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DC" w:rsidRPr="00325CF6" w:rsidRDefault="00260ADC" w:rsidP="00475DB4">
      <w:pPr>
        <w:pStyle w:val="cn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325CF6">
        <w:rPr>
          <w:sz w:val="28"/>
          <w:szCs w:val="28"/>
          <w:lang w:val="ro-RO"/>
        </w:rPr>
        <w:t>roiect</w:t>
      </w:r>
    </w:p>
    <w:p w:rsidR="00260ADC" w:rsidRPr="00325CF6" w:rsidRDefault="00260ADC" w:rsidP="00475DB4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260ADC" w:rsidRPr="00325CF6" w:rsidRDefault="00260ADC" w:rsidP="00475DB4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260ADC" w:rsidRPr="00325CF6" w:rsidRDefault="00260ADC" w:rsidP="00475DB4">
      <w:pPr>
        <w:pStyle w:val="cn"/>
        <w:rPr>
          <w:b/>
          <w:sz w:val="28"/>
          <w:szCs w:val="28"/>
          <w:lang w:val="ro-RO"/>
        </w:rPr>
      </w:pPr>
      <w:r w:rsidRPr="00325CF6">
        <w:rPr>
          <w:b/>
          <w:sz w:val="28"/>
          <w:szCs w:val="28"/>
          <w:lang w:val="ro-RO"/>
        </w:rPr>
        <w:t>PARLAMENTUL REPUBLICII MOLDOVA</w:t>
      </w:r>
    </w:p>
    <w:p w:rsidR="00260ADC" w:rsidRPr="00325CF6" w:rsidRDefault="00260ADC" w:rsidP="00475DB4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260ADC" w:rsidRPr="00325CF6" w:rsidRDefault="00260ADC" w:rsidP="00475DB4">
      <w:pPr>
        <w:pStyle w:val="tt"/>
        <w:rPr>
          <w:sz w:val="28"/>
          <w:szCs w:val="28"/>
          <w:lang w:val="es-ES"/>
        </w:rPr>
      </w:pPr>
      <w:r w:rsidRPr="00325CF6">
        <w:rPr>
          <w:sz w:val="28"/>
          <w:szCs w:val="28"/>
          <w:lang w:val="es-ES"/>
        </w:rPr>
        <w:t xml:space="preserve">L E G E </w:t>
      </w:r>
    </w:p>
    <w:p w:rsidR="00260ADC" w:rsidRPr="00A41282" w:rsidRDefault="00260ADC" w:rsidP="00475DB4">
      <w:pPr>
        <w:pStyle w:val="tt"/>
        <w:rPr>
          <w:sz w:val="28"/>
          <w:szCs w:val="28"/>
          <w:lang w:val="ro-RO"/>
        </w:rPr>
      </w:pPr>
      <w:r w:rsidRPr="00325CF6">
        <w:rPr>
          <w:sz w:val="28"/>
          <w:szCs w:val="28"/>
          <w:lang w:val="es-ES"/>
        </w:rPr>
        <w:t xml:space="preserve">pentru </w:t>
      </w:r>
      <w:r>
        <w:rPr>
          <w:sz w:val="28"/>
          <w:szCs w:val="28"/>
          <w:lang w:val="es-ES"/>
        </w:rPr>
        <w:t>modificarea şi completarea</w:t>
      </w:r>
      <w:r w:rsidRPr="00325CF6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unor acte legislative</w:t>
      </w:r>
    </w:p>
    <w:p w:rsidR="00260ADC" w:rsidRPr="00325CF6" w:rsidRDefault="00260ADC" w:rsidP="00475DB4">
      <w:pPr>
        <w:pStyle w:val="cn"/>
        <w:rPr>
          <w:b/>
          <w:bCs/>
          <w:sz w:val="28"/>
          <w:szCs w:val="28"/>
          <w:lang w:val="es-ES"/>
        </w:rPr>
      </w:pPr>
      <w:r w:rsidRPr="00325CF6">
        <w:rPr>
          <w:b/>
          <w:bCs/>
          <w:sz w:val="28"/>
          <w:szCs w:val="28"/>
          <w:lang w:val="es-ES"/>
        </w:rPr>
        <w:t> </w:t>
      </w:r>
    </w:p>
    <w:p w:rsidR="00260ADC" w:rsidRPr="00325CF6" w:rsidRDefault="00260ADC" w:rsidP="00475DB4">
      <w:pPr>
        <w:pStyle w:val="cn"/>
        <w:rPr>
          <w:sz w:val="28"/>
          <w:szCs w:val="28"/>
          <w:lang w:val="es-ES"/>
        </w:rPr>
      </w:pPr>
      <w:r w:rsidRPr="00325CF6">
        <w:rPr>
          <w:sz w:val="28"/>
          <w:szCs w:val="28"/>
          <w:lang w:val="es-ES"/>
        </w:rPr>
        <w:t> </w:t>
      </w:r>
    </w:p>
    <w:p w:rsidR="00260ADC" w:rsidRDefault="00260ADC" w:rsidP="00475DB4">
      <w:pPr>
        <w:pStyle w:val="NormalWeb"/>
        <w:rPr>
          <w:sz w:val="28"/>
          <w:szCs w:val="28"/>
          <w:lang w:val="es-ES"/>
        </w:rPr>
      </w:pPr>
      <w:r w:rsidRPr="00325CF6">
        <w:rPr>
          <w:sz w:val="28"/>
          <w:szCs w:val="28"/>
          <w:lang w:val="es-ES"/>
        </w:rPr>
        <w:t>Parlamentul adoptă prezenta lege organică.</w:t>
      </w:r>
    </w:p>
    <w:p w:rsidR="00260ADC" w:rsidRDefault="00260ADC" w:rsidP="00475DB4">
      <w:pPr>
        <w:pStyle w:val="NormalWeb"/>
        <w:rPr>
          <w:sz w:val="28"/>
          <w:szCs w:val="28"/>
          <w:lang w:val="es-ES"/>
        </w:rPr>
      </w:pP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Art.I</w:t>
      </w:r>
      <w:r w:rsidRPr="00960BBE">
        <w:rPr>
          <w:sz w:val="28"/>
          <w:szCs w:val="28"/>
          <w:lang w:val="es-ES"/>
        </w:rPr>
        <w:t>.</w:t>
      </w:r>
      <w:r w:rsidRPr="00960BBE">
        <w:rPr>
          <w:b w:val="0"/>
          <w:sz w:val="28"/>
          <w:szCs w:val="28"/>
          <w:lang w:val="es-ES"/>
        </w:rPr>
        <w:t xml:space="preserve"> </w:t>
      </w:r>
      <w:r>
        <w:rPr>
          <w:b w:val="0"/>
          <w:sz w:val="28"/>
          <w:szCs w:val="28"/>
          <w:lang w:val="es-ES"/>
        </w:rPr>
        <w:t xml:space="preserve">–  Codul de procedură penală al Republicii Moldova nr.122-XV din 14 martie 2003 (Monitorul Oficial al Republicii Moldova, 2003, </w:t>
      </w:r>
      <w:r>
        <w:rPr>
          <w:b w:val="0"/>
          <w:sz w:val="28"/>
          <w:szCs w:val="28"/>
          <w:lang w:val="ro-RO"/>
        </w:rPr>
        <w:t>nr.</w:t>
      </w:r>
      <w:r>
        <w:rPr>
          <w:b w:val="0"/>
          <w:sz w:val="28"/>
          <w:szCs w:val="28"/>
          <w:lang w:val="es-ES"/>
        </w:rPr>
        <w:t>104-110, art.447), cu modificările şi completările ulterioare, se completează după cum urmează: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 xml:space="preserve">1. La articolul 56 alineatul (1), după cuvintele </w:t>
      </w:r>
      <w:r w:rsidRPr="00475DB4">
        <w:rPr>
          <w:b w:val="0"/>
          <w:bCs w:val="0"/>
          <w:sz w:val="28"/>
          <w:szCs w:val="28"/>
          <w:lang w:val="ro-RO"/>
        </w:rPr>
        <w:t>„</w:t>
      </w:r>
      <w:r>
        <w:rPr>
          <w:b w:val="0"/>
          <w:sz w:val="28"/>
          <w:szCs w:val="28"/>
          <w:lang w:val="es-ES"/>
        </w:rPr>
        <w:t xml:space="preserve">Centrul pentru Combaterea Crimelor Economice şi Corupţiei” se completează cu cuvintele </w:t>
      </w:r>
      <w:r w:rsidRPr="00475DB4">
        <w:rPr>
          <w:b w:val="0"/>
          <w:bCs w:val="0"/>
          <w:sz w:val="28"/>
          <w:szCs w:val="28"/>
          <w:lang w:val="ro-RO"/>
        </w:rPr>
        <w:t>„</w:t>
      </w:r>
      <w:r>
        <w:rPr>
          <w:b w:val="0"/>
          <w:sz w:val="28"/>
          <w:szCs w:val="28"/>
          <w:lang w:val="es-ES"/>
        </w:rPr>
        <w:t xml:space="preserve"> , Serviciul Grăniceri”.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2. La articolul 253, alineatul (1) se completează cu subpunctul 4) cu următorul cuprins: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“4) Serviciului Grăniceri”.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3. Se completează cu articolul 266¹ cu următorul cuprins:</w:t>
      </w:r>
    </w:p>
    <w:p w:rsidR="00260ADC" w:rsidRDefault="00260ADC" w:rsidP="00475DB4">
      <w:pPr>
        <w:pStyle w:val="tt"/>
        <w:ind w:firstLine="708"/>
        <w:jc w:val="both"/>
        <w:rPr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“</w:t>
      </w:r>
      <w:r w:rsidRPr="00C44957">
        <w:rPr>
          <w:sz w:val="28"/>
          <w:szCs w:val="28"/>
          <w:lang w:val="es-ES"/>
        </w:rPr>
        <w:t>Articolul 26</w:t>
      </w:r>
      <w:r>
        <w:rPr>
          <w:sz w:val="28"/>
          <w:szCs w:val="28"/>
          <w:lang w:val="es-ES"/>
        </w:rPr>
        <w:t>6¹</w:t>
      </w:r>
      <w:r>
        <w:rPr>
          <w:b w:val="0"/>
          <w:sz w:val="28"/>
          <w:szCs w:val="28"/>
          <w:lang w:val="es-ES"/>
        </w:rPr>
        <w:t xml:space="preserve">. </w:t>
      </w:r>
      <w:r w:rsidRPr="00C44957">
        <w:rPr>
          <w:b w:val="0"/>
          <w:sz w:val="28"/>
          <w:szCs w:val="28"/>
          <w:lang w:val="es-ES"/>
        </w:rPr>
        <w:t>Competenţa organului de urmărire penală al Serviciului Grăniceri</w:t>
      </w:r>
    </w:p>
    <w:p w:rsidR="00260ADC" w:rsidRDefault="00260ADC" w:rsidP="00475DB4">
      <w:pPr>
        <w:pStyle w:val="tt"/>
        <w:ind w:firstLine="708"/>
        <w:jc w:val="both"/>
        <w:rPr>
          <w:b w:val="0"/>
          <w:color w:val="FF0000"/>
          <w:sz w:val="28"/>
          <w:szCs w:val="28"/>
          <w:lang w:val="es-ES"/>
        </w:rPr>
      </w:pPr>
      <w:r w:rsidRPr="008830F4">
        <w:rPr>
          <w:b w:val="0"/>
          <w:sz w:val="28"/>
          <w:szCs w:val="28"/>
          <w:lang w:val="es-ES"/>
        </w:rPr>
        <w:t>Organul de urmărire penală al Serviciului Grăniceri</w:t>
      </w:r>
      <w:r>
        <w:rPr>
          <w:b w:val="0"/>
          <w:sz w:val="28"/>
          <w:szCs w:val="28"/>
          <w:lang w:val="es-ES"/>
        </w:rPr>
        <w:t xml:space="preserve"> efectuează urmărirea penală în privinţa infracţiunilor prevăzute de art.361 Cod Penal – doar în cazurile de folosire sau deţinere a actelor de călătorie false prezentate la trecerea frontierei de stat, art.362 şi art.362¹ din Codul Penal.”</w:t>
      </w:r>
      <w:r w:rsidRPr="00F02A9B">
        <w:rPr>
          <w:b w:val="0"/>
          <w:sz w:val="28"/>
          <w:szCs w:val="28"/>
          <w:lang w:val="es-ES"/>
        </w:rPr>
        <w:t xml:space="preserve"> 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4. La articolul 273: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alineatul (1) se completează cu litera i) cu următorul cuprins:</w:t>
      </w:r>
    </w:p>
    <w:p w:rsidR="00260ADC" w:rsidRPr="00F21E5B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475DB4">
        <w:rPr>
          <w:b w:val="0"/>
          <w:bCs w:val="0"/>
          <w:sz w:val="28"/>
          <w:szCs w:val="28"/>
          <w:lang w:val="ro-RO"/>
        </w:rPr>
        <w:t>„</w:t>
      </w:r>
      <w:r>
        <w:rPr>
          <w:b w:val="0"/>
          <w:sz w:val="28"/>
          <w:szCs w:val="28"/>
          <w:lang w:val="es-ES"/>
        </w:rPr>
        <w:t>i) Serviciul Grăniceri – pentru infracţiunile date prin lege în competenţa sa.”</w:t>
      </w:r>
      <w:r>
        <w:rPr>
          <w:b w:val="0"/>
          <w:sz w:val="28"/>
          <w:szCs w:val="28"/>
          <w:lang w:val="ro-RO"/>
        </w:rPr>
        <w:t>;</w:t>
      </w:r>
    </w:p>
    <w:p w:rsidR="00260ADC" w:rsidRPr="00A85465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A85465">
        <w:rPr>
          <w:b w:val="0"/>
          <w:sz w:val="28"/>
          <w:szCs w:val="28"/>
          <w:lang w:val="ro-RO"/>
        </w:rPr>
        <w:t xml:space="preserve">la alineatul (3), după cuvintele </w:t>
      </w:r>
      <w:r w:rsidRPr="00475DB4">
        <w:rPr>
          <w:b w:val="0"/>
          <w:bCs w:val="0"/>
          <w:sz w:val="28"/>
          <w:szCs w:val="28"/>
          <w:lang w:val="ro-RO"/>
        </w:rPr>
        <w:t>„</w:t>
      </w:r>
      <w:r>
        <w:rPr>
          <w:b w:val="0"/>
          <w:bCs w:val="0"/>
          <w:sz w:val="28"/>
          <w:szCs w:val="28"/>
          <w:lang w:val="ro-RO"/>
        </w:rPr>
        <w:t xml:space="preserve"> , </w:t>
      </w:r>
      <w:r w:rsidRPr="00A85465">
        <w:rPr>
          <w:b w:val="0"/>
          <w:sz w:val="28"/>
          <w:szCs w:val="28"/>
          <w:lang w:val="ro-RO"/>
        </w:rPr>
        <w:t xml:space="preserve">Serviciului Vamal” </w:t>
      </w:r>
      <w:r>
        <w:rPr>
          <w:b w:val="0"/>
          <w:sz w:val="28"/>
          <w:szCs w:val="28"/>
          <w:lang w:val="ro-RO"/>
        </w:rPr>
        <w:t>se</w:t>
      </w:r>
      <w:r w:rsidRPr="00A85465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>completează cu</w:t>
      </w:r>
      <w:r w:rsidRPr="00A85465">
        <w:rPr>
          <w:b w:val="0"/>
          <w:sz w:val="28"/>
          <w:szCs w:val="28"/>
          <w:lang w:val="ro-RO"/>
        </w:rPr>
        <w:t xml:space="preserve"> cuvintele “Serviciului Grăniceri”</w:t>
      </w:r>
      <w:r>
        <w:rPr>
          <w:b w:val="0"/>
          <w:sz w:val="28"/>
          <w:szCs w:val="28"/>
          <w:lang w:val="ro-RO"/>
        </w:rPr>
        <w:t>, în ambele cazuri</w:t>
      </w:r>
      <w:r w:rsidRPr="00A85465">
        <w:rPr>
          <w:b w:val="0"/>
          <w:sz w:val="28"/>
          <w:szCs w:val="28"/>
          <w:lang w:val="ro-RO"/>
        </w:rPr>
        <w:t>.</w:t>
      </w:r>
    </w:p>
    <w:p w:rsidR="00260ADC" w:rsidRPr="00A85465" w:rsidRDefault="00260ADC" w:rsidP="00475DB4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</w:p>
    <w:p w:rsidR="00260ADC" w:rsidRPr="00405681" w:rsidRDefault="00260ADC" w:rsidP="009D0DA0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A85465">
        <w:rPr>
          <w:sz w:val="28"/>
          <w:szCs w:val="28"/>
          <w:lang w:val="ro-RO"/>
        </w:rPr>
        <w:t xml:space="preserve">Art.II. – </w:t>
      </w:r>
      <w:r w:rsidRPr="00405681">
        <w:rPr>
          <w:b w:val="0"/>
          <w:sz w:val="28"/>
          <w:szCs w:val="28"/>
          <w:lang w:val="ro-RO"/>
        </w:rPr>
        <w:t>La articol</w:t>
      </w:r>
      <w:r>
        <w:rPr>
          <w:b w:val="0"/>
          <w:sz w:val="28"/>
          <w:szCs w:val="28"/>
          <w:lang w:val="ro-RO"/>
        </w:rPr>
        <w:t>u</w:t>
      </w:r>
      <w:r w:rsidRPr="00405681">
        <w:rPr>
          <w:b w:val="0"/>
          <w:sz w:val="28"/>
          <w:szCs w:val="28"/>
          <w:lang w:val="ro-RO"/>
        </w:rPr>
        <w:t>l 4 alin</w:t>
      </w:r>
      <w:r>
        <w:rPr>
          <w:b w:val="0"/>
          <w:sz w:val="28"/>
          <w:szCs w:val="28"/>
          <w:lang w:val="ro-RO"/>
        </w:rPr>
        <w:t xml:space="preserve">eatul </w:t>
      </w:r>
      <w:r w:rsidRPr="00405681">
        <w:rPr>
          <w:b w:val="0"/>
          <w:sz w:val="28"/>
          <w:szCs w:val="28"/>
          <w:lang w:val="ro-RO"/>
        </w:rPr>
        <w:t xml:space="preserve">(1) şi </w:t>
      </w:r>
      <w:r>
        <w:rPr>
          <w:b w:val="0"/>
          <w:sz w:val="28"/>
          <w:szCs w:val="28"/>
          <w:lang w:val="ro-RO"/>
        </w:rPr>
        <w:t xml:space="preserve">articolul </w:t>
      </w:r>
      <w:r w:rsidRPr="00405681">
        <w:rPr>
          <w:b w:val="0"/>
          <w:sz w:val="28"/>
          <w:szCs w:val="28"/>
          <w:lang w:val="ro-RO"/>
        </w:rPr>
        <w:t>6 alin</w:t>
      </w:r>
      <w:r>
        <w:rPr>
          <w:b w:val="0"/>
          <w:sz w:val="28"/>
          <w:szCs w:val="28"/>
          <w:lang w:val="ro-RO"/>
        </w:rPr>
        <w:t xml:space="preserve">eatul </w:t>
      </w:r>
      <w:r w:rsidRPr="00405681">
        <w:rPr>
          <w:b w:val="0"/>
          <w:sz w:val="28"/>
          <w:szCs w:val="28"/>
          <w:lang w:val="ro-RO"/>
        </w:rPr>
        <w:t xml:space="preserve">(1) </w:t>
      </w:r>
      <w:r>
        <w:rPr>
          <w:b w:val="0"/>
          <w:sz w:val="28"/>
          <w:szCs w:val="28"/>
          <w:lang w:val="ro-RO"/>
        </w:rPr>
        <w:t xml:space="preserve">din </w:t>
      </w:r>
      <w:r w:rsidRPr="00A85465">
        <w:rPr>
          <w:b w:val="0"/>
          <w:sz w:val="28"/>
          <w:szCs w:val="28"/>
          <w:lang w:val="ro-RO"/>
        </w:rPr>
        <w:t xml:space="preserve">Legea nr. 333-XVI din 10 noiembrie 2006 privind statutul ofiţerului de urmărire penală (Monitorul Oficial al Republicii Moldova, 2006, nr.195-198, art.918), </w:t>
      </w:r>
      <w:r w:rsidRPr="00405681">
        <w:rPr>
          <w:b w:val="0"/>
          <w:sz w:val="28"/>
          <w:szCs w:val="28"/>
          <w:lang w:val="ro-RO"/>
        </w:rPr>
        <w:t xml:space="preserve">după cuvintele </w:t>
      </w:r>
      <w:r w:rsidRPr="00475DB4">
        <w:rPr>
          <w:b w:val="0"/>
          <w:bCs w:val="0"/>
          <w:sz w:val="28"/>
          <w:szCs w:val="28"/>
          <w:lang w:val="ro-RO"/>
        </w:rPr>
        <w:t>„</w:t>
      </w:r>
      <w:r w:rsidRPr="00405681">
        <w:rPr>
          <w:b w:val="0"/>
          <w:sz w:val="28"/>
          <w:szCs w:val="28"/>
          <w:lang w:val="ro-RO"/>
        </w:rPr>
        <w:t xml:space="preserve">Centrului pentru Combaterea Crimelor Economice şi Corupţiei” se </w:t>
      </w:r>
      <w:r>
        <w:rPr>
          <w:b w:val="0"/>
          <w:sz w:val="28"/>
          <w:szCs w:val="28"/>
          <w:lang w:val="ro-RO"/>
        </w:rPr>
        <w:t>completează cu</w:t>
      </w:r>
      <w:r w:rsidRPr="00405681">
        <w:rPr>
          <w:b w:val="0"/>
          <w:sz w:val="28"/>
          <w:szCs w:val="28"/>
          <w:lang w:val="ro-RO"/>
        </w:rPr>
        <w:t xml:space="preserve"> cuvintele </w:t>
      </w:r>
      <w:r w:rsidRPr="00475DB4">
        <w:rPr>
          <w:b w:val="0"/>
          <w:bCs w:val="0"/>
          <w:sz w:val="28"/>
          <w:szCs w:val="28"/>
          <w:lang w:val="ro-RO"/>
        </w:rPr>
        <w:t>„</w:t>
      </w:r>
      <w:r>
        <w:rPr>
          <w:b w:val="0"/>
          <w:bCs w:val="0"/>
          <w:sz w:val="28"/>
          <w:szCs w:val="28"/>
          <w:lang w:val="ro-RO"/>
        </w:rPr>
        <w:t xml:space="preserve"> , </w:t>
      </w:r>
      <w:r w:rsidRPr="00405681">
        <w:rPr>
          <w:b w:val="0"/>
          <w:sz w:val="28"/>
          <w:szCs w:val="28"/>
          <w:lang w:val="ro-RO"/>
        </w:rPr>
        <w:t>Serviciului Grăniceri”.</w:t>
      </w:r>
    </w:p>
    <w:p w:rsidR="00260ADC" w:rsidRDefault="00260ADC" w:rsidP="00475DB4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A85465">
        <w:rPr>
          <w:sz w:val="28"/>
          <w:szCs w:val="28"/>
          <w:lang w:val="ro-RO"/>
        </w:rPr>
        <w:t>Art.I</w:t>
      </w:r>
      <w:r>
        <w:rPr>
          <w:sz w:val="28"/>
          <w:szCs w:val="28"/>
          <w:lang w:val="ro-RO"/>
        </w:rPr>
        <w:t>II</w:t>
      </w:r>
      <w:r w:rsidRPr="00A85465">
        <w:rPr>
          <w:sz w:val="28"/>
          <w:szCs w:val="28"/>
          <w:lang w:val="ro-RO"/>
        </w:rPr>
        <w:t xml:space="preserve">. – </w:t>
      </w:r>
      <w:r w:rsidRPr="00A85465">
        <w:rPr>
          <w:b w:val="0"/>
          <w:sz w:val="28"/>
          <w:szCs w:val="28"/>
          <w:lang w:val="ro-RO"/>
        </w:rPr>
        <w:t>Legea nr. 1086</w:t>
      </w:r>
      <w:r>
        <w:rPr>
          <w:b w:val="0"/>
          <w:sz w:val="28"/>
          <w:szCs w:val="28"/>
          <w:lang w:val="ro-RO"/>
        </w:rPr>
        <w:t>-XIV</w:t>
      </w:r>
      <w:r w:rsidRPr="00A85465">
        <w:rPr>
          <w:b w:val="0"/>
          <w:sz w:val="28"/>
          <w:szCs w:val="28"/>
          <w:lang w:val="ro-RO"/>
        </w:rPr>
        <w:t xml:space="preserve"> 23</w:t>
      </w:r>
      <w:r>
        <w:rPr>
          <w:b w:val="0"/>
          <w:sz w:val="28"/>
          <w:szCs w:val="28"/>
          <w:lang w:val="ro-RO"/>
        </w:rPr>
        <w:t xml:space="preserve"> iunie </w:t>
      </w:r>
      <w:r w:rsidRPr="00A85465">
        <w:rPr>
          <w:b w:val="0"/>
          <w:sz w:val="28"/>
          <w:szCs w:val="28"/>
          <w:lang w:val="ro-RO"/>
        </w:rPr>
        <w:t>2000 cu privire la</w:t>
      </w:r>
      <w:r>
        <w:rPr>
          <w:b w:val="0"/>
          <w:sz w:val="28"/>
          <w:szCs w:val="28"/>
          <w:lang w:val="ro-RO"/>
        </w:rPr>
        <w:t xml:space="preserve"> expertiza judiciară, constatările tehnico-ştiinţifice şi medico-legale (Monitorul Oficial al Republicii Moldova, 2000, nr.144-145, art.1056), cu modificările şi completările ulterioare,  se completează după cum urmează: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1. La articolul 12 alineatele (1) şi (5), după cuvintele „Serviciului de Informaţii şi Securitate” se completează cu cuvintele „ , Serviciului Grăniceri”.</w:t>
      </w:r>
    </w:p>
    <w:p w:rsidR="00260ADC" w:rsidRPr="00575E8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2. La articolul 38,</w:t>
      </w:r>
      <w:r w:rsidRPr="00575E8C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>după cuvintele „Serviciul de Informaţii şi Securitate” se completează cu cuvintele „ , Serviciul Grăniceri”;</w:t>
      </w:r>
    </w:p>
    <w:p w:rsidR="00260ADC" w:rsidRPr="00C72BFD" w:rsidRDefault="00260ADC" w:rsidP="00475DB4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</w:p>
    <w:p w:rsidR="00260ADC" w:rsidRPr="00FA43F5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FA43F5">
        <w:rPr>
          <w:sz w:val="28"/>
          <w:szCs w:val="28"/>
          <w:lang w:val="ro-RO"/>
        </w:rPr>
        <w:t xml:space="preserve">Art.IV. – </w:t>
      </w:r>
      <w:r w:rsidRPr="00FA43F5">
        <w:rPr>
          <w:b w:val="0"/>
          <w:sz w:val="28"/>
          <w:szCs w:val="28"/>
          <w:lang w:val="ro-RO"/>
        </w:rPr>
        <w:t xml:space="preserve">Codul </w:t>
      </w:r>
      <w:r>
        <w:rPr>
          <w:b w:val="0"/>
          <w:sz w:val="28"/>
          <w:szCs w:val="28"/>
          <w:lang w:val="ro-RO"/>
        </w:rPr>
        <w:t>c</w:t>
      </w:r>
      <w:r w:rsidRPr="00FA43F5">
        <w:rPr>
          <w:b w:val="0"/>
          <w:sz w:val="28"/>
          <w:szCs w:val="28"/>
          <w:lang w:val="ro-RO"/>
        </w:rPr>
        <w:t>ontravenţional al Republicii Moldova nr.218-XVI din 24 octombrie 2008 (Monitorul Oficial al Republicii Moldova, 2009, nr.3-6, art.15)</w:t>
      </w:r>
      <w:r>
        <w:rPr>
          <w:b w:val="0"/>
          <w:sz w:val="28"/>
          <w:szCs w:val="28"/>
          <w:lang w:val="ro-RO"/>
        </w:rPr>
        <w:t>,</w:t>
      </w:r>
      <w:r w:rsidRPr="00FA43F5">
        <w:rPr>
          <w:b w:val="0"/>
          <w:sz w:val="28"/>
          <w:szCs w:val="28"/>
          <w:lang w:val="ro-RO"/>
        </w:rPr>
        <w:t xml:space="preserve"> cu modificările şi completările ulterioare, se modifică şi se completează după cum urmează:</w:t>
      </w:r>
    </w:p>
    <w:p w:rsidR="00260ADC" w:rsidRDefault="00260ADC" w:rsidP="009D0DA0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1. La sancţiunea articolului 331, cuvintele “</w:t>
      </w:r>
      <w:r w:rsidRPr="00DE6DC7">
        <w:rPr>
          <w:b w:val="0"/>
          <w:sz w:val="28"/>
          <w:szCs w:val="28"/>
          <w:lang w:val="es-ES"/>
        </w:rPr>
        <w:t>sau cu muncă neremunerată în folosul comunităţii de la 40 la 60 de ore</w:t>
      </w:r>
      <w:r>
        <w:rPr>
          <w:b w:val="0"/>
          <w:sz w:val="28"/>
          <w:szCs w:val="28"/>
          <w:lang w:val="es-ES"/>
        </w:rPr>
        <w:t>” se exclud.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2. Articolele 333 şi 423 vor avea următorul cuprins:</w:t>
      </w:r>
    </w:p>
    <w:p w:rsidR="00260ADC" w:rsidRPr="00DE6DC7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“</w:t>
      </w:r>
      <w:r w:rsidRPr="00EC3D32">
        <w:rPr>
          <w:sz w:val="28"/>
          <w:szCs w:val="28"/>
          <w:lang w:val="es-ES"/>
        </w:rPr>
        <w:t>Articolul 333</w:t>
      </w:r>
      <w:r>
        <w:rPr>
          <w:b w:val="0"/>
          <w:sz w:val="28"/>
          <w:szCs w:val="28"/>
          <w:lang w:val="es-ES"/>
        </w:rPr>
        <w:t xml:space="preserve">. </w:t>
      </w:r>
      <w:r w:rsidRPr="00DE6DC7">
        <w:rPr>
          <w:b w:val="0"/>
          <w:sz w:val="28"/>
          <w:szCs w:val="28"/>
          <w:lang w:val="es-ES"/>
        </w:rPr>
        <w:t>Încălcarea regulilor de şedere</w:t>
      </w:r>
      <w:r>
        <w:rPr>
          <w:b w:val="0"/>
          <w:sz w:val="28"/>
          <w:szCs w:val="28"/>
          <w:lang w:val="es-ES"/>
        </w:rPr>
        <w:t xml:space="preserve"> </w:t>
      </w:r>
      <w:r w:rsidRPr="00DE6DC7">
        <w:rPr>
          <w:b w:val="0"/>
          <w:sz w:val="28"/>
          <w:szCs w:val="28"/>
          <w:lang w:val="es-ES"/>
        </w:rPr>
        <w:t>în Republica Moldova</w:t>
      </w:r>
    </w:p>
    <w:p w:rsidR="00260ADC" w:rsidRDefault="00260ADC" w:rsidP="00475DB4">
      <w:pPr>
        <w:pStyle w:val="tt"/>
        <w:tabs>
          <w:tab w:val="left" w:pos="720"/>
        </w:tabs>
        <w:ind w:firstLine="567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 xml:space="preserve"> </w:t>
      </w:r>
      <w:r>
        <w:rPr>
          <w:b w:val="0"/>
          <w:sz w:val="28"/>
          <w:szCs w:val="28"/>
          <w:lang w:val="es-ES"/>
        </w:rPr>
        <w:tab/>
        <w:t>(1)</w:t>
      </w:r>
      <w:r w:rsidRPr="00B446C6">
        <w:rPr>
          <w:b w:val="0"/>
          <w:sz w:val="28"/>
          <w:szCs w:val="28"/>
          <w:lang w:val="es-ES"/>
        </w:rPr>
        <w:t xml:space="preserve"> </w:t>
      </w:r>
      <w:r w:rsidRPr="00DE6DC7">
        <w:rPr>
          <w:b w:val="0"/>
          <w:sz w:val="28"/>
          <w:szCs w:val="28"/>
          <w:lang w:val="es-ES"/>
        </w:rPr>
        <w:t>Încălcarea de către cetăţeni străini şi apatrizi a regulilor de şedere în Republica Moldova</w:t>
      </w:r>
      <w:r>
        <w:rPr>
          <w:b w:val="0"/>
          <w:sz w:val="28"/>
          <w:szCs w:val="28"/>
          <w:lang w:val="es-ES"/>
        </w:rPr>
        <w:t>, prin ne</w:t>
      </w:r>
      <w:r w:rsidRPr="00DE6DC7">
        <w:rPr>
          <w:b w:val="0"/>
          <w:sz w:val="28"/>
          <w:szCs w:val="28"/>
          <w:lang w:val="es-ES"/>
        </w:rPr>
        <w:t xml:space="preserve">părăsirea teritoriului ţării </w:t>
      </w:r>
      <w:r>
        <w:rPr>
          <w:b w:val="0"/>
          <w:sz w:val="28"/>
          <w:szCs w:val="28"/>
          <w:lang w:val="es-ES"/>
        </w:rPr>
        <w:t>la</w:t>
      </w:r>
      <w:r w:rsidRPr="00DE6DC7">
        <w:rPr>
          <w:b w:val="0"/>
          <w:sz w:val="28"/>
          <w:szCs w:val="28"/>
          <w:lang w:val="es-ES"/>
        </w:rPr>
        <w:t xml:space="preserve"> expirarea termenului de şedere</w:t>
      </w:r>
      <w:r>
        <w:rPr>
          <w:b w:val="0"/>
          <w:sz w:val="28"/>
          <w:szCs w:val="28"/>
          <w:lang w:val="es-ES"/>
        </w:rPr>
        <w:t xml:space="preserve"> acordat,</w:t>
      </w:r>
      <w:r w:rsidRPr="006F3E55">
        <w:rPr>
          <w:b w:val="0"/>
          <w:sz w:val="28"/>
          <w:szCs w:val="28"/>
          <w:lang w:val="es-ES"/>
        </w:rPr>
        <w:t xml:space="preserve"> 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 w:rsidRPr="00DE6DC7">
        <w:rPr>
          <w:b w:val="0"/>
          <w:sz w:val="28"/>
          <w:szCs w:val="28"/>
          <w:lang w:val="es-ES"/>
        </w:rPr>
        <w:t>se sancţionează cu amendă de la 50 la 100 de unităţi convenţionale</w:t>
      </w:r>
      <w:r>
        <w:rPr>
          <w:b w:val="0"/>
          <w:sz w:val="28"/>
          <w:szCs w:val="28"/>
          <w:lang w:val="es-ES"/>
        </w:rPr>
        <w:t>.</w:t>
      </w:r>
    </w:p>
    <w:p w:rsidR="00260ADC" w:rsidRPr="00DE6DC7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 xml:space="preserve">(2) </w:t>
      </w:r>
      <w:r w:rsidRPr="00DE6DC7">
        <w:rPr>
          <w:b w:val="0"/>
          <w:sz w:val="28"/>
          <w:szCs w:val="28"/>
          <w:lang w:val="es-ES"/>
        </w:rPr>
        <w:t xml:space="preserve">Încălcarea de către cetăţeni străini şi apatrizi a regulilor de şedere în Republica Moldova, manifestată prin şedere fără acte de identitate, cu documente neautentice sau al căror termen de valabilitate a expirat; prin nerespectarea regulilor de intrare şi de ieşire din Republica Moldova; prin eschivare de la examenul medical pentru depistarea virusului imunodeficitar (HIV); prin declararea de date false în vederea obţinerii vizei, permisului de şedere sau buletinului de identitate, </w:t>
      </w:r>
    </w:p>
    <w:p w:rsidR="00260ADC" w:rsidRPr="00DE6DC7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 xml:space="preserve">  </w:t>
      </w:r>
      <w:r w:rsidRPr="00DE6DC7">
        <w:rPr>
          <w:b w:val="0"/>
          <w:sz w:val="28"/>
          <w:szCs w:val="28"/>
          <w:lang w:val="es-ES"/>
        </w:rPr>
        <w:t>se sancţionează cu amendă de la 50 la 100 de unităţi convenţionale cu sau fără expulzare din Republica Moldova.</w:t>
      </w:r>
      <w:r>
        <w:rPr>
          <w:b w:val="0"/>
          <w:sz w:val="28"/>
          <w:szCs w:val="28"/>
          <w:lang w:val="es-ES"/>
        </w:rPr>
        <w:t>”;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 w:rsidRPr="00475DB4">
        <w:rPr>
          <w:b w:val="0"/>
          <w:bCs w:val="0"/>
          <w:sz w:val="28"/>
          <w:szCs w:val="28"/>
          <w:lang w:val="ro-RO"/>
        </w:rPr>
        <w:t>„</w:t>
      </w:r>
      <w:r w:rsidRPr="00530892">
        <w:rPr>
          <w:sz w:val="28"/>
          <w:szCs w:val="28"/>
          <w:lang w:val="es-ES"/>
        </w:rPr>
        <w:t>Articolul 423.</w:t>
      </w:r>
      <w:r>
        <w:rPr>
          <w:b w:val="0"/>
          <w:sz w:val="28"/>
          <w:szCs w:val="28"/>
          <w:lang w:val="es-ES"/>
        </w:rPr>
        <w:t xml:space="preserve"> Serviciul Grăniceri</w:t>
      </w:r>
    </w:p>
    <w:p w:rsidR="00260ADC" w:rsidRPr="0003194D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(1) Contravenţiile prevăzute la art.331-333 se constată de Serviciul Grăniceri.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(2) Contravenţiile prevăzute la art.331-332 şi 333 alin.(1) se examinează de Serviciul Grăniceri.</w:t>
      </w: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>(3) Sînt în drept să examineze cauze contravenţionale şi să aplice sancţiuni şefii pichetelor de grăniceri şi adjuncţii lor, şefii punctelor de trecere a frontierei de stat şi adjuncţii lor, şefii secţiilor control de frontieră şi adjuncţii lor</w:t>
      </w:r>
      <w:r w:rsidRPr="0084392D">
        <w:rPr>
          <w:b w:val="0"/>
          <w:sz w:val="28"/>
          <w:szCs w:val="28"/>
          <w:lang w:val="es-ES"/>
        </w:rPr>
        <w:t>.</w:t>
      </w:r>
      <w:r>
        <w:rPr>
          <w:b w:val="0"/>
          <w:sz w:val="28"/>
          <w:szCs w:val="28"/>
          <w:lang w:val="es-ES"/>
        </w:rPr>
        <w:t>”</w:t>
      </w:r>
    </w:p>
    <w:p w:rsidR="00260ADC" w:rsidRDefault="00260ADC" w:rsidP="00475DB4">
      <w:pPr>
        <w:pStyle w:val="tt"/>
        <w:ind w:firstLine="567"/>
        <w:jc w:val="both"/>
        <w:rPr>
          <w:b w:val="0"/>
          <w:sz w:val="28"/>
          <w:szCs w:val="28"/>
          <w:lang w:val="es-ES"/>
        </w:rPr>
      </w:pPr>
    </w:p>
    <w:p w:rsidR="00260ADC" w:rsidRDefault="00260ADC" w:rsidP="00475DB4">
      <w:pPr>
        <w:pStyle w:val="tt"/>
        <w:ind w:firstLine="708"/>
        <w:jc w:val="both"/>
        <w:rPr>
          <w:b w:val="0"/>
          <w:sz w:val="28"/>
          <w:szCs w:val="28"/>
          <w:lang w:val="es-ES"/>
        </w:rPr>
      </w:pPr>
      <w:r w:rsidRPr="00944120">
        <w:rPr>
          <w:sz w:val="28"/>
          <w:szCs w:val="28"/>
          <w:lang w:val="es-ES"/>
        </w:rPr>
        <w:t xml:space="preserve">Art.V. </w:t>
      </w:r>
      <w:r>
        <w:rPr>
          <w:sz w:val="28"/>
          <w:szCs w:val="28"/>
          <w:lang w:val="es-ES"/>
        </w:rPr>
        <w:t>–</w:t>
      </w:r>
      <w:r w:rsidRPr="00944120">
        <w:rPr>
          <w:sz w:val="28"/>
          <w:szCs w:val="28"/>
          <w:lang w:val="es-ES"/>
        </w:rPr>
        <w:t xml:space="preserve"> </w:t>
      </w:r>
      <w:r>
        <w:rPr>
          <w:b w:val="0"/>
          <w:sz w:val="28"/>
          <w:szCs w:val="28"/>
          <w:lang w:val="es-ES"/>
        </w:rPr>
        <w:t>Prezenta lege intră în vigoare la 1 ianuarie 2012.</w:t>
      </w:r>
    </w:p>
    <w:p w:rsidR="00260ADC" w:rsidRPr="00F27FF0" w:rsidRDefault="00260ADC" w:rsidP="00475DB4">
      <w:pPr>
        <w:pStyle w:val="tt"/>
        <w:ind w:firstLine="567"/>
        <w:jc w:val="both"/>
        <w:rPr>
          <w:rStyle w:val="apple-style-span"/>
          <w:color w:val="000000"/>
          <w:lang w:val="es-ES"/>
        </w:rPr>
      </w:pPr>
    </w:p>
    <w:p w:rsidR="00260ADC" w:rsidRPr="00325CF6" w:rsidRDefault="00260ADC" w:rsidP="00475DB4">
      <w:pPr>
        <w:pStyle w:val="sm"/>
        <w:rPr>
          <w:sz w:val="28"/>
          <w:szCs w:val="28"/>
          <w:lang w:val="es-ES"/>
        </w:rPr>
      </w:pPr>
    </w:p>
    <w:p w:rsidR="00260ADC" w:rsidRPr="000715E0" w:rsidRDefault="00260ADC" w:rsidP="00475DB4">
      <w:pPr>
        <w:ind w:firstLine="709"/>
        <w:rPr>
          <w:b/>
          <w:bCs/>
        </w:rPr>
      </w:pPr>
      <w:r w:rsidRPr="000715E0">
        <w:rPr>
          <w:b/>
          <w:bCs/>
          <w:sz w:val="28"/>
          <w:szCs w:val="28"/>
          <w:lang w:val="es-ES"/>
        </w:rPr>
        <w:t xml:space="preserve">Preşedintele Parlamentului       </w:t>
      </w:r>
    </w:p>
    <w:sectPr w:rsidR="00260ADC" w:rsidRPr="000715E0" w:rsidSect="00B571D3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DC" w:rsidRDefault="00260ADC">
      <w:r>
        <w:separator/>
      </w:r>
    </w:p>
  </w:endnote>
  <w:endnote w:type="continuationSeparator" w:id="0">
    <w:p w:rsidR="00260ADC" w:rsidRDefault="00260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DC" w:rsidRPr="00F26F29" w:rsidRDefault="00260ADC" w:rsidP="00130C70">
    <w:pPr>
      <w:pStyle w:val="Footer"/>
      <w:rPr>
        <w:sz w:val="14"/>
        <w:szCs w:val="14"/>
        <w:lang w:val="en-US"/>
      </w:rPr>
    </w:pPr>
    <w:r w:rsidRPr="00F26F29">
      <w:rPr>
        <w:sz w:val="14"/>
        <w:szCs w:val="14"/>
        <w:lang w:val="en-US"/>
      </w:rPr>
      <w:t xml:space="preserve">maria </w:t>
    </w:r>
    <w:r w:rsidRPr="00F26F29">
      <w:rPr>
        <w:sz w:val="14"/>
        <w:szCs w:val="14"/>
        <w:lang w:val="en-US"/>
      </w:rPr>
      <w:fldChar w:fldCharType="begin"/>
    </w:r>
    <w:r w:rsidRPr="00F26F29">
      <w:rPr>
        <w:sz w:val="14"/>
        <w:szCs w:val="14"/>
        <w:lang w:val="en-US"/>
      </w:rPr>
      <w:instrText xml:space="preserve"> FILENAME \p </w:instrText>
    </w:r>
    <w:r w:rsidRPr="00F26F29">
      <w:rPr>
        <w:sz w:val="14"/>
        <w:szCs w:val="14"/>
        <w:lang w:val="en-US"/>
      </w:rPr>
      <w:fldChar w:fldCharType="separate"/>
    </w:r>
    <w:r>
      <w:rPr>
        <w:noProof/>
        <w:sz w:val="14"/>
        <w:szCs w:val="14"/>
        <w:lang w:val="en-US"/>
      </w:rPr>
      <w:t>D:\My Documents\PROIECT CRD_EC 2011\PROIECTE&amp;RAPOARTE\L_modific_CPP_L ofiter UP_1366\1366.2011.ro.docx</w:t>
    </w:r>
    <w:r w:rsidRPr="00F26F29">
      <w:rPr>
        <w:sz w:val="14"/>
        <w:szCs w:val="14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DC" w:rsidRPr="00F26F29" w:rsidRDefault="00260ADC" w:rsidP="0018305F">
    <w:pPr>
      <w:pStyle w:val="Footer"/>
      <w:rPr>
        <w:sz w:val="14"/>
        <w:szCs w:val="14"/>
        <w:lang w:val="en-US"/>
      </w:rPr>
    </w:pPr>
    <w:r w:rsidRPr="00F26F29">
      <w:rPr>
        <w:sz w:val="14"/>
        <w:szCs w:val="14"/>
        <w:lang w:val="en-US"/>
      </w:rPr>
      <w:t xml:space="preserve">maria </w:t>
    </w:r>
    <w:r w:rsidRPr="00F26F29">
      <w:rPr>
        <w:sz w:val="14"/>
        <w:szCs w:val="14"/>
        <w:lang w:val="en-US"/>
      </w:rPr>
      <w:fldChar w:fldCharType="begin"/>
    </w:r>
    <w:r w:rsidRPr="00F26F29">
      <w:rPr>
        <w:sz w:val="14"/>
        <w:szCs w:val="14"/>
        <w:lang w:val="en-US"/>
      </w:rPr>
      <w:instrText xml:space="preserve"> FILENAME \p </w:instrText>
    </w:r>
    <w:r w:rsidRPr="00F26F29">
      <w:rPr>
        <w:sz w:val="14"/>
        <w:szCs w:val="14"/>
        <w:lang w:val="en-US"/>
      </w:rPr>
      <w:fldChar w:fldCharType="separate"/>
    </w:r>
    <w:r>
      <w:rPr>
        <w:noProof/>
        <w:sz w:val="14"/>
        <w:szCs w:val="14"/>
        <w:lang w:val="en-US"/>
      </w:rPr>
      <w:t>D:\My Documents\PROIECT CRD_EC 2011\PROIECTE&amp;RAPOARTE\L_modific_CPP_L ofiter UP_1366\1366.2011.ro.docx</w:t>
    </w:r>
    <w:r w:rsidRPr="00F26F29">
      <w:rPr>
        <w:sz w:val="14"/>
        <w:szCs w:val="14"/>
        <w:lang w:val="en-US"/>
      </w:rPr>
      <w:fldChar w:fldCharType="end"/>
    </w:r>
  </w:p>
  <w:p w:rsidR="00260ADC" w:rsidRPr="00F26F29" w:rsidRDefault="00260ADC" w:rsidP="0018305F">
    <w:pPr>
      <w:pStyle w:val="Footer"/>
      <w:rPr>
        <w:sz w:val="14"/>
        <w:szCs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DC" w:rsidRDefault="00260ADC">
      <w:r>
        <w:separator/>
      </w:r>
    </w:p>
  </w:footnote>
  <w:footnote w:type="continuationSeparator" w:id="0">
    <w:p w:rsidR="00260ADC" w:rsidRDefault="00260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DC" w:rsidRDefault="00260ADC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0ADC" w:rsidRDefault="00260A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DC" w:rsidRPr="0018305F" w:rsidRDefault="00260ADC" w:rsidP="0018305F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18305F">
      <w:rPr>
        <w:rStyle w:val="PageNumber"/>
        <w:sz w:val="20"/>
        <w:szCs w:val="20"/>
      </w:rPr>
      <w:fldChar w:fldCharType="begin"/>
    </w:r>
    <w:r w:rsidRPr="0018305F">
      <w:rPr>
        <w:rStyle w:val="PageNumber"/>
        <w:sz w:val="20"/>
        <w:szCs w:val="20"/>
      </w:rPr>
      <w:instrText xml:space="preserve">PAGE  </w:instrText>
    </w:r>
    <w:r w:rsidRPr="0018305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18305F">
      <w:rPr>
        <w:rStyle w:val="PageNumber"/>
        <w:sz w:val="20"/>
        <w:szCs w:val="20"/>
      </w:rPr>
      <w:fldChar w:fldCharType="end"/>
    </w:r>
  </w:p>
  <w:p w:rsidR="00260ADC" w:rsidRDefault="00260ADC" w:rsidP="00664A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DB4"/>
    <w:rsid w:val="00006767"/>
    <w:rsid w:val="0003194D"/>
    <w:rsid w:val="0005356F"/>
    <w:rsid w:val="00057972"/>
    <w:rsid w:val="000715E0"/>
    <w:rsid w:val="000757D2"/>
    <w:rsid w:val="000B4E29"/>
    <w:rsid w:val="000E7476"/>
    <w:rsid w:val="00130C70"/>
    <w:rsid w:val="001419D4"/>
    <w:rsid w:val="00145986"/>
    <w:rsid w:val="0015544E"/>
    <w:rsid w:val="00180BAE"/>
    <w:rsid w:val="0018305F"/>
    <w:rsid w:val="001A34F6"/>
    <w:rsid w:val="001A4B7B"/>
    <w:rsid w:val="001B636B"/>
    <w:rsid w:val="00207880"/>
    <w:rsid w:val="00236E8F"/>
    <w:rsid w:val="00243A67"/>
    <w:rsid w:val="00260ADC"/>
    <w:rsid w:val="00273061"/>
    <w:rsid w:val="002864A8"/>
    <w:rsid w:val="002A41F7"/>
    <w:rsid w:val="002C72A8"/>
    <w:rsid w:val="002E1237"/>
    <w:rsid w:val="00315702"/>
    <w:rsid w:val="00325CF6"/>
    <w:rsid w:val="00335715"/>
    <w:rsid w:val="00346AEB"/>
    <w:rsid w:val="00390E3A"/>
    <w:rsid w:val="003A6DEB"/>
    <w:rsid w:val="003D4B96"/>
    <w:rsid w:val="003D78BB"/>
    <w:rsid w:val="003F2883"/>
    <w:rsid w:val="00405681"/>
    <w:rsid w:val="00414B22"/>
    <w:rsid w:val="00435155"/>
    <w:rsid w:val="0046518D"/>
    <w:rsid w:val="00475DB4"/>
    <w:rsid w:val="004A002C"/>
    <w:rsid w:val="004C355B"/>
    <w:rsid w:val="00512B85"/>
    <w:rsid w:val="0051647F"/>
    <w:rsid w:val="00520DF4"/>
    <w:rsid w:val="00530892"/>
    <w:rsid w:val="0057183D"/>
    <w:rsid w:val="00575E8C"/>
    <w:rsid w:val="00585A0B"/>
    <w:rsid w:val="005D763E"/>
    <w:rsid w:val="005E2C60"/>
    <w:rsid w:val="005E5B08"/>
    <w:rsid w:val="0060335C"/>
    <w:rsid w:val="00626CC7"/>
    <w:rsid w:val="00664A1A"/>
    <w:rsid w:val="0069593E"/>
    <w:rsid w:val="00697FD2"/>
    <w:rsid w:val="006A20C5"/>
    <w:rsid w:val="006C0E3C"/>
    <w:rsid w:val="006C63F4"/>
    <w:rsid w:val="006E60D4"/>
    <w:rsid w:val="006F3E55"/>
    <w:rsid w:val="0070712E"/>
    <w:rsid w:val="00726278"/>
    <w:rsid w:val="0074175E"/>
    <w:rsid w:val="007620EA"/>
    <w:rsid w:val="0078452F"/>
    <w:rsid w:val="007A0A16"/>
    <w:rsid w:val="00816C84"/>
    <w:rsid w:val="0084392D"/>
    <w:rsid w:val="008830F4"/>
    <w:rsid w:val="008C5325"/>
    <w:rsid w:val="008D761B"/>
    <w:rsid w:val="008E0D76"/>
    <w:rsid w:val="0094171D"/>
    <w:rsid w:val="00944120"/>
    <w:rsid w:val="00960BBE"/>
    <w:rsid w:val="009640A4"/>
    <w:rsid w:val="009D0DA0"/>
    <w:rsid w:val="00A03D7B"/>
    <w:rsid w:val="00A41282"/>
    <w:rsid w:val="00A80551"/>
    <w:rsid w:val="00A85465"/>
    <w:rsid w:val="00AB514D"/>
    <w:rsid w:val="00AC04A6"/>
    <w:rsid w:val="00AE79D7"/>
    <w:rsid w:val="00B01D21"/>
    <w:rsid w:val="00B446C6"/>
    <w:rsid w:val="00B4569C"/>
    <w:rsid w:val="00B571D3"/>
    <w:rsid w:val="00B95486"/>
    <w:rsid w:val="00BC1EDD"/>
    <w:rsid w:val="00C044D2"/>
    <w:rsid w:val="00C109BD"/>
    <w:rsid w:val="00C141C6"/>
    <w:rsid w:val="00C1499C"/>
    <w:rsid w:val="00C16BC6"/>
    <w:rsid w:val="00C44957"/>
    <w:rsid w:val="00C51AAE"/>
    <w:rsid w:val="00C545B3"/>
    <w:rsid w:val="00C66BD8"/>
    <w:rsid w:val="00C722B9"/>
    <w:rsid w:val="00C72BFD"/>
    <w:rsid w:val="00C7772F"/>
    <w:rsid w:val="00CC68E7"/>
    <w:rsid w:val="00D2413F"/>
    <w:rsid w:val="00D323EA"/>
    <w:rsid w:val="00D559B7"/>
    <w:rsid w:val="00DB16E4"/>
    <w:rsid w:val="00DE56FF"/>
    <w:rsid w:val="00DE6DC7"/>
    <w:rsid w:val="00E1464F"/>
    <w:rsid w:val="00E90005"/>
    <w:rsid w:val="00EC3D32"/>
    <w:rsid w:val="00ED55B5"/>
    <w:rsid w:val="00EE6E93"/>
    <w:rsid w:val="00F02A9B"/>
    <w:rsid w:val="00F21E5B"/>
    <w:rsid w:val="00F26F29"/>
    <w:rsid w:val="00F27FF0"/>
    <w:rsid w:val="00F51E3D"/>
    <w:rsid w:val="00F8063A"/>
    <w:rsid w:val="00F91BE7"/>
    <w:rsid w:val="00FA43F5"/>
    <w:rsid w:val="00FC3AF6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B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305F"/>
    <w:rPr>
      <w:rFonts w:cs="Times New Roman"/>
    </w:rPr>
  </w:style>
  <w:style w:type="paragraph" w:styleId="NormalWeb">
    <w:name w:val="Normal (Web)"/>
    <w:basedOn w:val="Normal"/>
    <w:uiPriority w:val="99"/>
    <w:rsid w:val="00475DB4"/>
    <w:pPr>
      <w:ind w:firstLine="567"/>
      <w:jc w:val="both"/>
    </w:pPr>
  </w:style>
  <w:style w:type="paragraph" w:customStyle="1" w:styleId="tt">
    <w:name w:val="tt"/>
    <w:basedOn w:val="Normal"/>
    <w:uiPriority w:val="99"/>
    <w:rsid w:val="00475DB4"/>
    <w:pPr>
      <w:jc w:val="center"/>
    </w:pPr>
    <w:rPr>
      <w:b/>
      <w:bCs/>
    </w:rPr>
  </w:style>
  <w:style w:type="paragraph" w:customStyle="1" w:styleId="sm">
    <w:name w:val="sm"/>
    <w:basedOn w:val="Normal"/>
    <w:uiPriority w:val="99"/>
    <w:rsid w:val="00475DB4"/>
    <w:pPr>
      <w:ind w:firstLine="567"/>
    </w:pPr>
    <w:rPr>
      <w:b/>
      <w:bCs/>
      <w:sz w:val="20"/>
      <w:szCs w:val="20"/>
    </w:rPr>
  </w:style>
  <w:style w:type="paragraph" w:customStyle="1" w:styleId="cn">
    <w:name w:val="cn"/>
    <w:basedOn w:val="Normal"/>
    <w:uiPriority w:val="99"/>
    <w:rsid w:val="00475DB4"/>
    <w:pPr>
      <w:jc w:val="center"/>
    </w:pPr>
  </w:style>
  <w:style w:type="character" w:customStyle="1" w:styleId="apple-style-span">
    <w:name w:val="apple-style-span"/>
    <w:basedOn w:val="DefaultParagraphFont"/>
    <w:uiPriority w:val="99"/>
    <w:rsid w:val="00475DB4"/>
    <w:rPr>
      <w:rFonts w:cs="Times New Roman"/>
    </w:rPr>
  </w:style>
  <w:style w:type="paragraph" w:customStyle="1" w:styleId="cp">
    <w:name w:val="cp"/>
    <w:basedOn w:val="Normal"/>
    <w:uiPriority w:val="99"/>
    <w:rsid w:val="00475DB4"/>
    <w:pPr>
      <w:jc w:val="center"/>
    </w:pPr>
    <w:rPr>
      <w:b/>
      <w:bCs/>
    </w:rPr>
  </w:style>
  <w:style w:type="paragraph" w:customStyle="1" w:styleId="news">
    <w:name w:val="news"/>
    <w:basedOn w:val="Normal"/>
    <w:uiPriority w:val="99"/>
    <w:rsid w:val="00475DB4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631</Words>
  <Characters>3599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1366.2011.ro</dc:title>
  <dc:subject/>
  <dc:creator>1</dc:creator>
  <cp:keywords/>
  <dc:description/>
  <cp:lastModifiedBy>Lilia</cp:lastModifiedBy>
  <cp:revision>3</cp:revision>
  <cp:lastPrinted>2011-07-06T17:43:00Z</cp:lastPrinted>
  <dcterms:created xsi:type="dcterms:W3CDTF">2011-07-06T17:18:00Z</dcterms:created>
  <dcterms:modified xsi:type="dcterms:W3CDTF">2011-07-06T17:44:00Z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Raport Examinare</vt:lpwstr>
  </property>
  <property fmtid="{D5CDD505-2E9C-101B-9397-08002B2CF9AE}" pid="4" name="Limba">
    <vt:lpwstr>Română</vt:lpwstr>
  </property>
  <property fmtid="{D5CDD505-2E9C-101B-9397-08002B2CF9AE}" pid="5" name="Tipul documentului de Initiere">
    <vt:lpwstr>Textul Initial</vt:lpwstr>
  </property>
</Properties>
</file>