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D4" w:rsidRPr="00A049CF" w:rsidRDefault="002A79D4" w:rsidP="00CA4FA4">
      <w:pPr>
        <w:jc w:val="right"/>
        <w:rPr>
          <w:iCs/>
          <w:lang w:val="ro-RO"/>
        </w:rPr>
      </w:pPr>
      <w:r w:rsidRPr="00A049CF">
        <w:rPr>
          <w:iCs/>
          <w:lang w:val="ro-RO"/>
        </w:rPr>
        <w:t xml:space="preserve">Proiect </w:t>
      </w:r>
    </w:p>
    <w:p w:rsidR="002A79D4" w:rsidRPr="00A049CF" w:rsidRDefault="002A79D4" w:rsidP="00CA4FA4">
      <w:pPr>
        <w:jc w:val="right"/>
        <w:rPr>
          <w:i/>
          <w:lang w:val="ro-RO"/>
        </w:rPr>
      </w:pPr>
    </w:p>
    <w:p w:rsidR="002A79D4" w:rsidRPr="00A049CF" w:rsidRDefault="002A79D4" w:rsidP="00CA4FA4">
      <w:pPr>
        <w:jc w:val="right"/>
        <w:rPr>
          <w:i/>
          <w:lang w:val="ro-RO"/>
        </w:rPr>
      </w:pPr>
    </w:p>
    <w:p w:rsidR="002A79D4" w:rsidRPr="00A049CF" w:rsidRDefault="002A79D4" w:rsidP="00CA4FA4">
      <w:pPr>
        <w:jc w:val="center"/>
        <w:rPr>
          <w:b/>
          <w:lang w:val="ro-RO"/>
        </w:rPr>
      </w:pPr>
      <w:r w:rsidRPr="00A049CF">
        <w:rPr>
          <w:b/>
          <w:lang w:val="ro-RO"/>
        </w:rPr>
        <w:t xml:space="preserve">PARLAMENTUL  REPUBLICII MOLDOVA </w:t>
      </w:r>
    </w:p>
    <w:p w:rsidR="002A79D4" w:rsidRPr="00A049CF" w:rsidRDefault="002A79D4" w:rsidP="00CA4FA4">
      <w:pPr>
        <w:jc w:val="center"/>
        <w:rPr>
          <w:b/>
          <w:lang w:val="ro-RO"/>
        </w:rPr>
      </w:pPr>
    </w:p>
    <w:p w:rsidR="002A79D4" w:rsidRPr="00A049CF" w:rsidRDefault="002A79D4" w:rsidP="00CA4FA4">
      <w:pPr>
        <w:jc w:val="center"/>
        <w:rPr>
          <w:b/>
          <w:lang w:val="ro-RO"/>
        </w:rPr>
      </w:pPr>
      <w:r w:rsidRPr="00A049CF">
        <w:rPr>
          <w:b/>
          <w:lang w:val="ro-RO"/>
        </w:rPr>
        <w:t>LEGE</w:t>
      </w:r>
    </w:p>
    <w:p w:rsidR="002A79D4" w:rsidRPr="00A049CF" w:rsidRDefault="002A79D4" w:rsidP="00CA4FA4">
      <w:pPr>
        <w:tabs>
          <w:tab w:val="left" w:pos="3490"/>
        </w:tabs>
        <w:rPr>
          <w:b/>
          <w:lang w:val="ro-RO"/>
        </w:rPr>
      </w:pPr>
      <w:r w:rsidRPr="00A049CF">
        <w:rPr>
          <w:b/>
          <w:lang w:val="ro-RO"/>
        </w:rPr>
        <w:tab/>
      </w:r>
    </w:p>
    <w:p w:rsidR="002A79D4" w:rsidRPr="00A049CF" w:rsidRDefault="002A79D4" w:rsidP="00CA4FA4">
      <w:pPr>
        <w:jc w:val="center"/>
        <w:rPr>
          <w:b/>
          <w:lang w:val="ro-RO"/>
        </w:rPr>
      </w:pPr>
      <w:r w:rsidRPr="00A049CF">
        <w:rPr>
          <w:b/>
          <w:lang w:val="ro-RO"/>
        </w:rPr>
        <w:t xml:space="preserve">privind sistemul de salarizare a funcţionarilor publici </w:t>
      </w:r>
    </w:p>
    <w:p w:rsidR="002A79D4" w:rsidRPr="00A049CF" w:rsidRDefault="002A79D4" w:rsidP="00CA4FA4">
      <w:pPr>
        <w:ind w:firstLine="720"/>
        <w:jc w:val="both"/>
        <w:rPr>
          <w:lang w:val="ro-RO"/>
        </w:rPr>
      </w:pPr>
    </w:p>
    <w:p w:rsidR="002A79D4" w:rsidRPr="00A049CF" w:rsidRDefault="002A79D4" w:rsidP="00CA4FA4">
      <w:pPr>
        <w:ind w:firstLine="720"/>
        <w:jc w:val="both"/>
        <w:rPr>
          <w:lang w:val="ro-RO"/>
        </w:rPr>
      </w:pPr>
      <w:r w:rsidRPr="00A049CF">
        <w:rPr>
          <w:lang w:val="ro-RO"/>
        </w:rPr>
        <w:t>Parlamentul adoptă prezenta lege organică.</w:t>
      </w:r>
    </w:p>
    <w:p w:rsidR="002A79D4" w:rsidRPr="00A049CF" w:rsidRDefault="002A79D4" w:rsidP="00CA4FA4">
      <w:pPr>
        <w:ind w:firstLine="720"/>
        <w:jc w:val="both"/>
        <w:rPr>
          <w:lang w:val="ro-RO"/>
        </w:rPr>
      </w:pPr>
      <w:r w:rsidRPr="00A049CF">
        <w:rPr>
          <w:lang w:val="ro-RO"/>
        </w:rPr>
        <w:t xml:space="preserve"> </w:t>
      </w:r>
    </w:p>
    <w:p w:rsidR="002A79D4" w:rsidRPr="00A049CF" w:rsidRDefault="002A79D4" w:rsidP="00CA4FA4">
      <w:pPr>
        <w:pStyle w:val="Heading1"/>
        <w:tabs>
          <w:tab w:val="left" w:pos="3828"/>
        </w:tabs>
        <w:jc w:val="center"/>
        <w:rPr>
          <w:bCs/>
          <w:sz w:val="24"/>
          <w:szCs w:val="24"/>
        </w:rPr>
      </w:pPr>
      <w:r w:rsidRPr="00A049CF">
        <w:rPr>
          <w:bCs/>
          <w:sz w:val="24"/>
          <w:szCs w:val="24"/>
        </w:rPr>
        <w:t>Capitolul I</w:t>
      </w:r>
    </w:p>
    <w:p w:rsidR="002A79D4" w:rsidRPr="00A049CF" w:rsidRDefault="002A79D4" w:rsidP="00CA4FA4">
      <w:pPr>
        <w:pStyle w:val="Heading1"/>
        <w:jc w:val="center"/>
        <w:rPr>
          <w:bCs/>
          <w:sz w:val="24"/>
          <w:szCs w:val="24"/>
        </w:rPr>
      </w:pPr>
      <w:r w:rsidRPr="00A049CF">
        <w:rPr>
          <w:bCs/>
          <w:sz w:val="24"/>
          <w:szCs w:val="24"/>
        </w:rPr>
        <w:t>Dispoziţii generale</w:t>
      </w:r>
    </w:p>
    <w:p w:rsidR="002A79D4" w:rsidRPr="00A049CF" w:rsidRDefault="002A79D4" w:rsidP="00CA4FA4">
      <w:pPr>
        <w:rPr>
          <w:lang w:val="ro-RO"/>
        </w:rPr>
      </w:pPr>
    </w:p>
    <w:p w:rsidR="002A79D4" w:rsidRPr="00A049CF" w:rsidRDefault="002A79D4" w:rsidP="00CA4FA4">
      <w:pPr>
        <w:pStyle w:val="Heading1"/>
        <w:ind w:firstLine="709"/>
        <w:rPr>
          <w:b w:val="0"/>
          <w:sz w:val="24"/>
          <w:szCs w:val="24"/>
        </w:rPr>
      </w:pPr>
      <w:r w:rsidRPr="00A049CF">
        <w:rPr>
          <w:sz w:val="24"/>
          <w:szCs w:val="24"/>
        </w:rPr>
        <w:t>Articolul 1.</w:t>
      </w:r>
      <w:r w:rsidRPr="00A049CF">
        <w:rPr>
          <w:b w:val="0"/>
          <w:sz w:val="24"/>
          <w:szCs w:val="24"/>
        </w:rPr>
        <w:t xml:space="preserve"> Obiectul şi scopul legii</w:t>
      </w:r>
    </w:p>
    <w:p w:rsidR="002A79D4" w:rsidRPr="00A049CF" w:rsidRDefault="002A79D4" w:rsidP="00CA4FA4">
      <w:pPr>
        <w:ind w:firstLine="720"/>
        <w:jc w:val="both"/>
        <w:rPr>
          <w:lang w:val="ro-RO"/>
        </w:rPr>
      </w:pPr>
      <w:r w:rsidRPr="00A049CF">
        <w:rPr>
          <w:lang w:val="ro-RO"/>
        </w:rPr>
        <w:t xml:space="preserve">(1) Prezenta lege reglementează modul, condiţiile de salarizare şi mărimile salariilor funcţionarilor publici din autorităţile publice. </w:t>
      </w:r>
    </w:p>
    <w:p w:rsidR="002A79D4" w:rsidRPr="00A049CF" w:rsidRDefault="002A79D4" w:rsidP="00CA4FA4">
      <w:pPr>
        <w:ind w:firstLine="720"/>
        <w:jc w:val="both"/>
        <w:rPr>
          <w:lang w:val="ro-RO"/>
        </w:rPr>
      </w:pPr>
      <w:r w:rsidRPr="00A049CF">
        <w:rPr>
          <w:lang w:val="ro-RO"/>
        </w:rPr>
        <w:t>(2) Sistemul de salarizare a funcţionarilor publici instituie cadrul general pentru aplicarea de standarde şi proceduri unitare pentru stabilirea salariilor şi asigură:</w:t>
      </w:r>
    </w:p>
    <w:p w:rsidR="002A79D4" w:rsidRPr="00A049CF" w:rsidRDefault="002A79D4" w:rsidP="00CA4FA4">
      <w:pPr>
        <w:ind w:firstLine="720"/>
        <w:jc w:val="both"/>
        <w:rPr>
          <w:lang w:val="ro-RO"/>
        </w:rPr>
      </w:pPr>
      <w:r w:rsidRPr="00A049CF">
        <w:rPr>
          <w:lang w:val="ro-RO"/>
        </w:rPr>
        <w:t>a) crearea unei ierarhii a salariilor pe categorii de funcţionari publici;</w:t>
      </w:r>
    </w:p>
    <w:p w:rsidR="002A79D4" w:rsidRPr="00A049CF" w:rsidRDefault="002A79D4" w:rsidP="00CA4FA4">
      <w:pPr>
        <w:ind w:firstLine="720"/>
        <w:jc w:val="both"/>
        <w:rPr>
          <w:lang w:val="ro-RO"/>
        </w:rPr>
      </w:pPr>
      <w:r w:rsidRPr="00A049CF">
        <w:rPr>
          <w:lang w:val="ro-RO"/>
        </w:rPr>
        <w:t>b) stabilirea unui raport echitabil între partea fixă şi partea variabilă a salariului, în raport cu importanţa, răspunderea, complexitatea şi riscurile activităţii desfăşurate, precum şi cu performanţele profesionale ale funcţionarilor publici;</w:t>
      </w:r>
    </w:p>
    <w:p w:rsidR="002A79D4" w:rsidRPr="00A049CF" w:rsidRDefault="002A79D4" w:rsidP="00CA4FA4">
      <w:pPr>
        <w:ind w:firstLine="720"/>
        <w:jc w:val="both"/>
        <w:rPr>
          <w:lang w:val="ro-RO"/>
        </w:rPr>
      </w:pPr>
      <w:r w:rsidRPr="00A049CF">
        <w:rPr>
          <w:lang w:val="ro-RO"/>
        </w:rPr>
        <w:t>c)  stabilirea de norme transparente şi uşor de administrat.</w:t>
      </w:r>
    </w:p>
    <w:p w:rsidR="002A79D4" w:rsidRPr="00A049CF" w:rsidRDefault="002A79D4" w:rsidP="00CA4FA4">
      <w:pPr>
        <w:ind w:firstLine="720"/>
        <w:jc w:val="both"/>
        <w:rPr>
          <w:lang w:val="ro-RO"/>
        </w:rPr>
      </w:pPr>
      <w:r w:rsidRPr="00A049CF">
        <w:rPr>
          <w:lang w:val="ro-RO"/>
        </w:rPr>
        <w:t>(3) Scopul prezentei legi constă în asigurarea unor condiţii necesare pentru funcţionarii publici în vederea exercitării eficiente a atribuţiilor şi contribuirea la asigurarea autorităţilor publice cu personal competent şi motivat.</w:t>
      </w:r>
    </w:p>
    <w:p w:rsidR="002A79D4" w:rsidRPr="00A049CF" w:rsidRDefault="002A79D4" w:rsidP="00CA4FA4">
      <w:pPr>
        <w:ind w:firstLine="720"/>
        <w:jc w:val="both"/>
        <w:rPr>
          <w:lang w:val="ro-RO"/>
        </w:rPr>
      </w:pPr>
    </w:p>
    <w:p w:rsidR="002A79D4" w:rsidRPr="00A049CF" w:rsidRDefault="002A79D4" w:rsidP="00CA4FA4">
      <w:pPr>
        <w:tabs>
          <w:tab w:val="left" w:pos="709"/>
        </w:tabs>
        <w:ind w:firstLine="709"/>
        <w:jc w:val="both"/>
        <w:rPr>
          <w:lang w:val="ro-RO"/>
        </w:rPr>
      </w:pPr>
      <w:r w:rsidRPr="00A049CF">
        <w:rPr>
          <w:b/>
          <w:lang w:val="ro-RO"/>
        </w:rPr>
        <w:t>Articolul 2.</w:t>
      </w:r>
      <w:r w:rsidRPr="00A049CF">
        <w:rPr>
          <w:lang w:val="ro-RO"/>
        </w:rPr>
        <w:t xml:space="preserve"> </w:t>
      </w:r>
      <w:r w:rsidRPr="00A049CF">
        <w:rPr>
          <w:bCs/>
          <w:lang w:val="ro-RO"/>
        </w:rPr>
        <w:t>Principiile sistemului de salarizare</w:t>
      </w:r>
    </w:p>
    <w:p w:rsidR="002A79D4" w:rsidRPr="00A049CF" w:rsidRDefault="002A79D4" w:rsidP="00CA4FA4">
      <w:pPr>
        <w:jc w:val="both"/>
        <w:rPr>
          <w:lang w:val="ro-RO"/>
        </w:rPr>
      </w:pPr>
      <w:r w:rsidRPr="00A049CF">
        <w:rPr>
          <w:bCs/>
          <w:lang w:val="ro-RO"/>
        </w:rPr>
        <w:t xml:space="preserve">          (1) </w:t>
      </w:r>
      <w:r w:rsidRPr="00A049CF">
        <w:rPr>
          <w:lang w:val="ro-RO"/>
        </w:rPr>
        <w:t>Sistemul de salarizare al funcţionarilor publici se bazează pe următoarele principii:</w:t>
      </w:r>
    </w:p>
    <w:p w:rsidR="002A79D4" w:rsidRPr="00A049CF" w:rsidRDefault="002A79D4" w:rsidP="00CA4FA4">
      <w:pPr>
        <w:ind w:firstLine="720"/>
        <w:jc w:val="both"/>
        <w:rPr>
          <w:lang w:val="ro-RO"/>
        </w:rPr>
      </w:pPr>
      <w:r w:rsidRPr="00A049CF">
        <w:rPr>
          <w:bCs/>
          <w:lang w:val="ro-RO"/>
        </w:rPr>
        <w:t xml:space="preserve">a) </w:t>
      </w:r>
      <w:r w:rsidRPr="00A049CF">
        <w:rPr>
          <w:bCs/>
          <w:i/>
          <w:lang w:val="ro-RO"/>
        </w:rPr>
        <w:t>supremaţia legii,</w:t>
      </w:r>
      <w:r w:rsidRPr="00A049CF">
        <w:rPr>
          <w:bCs/>
          <w:lang w:val="ro-RO"/>
        </w:rPr>
        <w:t xml:space="preserve"> conform căruia stabilirea şi acordarea drepturilor de natură salarială se face în condiţiile legislaţiei în vigoare</w:t>
      </w:r>
      <w:r w:rsidRPr="00A049CF">
        <w:rPr>
          <w:lang w:val="ro-RO"/>
        </w:rPr>
        <w:t>;</w:t>
      </w:r>
    </w:p>
    <w:p w:rsidR="002A79D4" w:rsidRPr="00A049CF" w:rsidRDefault="002A79D4" w:rsidP="00CA4FA4">
      <w:pPr>
        <w:ind w:firstLine="720"/>
        <w:jc w:val="both"/>
        <w:rPr>
          <w:lang w:val="ro-RO"/>
        </w:rPr>
      </w:pPr>
      <w:r w:rsidRPr="00A049CF">
        <w:rPr>
          <w:lang w:val="ro-RO"/>
        </w:rPr>
        <w:t xml:space="preserve">b) </w:t>
      </w:r>
      <w:r w:rsidRPr="00A049CF">
        <w:rPr>
          <w:i/>
          <w:lang w:val="ro-RO"/>
        </w:rPr>
        <w:t>competitivitate</w:t>
      </w:r>
      <w:r w:rsidRPr="00A049CF">
        <w:rPr>
          <w:lang w:val="ro-RO"/>
        </w:rPr>
        <w:t>, potrivit căruia este necesară echilibrarea nivelului veniturilor salariale din sectorul public cu cel din sectorul privat pentru categorii de funcţii sau activităţi similare sau comparabile sub aspectul complexităţii şi al responsabilităţilor;</w:t>
      </w:r>
    </w:p>
    <w:p w:rsidR="002A79D4" w:rsidRPr="00A049CF" w:rsidRDefault="002A79D4" w:rsidP="00CA4FA4">
      <w:pPr>
        <w:ind w:firstLine="720"/>
        <w:jc w:val="both"/>
        <w:rPr>
          <w:lang w:val="ro-RO"/>
        </w:rPr>
      </w:pPr>
      <w:r w:rsidRPr="00A049CF">
        <w:rPr>
          <w:bCs/>
          <w:lang w:val="ro-RO"/>
        </w:rPr>
        <w:t xml:space="preserve">c) </w:t>
      </w:r>
      <w:r w:rsidRPr="00A049CF">
        <w:rPr>
          <w:bCs/>
          <w:i/>
          <w:lang w:val="ro-RO"/>
        </w:rPr>
        <w:t>proporţionalitate</w:t>
      </w:r>
      <w:r w:rsidRPr="00A049CF">
        <w:rPr>
          <w:bCs/>
          <w:lang w:val="ro-RO"/>
        </w:rPr>
        <w:t>, conform căruia sistemul de salarizare a funcţionarilor publici asigură stabilirea şi acordarea salariului raportat la nivelul competenţelor cerute pentru ocuparea postului, la complexitatea activităţii desfăşurate şi a gradului de responsabilitate, la condiţiile de muncă, pe baza criteriilor generale de clasificare a funcţiilor publice</w:t>
      </w:r>
      <w:r w:rsidRPr="00A049CF">
        <w:rPr>
          <w:lang w:val="ro-RO"/>
        </w:rPr>
        <w:t>;</w:t>
      </w:r>
    </w:p>
    <w:p w:rsidR="002A79D4" w:rsidRPr="00A049CF" w:rsidRDefault="002A79D4" w:rsidP="00CA4FA4">
      <w:pPr>
        <w:ind w:firstLine="720"/>
        <w:jc w:val="both"/>
        <w:rPr>
          <w:lang w:val="ro-RO"/>
        </w:rPr>
      </w:pPr>
      <w:r w:rsidRPr="00A049CF">
        <w:rPr>
          <w:lang w:val="ro-RO"/>
        </w:rPr>
        <w:t xml:space="preserve">d) </w:t>
      </w:r>
      <w:r w:rsidRPr="00A049CF">
        <w:rPr>
          <w:i/>
          <w:lang w:val="ro-RO"/>
        </w:rPr>
        <w:t>motivare,</w:t>
      </w:r>
      <w:r w:rsidRPr="00A049CF">
        <w:rPr>
          <w:lang w:val="ro-RO"/>
        </w:rPr>
        <w:t xml:space="preserve"> potrivit căruia sistemul de salarizare permite evoluţia în carieră a funcţionarilor publici, în condiţiile legii, recunoaşterea şi recompensarea performanţelor profesionale individuale;</w:t>
      </w:r>
    </w:p>
    <w:p w:rsidR="002A79D4" w:rsidRPr="00A049CF" w:rsidRDefault="002A79D4" w:rsidP="00CA4FA4">
      <w:pPr>
        <w:ind w:firstLine="720"/>
        <w:jc w:val="both"/>
        <w:rPr>
          <w:lang w:val="ro-RO"/>
        </w:rPr>
      </w:pPr>
      <w:r w:rsidRPr="00A049CF">
        <w:rPr>
          <w:lang w:val="ro-RO"/>
        </w:rPr>
        <w:t xml:space="preserve">e) </w:t>
      </w:r>
      <w:r w:rsidRPr="00A049CF">
        <w:rPr>
          <w:i/>
          <w:lang w:val="ro-RO"/>
        </w:rPr>
        <w:t>echitate şi coerenţă</w:t>
      </w:r>
      <w:r w:rsidRPr="00A049CF">
        <w:rPr>
          <w:lang w:val="ro-RO"/>
        </w:rPr>
        <w:t>, conform căruia sistemul de salarizare creează oportunităţi egale prin reglementarea principiilor şi normelor unitare privind stabilirea salariului funcţionarilor publici;</w:t>
      </w:r>
    </w:p>
    <w:p w:rsidR="002A79D4" w:rsidRPr="00A049CF" w:rsidRDefault="002A79D4" w:rsidP="00CA4FA4">
      <w:pPr>
        <w:shd w:val="clear" w:color="auto" w:fill="FFFFFF"/>
        <w:ind w:firstLine="720"/>
        <w:jc w:val="both"/>
        <w:rPr>
          <w:lang w:val="ro-RO"/>
        </w:rPr>
      </w:pPr>
      <w:r w:rsidRPr="00A049CF">
        <w:rPr>
          <w:lang w:val="ro-RO"/>
        </w:rPr>
        <w:t>f)</w:t>
      </w:r>
      <w:r w:rsidRPr="00A049CF">
        <w:rPr>
          <w:i/>
          <w:lang w:val="ro-RO"/>
        </w:rPr>
        <w:t xml:space="preserve"> flexibilitate şi adaptabilitate</w:t>
      </w:r>
      <w:r w:rsidRPr="00A049CF">
        <w:rPr>
          <w:lang w:val="ro-RO"/>
        </w:rPr>
        <w:t>, potrivit căruia sistemul de salarizare asigură un cadru general şi flexibil care permite ajustarea periodică a remuneraţiei funcţionarilor publici, în funcţie de evoluţia economică, de modificări legislative şi instituţionale, precum şi de gestiunea descentralizată a implementării;</w:t>
      </w:r>
    </w:p>
    <w:p w:rsidR="002A79D4" w:rsidRPr="00A049CF" w:rsidRDefault="002A79D4" w:rsidP="00CA4FA4">
      <w:pPr>
        <w:ind w:firstLine="720"/>
        <w:jc w:val="both"/>
        <w:rPr>
          <w:lang w:val="ro-RO"/>
        </w:rPr>
      </w:pPr>
      <w:r w:rsidRPr="00A049CF">
        <w:rPr>
          <w:lang w:val="ro-RO"/>
        </w:rPr>
        <w:t xml:space="preserve">g) </w:t>
      </w:r>
      <w:r w:rsidRPr="00A049CF">
        <w:rPr>
          <w:i/>
          <w:lang w:val="ro-RO"/>
        </w:rPr>
        <w:t>responsabilitate,</w:t>
      </w:r>
      <w:r w:rsidRPr="00A049CF">
        <w:rPr>
          <w:lang w:val="ro-RO"/>
        </w:rPr>
        <w:t xml:space="preserve"> conform căruia executorii de buget răspund de respectarea drepturilor funcţionarilor publici reglementate de prezenta lege, iar funcţionarii publici răspund de exercitarea atribuţiilor şi îndeplinirea obligaţiilor, în condiţiile legii;   </w:t>
      </w:r>
    </w:p>
    <w:p w:rsidR="002A79D4" w:rsidRPr="00A049CF" w:rsidRDefault="002A79D4" w:rsidP="00CA4FA4">
      <w:pPr>
        <w:ind w:firstLine="720"/>
        <w:jc w:val="both"/>
        <w:rPr>
          <w:lang w:val="ro-RO"/>
        </w:rPr>
      </w:pPr>
      <w:r w:rsidRPr="00A049CF">
        <w:rPr>
          <w:lang w:val="ro-RO"/>
        </w:rPr>
        <w:t>h)</w:t>
      </w:r>
      <w:r w:rsidRPr="00A049CF">
        <w:rPr>
          <w:i/>
          <w:lang w:val="ro-RO"/>
        </w:rPr>
        <w:t xml:space="preserve"> transparenţă</w:t>
      </w:r>
      <w:r w:rsidRPr="00A049CF">
        <w:rPr>
          <w:lang w:val="ro-RO"/>
        </w:rPr>
        <w:t>, potrivit căruia mecanismul de stabilire a salariilor şi a altor drepturi de natură salarială ale funcţionarilor publici face parte din categoria informaţiilor de interes public.</w:t>
      </w:r>
    </w:p>
    <w:p w:rsidR="002A79D4" w:rsidRPr="00A049CF" w:rsidRDefault="002A79D4" w:rsidP="00CA4FA4">
      <w:pPr>
        <w:tabs>
          <w:tab w:val="left" w:pos="426"/>
        </w:tabs>
        <w:ind w:firstLine="709"/>
        <w:jc w:val="both"/>
        <w:rPr>
          <w:lang w:val="ro-RO"/>
        </w:rPr>
      </w:pPr>
    </w:p>
    <w:p w:rsidR="002A79D4" w:rsidRPr="00A049CF" w:rsidRDefault="002A79D4" w:rsidP="00CA4FA4">
      <w:pPr>
        <w:ind w:firstLine="709"/>
        <w:jc w:val="both"/>
        <w:rPr>
          <w:lang w:val="ro-RO"/>
        </w:rPr>
      </w:pPr>
      <w:r w:rsidRPr="00A049CF">
        <w:rPr>
          <w:b/>
          <w:lang w:val="ro-RO"/>
        </w:rPr>
        <w:t>Articolul 3.</w:t>
      </w:r>
      <w:r w:rsidRPr="00A049CF">
        <w:rPr>
          <w:lang w:val="ro-RO"/>
        </w:rPr>
        <w:t xml:space="preserve"> Sfera de aplicare a prezentei legi</w:t>
      </w:r>
    </w:p>
    <w:p w:rsidR="002A79D4" w:rsidRPr="00A049CF" w:rsidRDefault="002A79D4" w:rsidP="00CA4FA4">
      <w:pPr>
        <w:tabs>
          <w:tab w:val="left" w:pos="426"/>
          <w:tab w:val="left" w:pos="1080"/>
        </w:tabs>
        <w:ind w:firstLine="709"/>
        <w:jc w:val="both"/>
        <w:rPr>
          <w:strike/>
          <w:lang w:val="ro-RO"/>
        </w:rPr>
      </w:pPr>
      <w:r w:rsidRPr="00A049CF">
        <w:rPr>
          <w:lang w:val="ro-RO"/>
        </w:rPr>
        <w:t>Prevederile prezentei legi se aplică funcţionarilor publici din autorităţile publice</w:t>
      </w:r>
      <w:r w:rsidRPr="00A049CF" w:rsidDel="006B0A37">
        <w:rPr>
          <w:lang w:val="ro-RO"/>
        </w:rPr>
        <w:t xml:space="preserve"> </w:t>
      </w:r>
      <w:r w:rsidRPr="00A049CF">
        <w:rPr>
          <w:lang w:val="ro-RO"/>
        </w:rPr>
        <w:t>specificate în anexa nr.1 la Legea nr. 158-XVI din 4 iulie 2008 cu privire la funcţia publică şi statutul funcţionarului public şi funcţionarilor publici cu statut special din serviciul vamal şi serviciul diplomatic.</w:t>
      </w:r>
      <w:r w:rsidRPr="00A049CF">
        <w:rPr>
          <w:b/>
          <w:lang w:val="ro-RO"/>
        </w:rPr>
        <w:tab/>
      </w:r>
    </w:p>
    <w:p w:rsidR="002A79D4" w:rsidRPr="00A049CF" w:rsidRDefault="002A79D4" w:rsidP="00CA4FA4">
      <w:pPr>
        <w:pStyle w:val="Heading2"/>
        <w:ind w:firstLine="720"/>
        <w:jc w:val="both"/>
        <w:rPr>
          <w:rFonts w:ascii="Times New Roman" w:hAnsi="Times New Roman" w:cs="Times New Roman"/>
          <w:b w:val="0"/>
          <w:bCs w:val="0"/>
          <w:i w:val="0"/>
          <w:sz w:val="24"/>
          <w:szCs w:val="24"/>
          <w:lang w:val="ro-RO"/>
        </w:rPr>
      </w:pPr>
      <w:r w:rsidRPr="00A049CF">
        <w:rPr>
          <w:rFonts w:ascii="Times New Roman" w:hAnsi="Times New Roman" w:cs="Times New Roman"/>
          <w:bCs w:val="0"/>
          <w:i w:val="0"/>
          <w:sz w:val="24"/>
          <w:szCs w:val="24"/>
          <w:lang w:val="ro-RO"/>
        </w:rPr>
        <w:t>Articolul 4.</w:t>
      </w:r>
      <w:r w:rsidRPr="00A049CF">
        <w:rPr>
          <w:rFonts w:ascii="Times New Roman" w:hAnsi="Times New Roman" w:cs="Times New Roman"/>
          <w:b w:val="0"/>
          <w:bCs w:val="0"/>
          <w:i w:val="0"/>
          <w:sz w:val="24"/>
          <w:szCs w:val="24"/>
          <w:lang w:val="ro-RO"/>
        </w:rPr>
        <w:t xml:space="preserve"> Administrarea sistemului de salarizare</w:t>
      </w:r>
    </w:p>
    <w:p w:rsidR="002A79D4" w:rsidRPr="00A049CF" w:rsidRDefault="002A79D4" w:rsidP="00CA4FA4">
      <w:pPr>
        <w:jc w:val="both"/>
        <w:rPr>
          <w:lang w:val="ro-RO"/>
        </w:rPr>
      </w:pPr>
      <w:r w:rsidRPr="00A049CF">
        <w:rPr>
          <w:lang w:val="ro-RO"/>
        </w:rPr>
        <w:tab/>
        <w:t>(1) Administrarea sistemului de salarizare a funcţionarilor publici se asigură de fiecare executor de buget, cu încadrarea în resursele financiare aprobate şi efectivul-limită al autorităţii publice aprobat conform legislaţiei în vigoare.</w:t>
      </w:r>
    </w:p>
    <w:p w:rsidR="002A79D4" w:rsidRPr="00A049CF" w:rsidRDefault="002A79D4" w:rsidP="00CA4FA4">
      <w:pPr>
        <w:jc w:val="both"/>
        <w:rPr>
          <w:lang w:val="ro-RO"/>
        </w:rPr>
      </w:pPr>
      <w:r w:rsidRPr="00A049CF">
        <w:rPr>
          <w:lang w:val="ro-RO"/>
        </w:rPr>
        <w:tab/>
        <w:t xml:space="preserve">(2) Pentru asigurarea administrării sistemului de salarizare şi a sistemului de carieră în funcţia publică, executorii de buget pot aproba redistribuirea unor posturi în cadrul subdiviziunilor structurale ale autorităţii publice sau între structurile subordonate prin promovarea sau transferul funcţionarilor publici, cu încadrarea  în fondurile bugetare alocate şi în efectivul-limită aprobat conform legislaţiei în vigoare.       </w:t>
      </w:r>
    </w:p>
    <w:p w:rsidR="002A79D4" w:rsidRPr="00A049CF" w:rsidRDefault="002A79D4" w:rsidP="00CA4FA4">
      <w:pPr>
        <w:jc w:val="both"/>
        <w:rPr>
          <w:lang w:val="ro-RO"/>
        </w:rPr>
      </w:pPr>
    </w:p>
    <w:p w:rsidR="002A79D4" w:rsidRPr="00A049CF" w:rsidRDefault="002A79D4" w:rsidP="00CA4FA4">
      <w:pPr>
        <w:pStyle w:val="Heading2"/>
        <w:jc w:val="center"/>
        <w:rPr>
          <w:rFonts w:ascii="Times New Roman" w:hAnsi="Times New Roman" w:cs="Times New Roman"/>
          <w:bCs w:val="0"/>
          <w:i w:val="0"/>
          <w:sz w:val="24"/>
          <w:szCs w:val="24"/>
          <w:lang w:val="ro-RO"/>
        </w:rPr>
      </w:pPr>
      <w:r w:rsidRPr="00A049CF">
        <w:rPr>
          <w:rFonts w:ascii="Times New Roman" w:hAnsi="Times New Roman" w:cs="Times New Roman"/>
          <w:bCs w:val="0"/>
          <w:i w:val="0"/>
          <w:sz w:val="24"/>
          <w:szCs w:val="24"/>
          <w:lang w:val="ro-RO"/>
        </w:rPr>
        <w:br w:type="column"/>
        <w:t>Capitolul II</w:t>
      </w:r>
    </w:p>
    <w:p w:rsidR="002A79D4" w:rsidRPr="00A049CF" w:rsidRDefault="002A79D4" w:rsidP="00CA4FA4">
      <w:pPr>
        <w:jc w:val="center"/>
        <w:rPr>
          <w:b/>
          <w:lang w:val="ro-RO"/>
        </w:rPr>
      </w:pPr>
      <w:r w:rsidRPr="00A049CF">
        <w:rPr>
          <w:b/>
          <w:lang w:val="ro-RO"/>
        </w:rPr>
        <w:t xml:space="preserve">Structura sistemului de salarizare </w:t>
      </w:r>
    </w:p>
    <w:p w:rsidR="002A79D4" w:rsidRPr="00A049CF" w:rsidRDefault="002A79D4" w:rsidP="00CA4FA4">
      <w:pPr>
        <w:tabs>
          <w:tab w:val="left" w:pos="792"/>
          <w:tab w:val="left" w:pos="972"/>
        </w:tabs>
        <w:jc w:val="both"/>
        <w:rPr>
          <w:lang w:val="ro-RO"/>
        </w:rPr>
      </w:pPr>
    </w:p>
    <w:p w:rsidR="002A79D4" w:rsidRPr="00A049CF" w:rsidRDefault="002A79D4" w:rsidP="00CA4FA4">
      <w:pPr>
        <w:ind w:firstLine="708"/>
        <w:jc w:val="both"/>
        <w:rPr>
          <w:b/>
          <w:lang w:val="ro-RO"/>
        </w:rPr>
      </w:pPr>
      <w:r w:rsidRPr="00A049CF">
        <w:rPr>
          <w:b/>
          <w:lang w:val="ro-RO"/>
        </w:rPr>
        <w:t xml:space="preserve">Articolul 5. </w:t>
      </w:r>
      <w:r w:rsidRPr="00A049CF">
        <w:rPr>
          <w:bCs/>
          <w:lang w:val="ro-RO"/>
        </w:rPr>
        <w:t>Componenţa salariului</w:t>
      </w:r>
      <w:r w:rsidRPr="00A049CF">
        <w:rPr>
          <w:b/>
          <w:lang w:val="ro-RO"/>
        </w:rPr>
        <w:t xml:space="preserve"> </w:t>
      </w:r>
    </w:p>
    <w:p w:rsidR="002A79D4" w:rsidRPr="00A049CF" w:rsidRDefault="002A79D4" w:rsidP="00CA4FA4">
      <w:pPr>
        <w:tabs>
          <w:tab w:val="left" w:pos="792"/>
          <w:tab w:val="left" w:pos="972"/>
        </w:tabs>
        <w:jc w:val="both"/>
        <w:rPr>
          <w:bCs/>
          <w:lang w:val="ro-RO"/>
        </w:rPr>
      </w:pPr>
      <w:r w:rsidRPr="00A049CF">
        <w:rPr>
          <w:bCs/>
          <w:lang w:val="ro-RO"/>
        </w:rPr>
        <w:t xml:space="preserve">           (1) Salariul total al funcţionarului public pentru activitatea desfăşurată lunar, pe durata normală a timpului de lucru stabilită de lege, potrivit sarcinilor şi atribuţiilor din fişa postului, se constituie din:</w:t>
      </w:r>
    </w:p>
    <w:p w:rsidR="002A79D4" w:rsidRPr="00A049CF" w:rsidRDefault="002A79D4" w:rsidP="00CA4FA4">
      <w:pPr>
        <w:ind w:firstLine="720"/>
        <w:jc w:val="both"/>
        <w:rPr>
          <w:bCs/>
          <w:lang w:val="ro-RO"/>
        </w:rPr>
      </w:pPr>
      <w:r w:rsidRPr="00A049CF">
        <w:rPr>
          <w:bCs/>
          <w:lang w:val="ro-RO"/>
        </w:rPr>
        <w:t>a) partea fixă, compusă din:</w:t>
      </w:r>
    </w:p>
    <w:p w:rsidR="002A79D4" w:rsidRPr="00A049CF" w:rsidRDefault="002A79D4" w:rsidP="00CA4FA4">
      <w:pPr>
        <w:ind w:firstLine="720"/>
        <w:jc w:val="both"/>
        <w:rPr>
          <w:bCs/>
          <w:lang w:val="ro-RO"/>
        </w:rPr>
      </w:pPr>
      <w:r w:rsidRPr="00A049CF">
        <w:rPr>
          <w:bCs/>
          <w:lang w:val="ro-RO"/>
        </w:rPr>
        <w:t>- salariul de funcţie;</w:t>
      </w:r>
    </w:p>
    <w:p w:rsidR="002A79D4" w:rsidRPr="00A049CF" w:rsidRDefault="002A79D4" w:rsidP="00CA4FA4">
      <w:pPr>
        <w:jc w:val="both"/>
        <w:rPr>
          <w:bCs/>
          <w:lang w:val="ro-RO"/>
        </w:rPr>
      </w:pPr>
      <w:r w:rsidRPr="00A049CF">
        <w:rPr>
          <w:bCs/>
          <w:lang w:val="ro-RO"/>
        </w:rPr>
        <w:t xml:space="preserve">          - sporul pentru grad de calificare (grad special sau </w:t>
      </w:r>
      <w:r w:rsidRPr="00A049CF">
        <w:rPr>
          <w:bCs/>
          <w:color w:val="000000"/>
          <w:lang w:val="ro-RO"/>
        </w:rPr>
        <w:t>grad diplomatic</w:t>
      </w:r>
      <w:r w:rsidRPr="00A049CF">
        <w:rPr>
          <w:bCs/>
          <w:lang w:val="ro-RO"/>
        </w:rPr>
        <w:t>);</w:t>
      </w:r>
    </w:p>
    <w:p w:rsidR="002A79D4" w:rsidRPr="00A049CF" w:rsidRDefault="002A79D4" w:rsidP="00CA4FA4">
      <w:pPr>
        <w:ind w:firstLine="720"/>
        <w:jc w:val="both"/>
        <w:rPr>
          <w:bCs/>
          <w:lang w:val="ro-RO"/>
        </w:rPr>
      </w:pPr>
      <w:r w:rsidRPr="00A049CF">
        <w:rPr>
          <w:bCs/>
          <w:lang w:val="ro-RO"/>
        </w:rPr>
        <w:t>b) partea variabilă, care cuprinde:</w:t>
      </w:r>
    </w:p>
    <w:p w:rsidR="002A79D4" w:rsidRPr="00A049CF" w:rsidRDefault="002A79D4" w:rsidP="00CA4FA4">
      <w:pPr>
        <w:ind w:firstLine="720"/>
        <w:jc w:val="both"/>
        <w:rPr>
          <w:bCs/>
          <w:lang w:val="ro-RO"/>
        </w:rPr>
      </w:pPr>
      <w:r w:rsidRPr="00A049CF">
        <w:rPr>
          <w:bCs/>
          <w:lang w:val="ro-RO"/>
        </w:rPr>
        <w:t>- sporul la salariul de funcţie pentru performanţa colectivă a subdiviziunii structurale/autorităţii publice;</w:t>
      </w:r>
    </w:p>
    <w:p w:rsidR="002A79D4" w:rsidRPr="00A049CF" w:rsidRDefault="002A79D4" w:rsidP="00CA4FA4">
      <w:pPr>
        <w:ind w:left="1276" w:hanging="556"/>
        <w:jc w:val="both"/>
        <w:rPr>
          <w:bCs/>
          <w:lang w:val="ro-RO"/>
        </w:rPr>
      </w:pPr>
      <w:r w:rsidRPr="00A049CF">
        <w:rPr>
          <w:bCs/>
          <w:lang w:val="ro-RO"/>
        </w:rPr>
        <w:t>- premiul anual.</w:t>
      </w:r>
    </w:p>
    <w:p w:rsidR="002A79D4" w:rsidRPr="00A049CF" w:rsidRDefault="002A79D4" w:rsidP="00CA4FA4">
      <w:pPr>
        <w:ind w:firstLine="720"/>
        <w:jc w:val="both"/>
        <w:rPr>
          <w:bCs/>
          <w:lang w:val="ro-RO"/>
        </w:rPr>
      </w:pPr>
      <w:r w:rsidRPr="00A049CF">
        <w:rPr>
          <w:bCs/>
          <w:lang w:val="ro-RO"/>
        </w:rPr>
        <w:t>(2) Suma sporului şi premiului prevăzute la alin. (1) lit. b) în calcul lunar</w:t>
      </w:r>
      <w:r w:rsidRPr="00A049CF">
        <w:rPr>
          <w:b/>
          <w:lang w:val="ro-RO"/>
        </w:rPr>
        <w:t xml:space="preserve"> </w:t>
      </w:r>
      <w:r w:rsidRPr="00A049CF">
        <w:rPr>
          <w:bCs/>
          <w:lang w:val="ro-RO"/>
        </w:rPr>
        <w:t xml:space="preserve">nu va depăşi 30% din salariul de funcţie stabilit. </w:t>
      </w:r>
    </w:p>
    <w:p w:rsidR="002A79D4" w:rsidRPr="00A049CF" w:rsidRDefault="002A79D4" w:rsidP="001C037E">
      <w:pPr>
        <w:ind w:firstLine="720"/>
        <w:jc w:val="both"/>
        <w:rPr>
          <w:bCs/>
          <w:lang w:val="ro-RO"/>
        </w:rPr>
      </w:pPr>
      <w:r w:rsidRPr="00A049CF">
        <w:rPr>
          <w:bCs/>
          <w:lang w:val="ro-RO"/>
        </w:rPr>
        <w:t>(3) În condiţiile legii, funcţionarul public poate beneficia de suplimente de plată pentru munca suplimentară şi de premii unice.</w:t>
      </w:r>
    </w:p>
    <w:p w:rsidR="002A79D4" w:rsidRPr="00A049CF" w:rsidRDefault="002A79D4" w:rsidP="00CA4FA4">
      <w:pPr>
        <w:jc w:val="both"/>
        <w:rPr>
          <w:lang w:val="ro-RO"/>
        </w:rPr>
      </w:pPr>
      <w:r w:rsidRPr="00A049CF">
        <w:rPr>
          <w:lang w:val="ro-RO"/>
        </w:rPr>
        <w:t xml:space="preserve">           </w:t>
      </w:r>
    </w:p>
    <w:p w:rsidR="002A79D4" w:rsidRPr="00A049CF" w:rsidRDefault="002A79D4" w:rsidP="00CA4FA4">
      <w:pPr>
        <w:ind w:firstLine="708"/>
        <w:jc w:val="both"/>
        <w:rPr>
          <w:bCs/>
          <w:lang w:val="ro-RO"/>
        </w:rPr>
      </w:pPr>
      <w:r w:rsidRPr="00A049CF">
        <w:rPr>
          <w:b/>
          <w:bCs/>
          <w:lang w:val="ro-RO"/>
        </w:rPr>
        <w:t>Articolul 6</w:t>
      </w:r>
      <w:r w:rsidRPr="00A049CF">
        <w:rPr>
          <w:lang w:val="ro-RO"/>
        </w:rPr>
        <w:t xml:space="preserve">.  </w:t>
      </w:r>
      <w:r w:rsidRPr="00A049CF">
        <w:rPr>
          <w:bCs/>
          <w:lang w:val="ro-RO"/>
        </w:rPr>
        <w:t>Salariul de funcţie</w:t>
      </w:r>
    </w:p>
    <w:p w:rsidR="002A79D4" w:rsidRPr="00A049CF" w:rsidRDefault="002A79D4" w:rsidP="00CA4FA4">
      <w:pPr>
        <w:ind w:firstLine="720"/>
        <w:jc w:val="both"/>
        <w:rPr>
          <w:bCs/>
          <w:lang w:val="ro-RO"/>
        </w:rPr>
      </w:pPr>
      <w:r w:rsidRPr="00A049CF">
        <w:rPr>
          <w:bCs/>
          <w:iCs/>
          <w:lang w:val="ro-RO"/>
        </w:rPr>
        <w:t xml:space="preserve"> (1) Pentru stabilirea salariilor de funcţie funcţionarilor publici</w:t>
      </w:r>
      <w:r w:rsidRPr="00A049CF">
        <w:rPr>
          <w:bCs/>
          <w:lang w:val="ro-RO"/>
        </w:rPr>
        <w:t xml:space="preserve"> în raport cu sarcinile şi atribuţiile funcţiei ocupate, se instituie 23 grade de salarizare, specificate în anexa nr. 1.</w:t>
      </w:r>
    </w:p>
    <w:p w:rsidR="002A79D4" w:rsidRPr="00A049CF" w:rsidRDefault="002A79D4" w:rsidP="00CA4FA4">
      <w:pPr>
        <w:pStyle w:val="NormalWeb"/>
        <w:rPr>
          <w:lang w:val="ro-RO"/>
        </w:rPr>
      </w:pPr>
      <w:r w:rsidRPr="00A049CF">
        <w:rPr>
          <w:lang w:val="ro-RO"/>
        </w:rPr>
        <w:t xml:space="preserve">   (2)  Gradul de salarizare reprezintă elementul sistemului de salarizare în baza căruia se determină salariul de funcţie pentru funcţionarii publici în funcţie de diferenţierea lor conform ierarhiei funcţiilor în domeniile respective de activitate.</w:t>
      </w:r>
    </w:p>
    <w:p w:rsidR="002A79D4" w:rsidRPr="00A049CF" w:rsidRDefault="002A79D4" w:rsidP="00CA4FA4">
      <w:pPr>
        <w:tabs>
          <w:tab w:val="left" w:pos="720"/>
        </w:tabs>
        <w:jc w:val="both"/>
        <w:rPr>
          <w:lang w:val="ro-RO"/>
        </w:rPr>
      </w:pPr>
      <w:r w:rsidRPr="00A049CF">
        <w:rPr>
          <w:lang w:val="ro-RO"/>
        </w:rPr>
        <w:tab/>
        <w:t xml:space="preserve">(3) Gradele de salarizare pentru funcţiile publice din autorităţile publice sînt indicate în anexele nr.2-3. </w:t>
      </w:r>
    </w:p>
    <w:p w:rsidR="002A79D4" w:rsidRPr="00A049CF" w:rsidRDefault="002A79D4" w:rsidP="00CA4FA4">
      <w:pPr>
        <w:tabs>
          <w:tab w:val="left" w:pos="720"/>
        </w:tabs>
        <w:jc w:val="both"/>
        <w:rPr>
          <w:lang w:val="ro-RO"/>
        </w:rPr>
      </w:pPr>
      <w:r w:rsidRPr="00A049CF">
        <w:rPr>
          <w:lang w:val="ro-RO"/>
        </w:rPr>
        <w:tab/>
        <w:t xml:space="preserve">Gradele de salarizare pentru adjuncţii conducătorilor de unităţi şi subdiviziuni nespecificaţi în anexele nr. 2-3 se stabilesc cu o reducere de un grad faţă de gradele de salarizare prevăzute pentru conducătorii respectivi.  </w:t>
      </w:r>
    </w:p>
    <w:p w:rsidR="002A79D4" w:rsidRPr="00A049CF" w:rsidRDefault="002A79D4" w:rsidP="00CA4FA4">
      <w:pPr>
        <w:tabs>
          <w:tab w:val="left" w:pos="720"/>
        </w:tabs>
        <w:jc w:val="both"/>
        <w:rPr>
          <w:lang w:val="ro-RO"/>
        </w:rPr>
      </w:pPr>
      <w:r w:rsidRPr="00A049CF">
        <w:rPr>
          <w:b/>
          <w:bCs/>
          <w:lang w:val="ro-RO"/>
        </w:rPr>
        <w:tab/>
      </w:r>
      <w:r w:rsidRPr="00A049CF">
        <w:rPr>
          <w:lang w:val="ro-RO"/>
        </w:rPr>
        <w:t>(4) În funcţie de specificul şi condiţiile de activitate, gradele de salarizare specificate în anexele nr. 2-3 se majorează:</w:t>
      </w:r>
    </w:p>
    <w:p w:rsidR="002A79D4" w:rsidRPr="00A049CF" w:rsidRDefault="002A79D4" w:rsidP="00CA4FA4">
      <w:pPr>
        <w:tabs>
          <w:tab w:val="left" w:pos="720"/>
        </w:tabs>
        <w:jc w:val="both"/>
        <w:rPr>
          <w:lang w:val="ro-RO"/>
        </w:rPr>
      </w:pPr>
      <w:r w:rsidRPr="00A049CF">
        <w:rPr>
          <w:lang w:val="ro-RO"/>
        </w:rPr>
        <w:tab/>
        <w:t xml:space="preserve">- cu 1–2 grade – pentru funcţionarii publici din organele abilitate cu funcţii de control economico-financiar, fiscal, vamal, de control în domeniul muncii şi asigurărilor sociale, care deţin funcţii de control şi desfăşoară activitate în condiţii de risc pentru sănătate şi viaţă, pe perioada de exercitare a acesteia; </w:t>
      </w:r>
    </w:p>
    <w:p w:rsidR="002A79D4" w:rsidRPr="00A049CF" w:rsidRDefault="002A79D4" w:rsidP="001C037E">
      <w:pPr>
        <w:tabs>
          <w:tab w:val="left" w:pos="720"/>
        </w:tabs>
        <w:jc w:val="both"/>
        <w:rPr>
          <w:lang w:val="ro-RO"/>
        </w:rPr>
      </w:pPr>
      <w:r w:rsidRPr="00A049CF">
        <w:rPr>
          <w:lang w:val="ro-RO"/>
        </w:rPr>
        <w:tab/>
        <w:t>- cu 1 grad – dacă activitatea desfăşurată impune păstrarea secretului de stat în legătură cu faptele, informaţiile sau documentele de care iau cunoştinţă în exerciţiul funcţiei;</w:t>
      </w:r>
    </w:p>
    <w:p w:rsidR="002A79D4" w:rsidRPr="00A049CF" w:rsidRDefault="002A79D4" w:rsidP="00CA4FA4">
      <w:pPr>
        <w:ind w:firstLine="720"/>
        <w:jc w:val="both"/>
        <w:rPr>
          <w:color w:val="000000"/>
          <w:lang w:val="ro-RO"/>
        </w:rPr>
      </w:pPr>
      <w:r w:rsidRPr="00A049CF">
        <w:rPr>
          <w:lang w:val="ro-RO"/>
        </w:rPr>
        <w:t xml:space="preserve">- cu 3 grade – </w:t>
      </w:r>
      <w:r w:rsidRPr="00A049CF">
        <w:rPr>
          <w:color w:val="000000"/>
          <w:lang w:val="ro-RO"/>
        </w:rPr>
        <w:t>pentru funcţionarii publici care îşi desfăşoară activitatea în localităţile din partea stîngă a Nistrului, în satul Varniţa, raionul Anenii Noi, şi în satele Copanca şi Hagimus, raionul Căuşeni.</w:t>
      </w:r>
    </w:p>
    <w:p w:rsidR="002A79D4" w:rsidRPr="00A049CF" w:rsidRDefault="002A79D4" w:rsidP="00CA4FA4">
      <w:pPr>
        <w:tabs>
          <w:tab w:val="left" w:pos="720"/>
        </w:tabs>
        <w:jc w:val="both"/>
        <w:rPr>
          <w:lang w:val="ro-RO"/>
        </w:rPr>
      </w:pPr>
      <w:r w:rsidRPr="00A049CF">
        <w:rPr>
          <w:lang w:val="ro-RO"/>
        </w:rPr>
        <w:tab/>
        <w:t>Funcţiile publice, modul şi condiţiile de majorare a gradelor de salarizare se stabilesc de Guvern şi, respectiv, de Parlament.</w:t>
      </w:r>
    </w:p>
    <w:p w:rsidR="002A79D4" w:rsidRPr="00A049CF" w:rsidRDefault="002A79D4" w:rsidP="001C037E">
      <w:pPr>
        <w:ind w:firstLine="720"/>
        <w:jc w:val="both"/>
        <w:rPr>
          <w:lang w:val="ro-RO"/>
        </w:rPr>
      </w:pPr>
      <w:r w:rsidRPr="00A049CF">
        <w:rPr>
          <w:lang w:val="ro-RO"/>
        </w:rPr>
        <w:t>(5) Pentru diferenţierea salariului de funcţie al funcţionarului public în funcţie de performanţa profesională individuală, în limitele gradului de salarizare stabilit se instituie trepte de salarizare.</w:t>
      </w:r>
    </w:p>
    <w:p w:rsidR="002A79D4" w:rsidRPr="00A049CF" w:rsidRDefault="002A79D4" w:rsidP="00CA4FA4">
      <w:pPr>
        <w:ind w:firstLine="708"/>
        <w:jc w:val="both"/>
        <w:rPr>
          <w:lang w:val="ro-RO"/>
        </w:rPr>
      </w:pPr>
      <w:r w:rsidRPr="00A049CF">
        <w:rPr>
          <w:lang w:val="ro-RO"/>
        </w:rPr>
        <w:t>(6) Treptele de salarizare se stabilesc astfel:</w:t>
      </w:r>
    </w:p>
    <w:p w:rsidR="002A79D4" w:rsidRPr="00A049CF" w:rsidRDefault="002A79D4" w:rsidP="00CA4FA4">
      <w:pPr>
        <w:ind w:left="720"/>
        <w:jc w:val="both"/>
        <w:rPr>
          <w:lang w:val="ro-RO"/>
        </w:rPr>
      </w:pPr>
      <w:r w:rsidRPr="00A049CF">
        <w:rPr>
          <w:lang w:val="ro-RO"/>
        </w:rPr>
        <w:t xml:space="preserve">a) 5 trepte de salarizare pentru funcţionarii publici de conducere de nivel superior; </w:t>
      </w:r>
    </w:p>
    <w:p w:rsidR="002A79D4" w:rsidRPr="00A049CF" w:rsidRDefault="002A79D4" w:rsidP="00CA4FA4">
      <w:pPr>
        <w:ind w:left="720"/>
        <w:jc w:val="both"/>
        <w:rPr>
          <w:lang w:val="ro-RO"/>
        </w:rPr>
      </w:pPr>
      <w:r w:rsidRPr="00A049CF">
        <w:rPr>
          <w:lang w:val="ro-RO"/>
        </w:rPr>
        <w:t>b) 9 trepte de salarizare pentru funcţionarii publici de conducere şi funcţionarii publici de execuţie.</w:t>
      </w:r>
    </w:p>
    <w:p w:rsidR="002A79D4" w:rsidRPr="00A049CF" w:rsidRDefault="002A79D4" w:rsidP="00CA4FA4">
      <w:pPr>
        <w:jc w:val="both"/>
        <w:rPr>
          <w:lang w:val="ro-RO"/>
        </w:rPr>
      </w:pPr>
      <w:r w:rsidRPr="00A049CF">
        <w:rPr>
          <w:lang w:val="ro-RO"/>
        </w:rPr>
        <w:tab/>
        <w:t xml:space="preserve">(7) Creşterea salariului de funcţie de la treaptă la treaptă constituie 7,5% faţă de salariul de funcţie corespunzător treptei I de salarizare pentru funcţionarii publici de conducere de nivel superior, şi, respectiv, 5% pentru funcţionarii publici de conducere şi funcţionarii publici de execuţie. </w:t>
      </w:r>
    </w:p>
    <w:p w:rsidR="002A79D4" w:rsidRPr="00A049CF" w:rsidRDefault="002A79D4" w:rsidP="00CA4FA4">
      <w:pPr>
        <w:ind w:firstLine="720"/>
        <w:jc w:val="both"/>
        <w:rPr>
          <w:lang w:val="ro-RO"/>
        </w:rPr>
      </w:pPr>
      <w:r w:rsidRPr="00A049CF">
        <w:rPr>
          <w:lang w:val="ro-RO"/>
        </w:rPr>
        <w:t>(8) Treapta I de salarizare se acordă funcţionarilor publici debutanţi numiţi în funcţie prin concurs.</w:t>
      </w:r>
    </w:p>
    <w:p w:rsidR="002A79D4" w:rsidRPr="00A049CF" w:rsidRDefault="002A79D4" w:rsidP="00CA4FA4">
      <w:pPr>
        <w:jc w:val="both"/>
        <w:rPr>
          <w:lang w:val="ro-RO"/>
        </w:rPr>
      </w:pPr>
      <w:r w:rsidRPr="00A049CF">
        <w:rPr>
          <w:lang w:val="ro-RO"/>
        </w:rPr>
        <w:tab/>
        <w:t>(9) Trecerea funcţionarului public într-o treaptă de salarizare superioară se efectuează succesiv, cu condiţia că a activat în treapta de salarizare din care avansează minimum un an şi a obţinut la evaluarea performanţelor profesionale individuale cel puţin calificativul „bine” pentru treptele II-VI şi, respectiv, 2 ani pentru avansarea în treptele VII-IX.</w:t>
      </w:r>
    </w:p>
    <w:p w:rsidR="002A79D4" w:rsidRPr="00A049CF" w:rsidRDefault="002A79D4" w:rsidP="00CA4FA4">
      <w:pPr>
        <w:jc w:val="both"/>
        <w:rPr>
          <w:lang w:val="ro-RO"/>
        </w:rPr>
      </w:pPr>
      <w:r w:rsidRPr="00A049CF">
        <w:rPr>
          <w:lang w:val="ro-RO"/>
        </w:rPr>
        <w:tab/>
        <w:t>(10) În cazul obţinerii la evaluarea performanţelor profesionale individuale a calificativului „satisfăcător”, funcţionarul public rămîne în aceeaşi treaptă de salarizare.</w:t>
      </w:r>
    </w:p>
    <w:p w:rsidR="002A79D4" w:rsidRPr="00A049CF" w:rsidRDefault="002A79D4" w:rsidP="00CA4FA4">
      <w:pPr>
        <w:ind w:firstLine="708"/>
        <w:jc w:val="both"/>
        <w:rPr>
          <w:lang w:val="ro-RO"/>
        </w:rPr>
      </w:pPr>
      <w:r w:rsidRPr="00A049CF">
        <w:rPr>
          <w:lang w:val="ro-RO"/>
        </w:rPr>
        <w:t>(11) Funcţionarilor publici, care au atins treapta maximală de salarizare (V - pentru funcţionarii publici de conducere de nivel superior, IX – pentru funcţionarii publici de conducere şi funcţionarii publici de execuţie) în gradul respectiv de salarizare, ulterior salariul de funcţie li se poate majora cu 5% din 3 în 3 ani, în funcţie de performanţele profesionale individuale apreciate cu calificativul „foarte bine” cel puţin de două ori în ultimii 3 ani.</w:t>
      </w:r>
    </w:p>
    <w:p w:rsidR="002A79D4" w:rsidRPr="00A049CF" w:rsidRDefault="002A79D4" w:rsidP="00CA4FA4">
      <w:pPr>
        <w:ind w:firstLine="720"/>
        <w:jc w:val="both"/>
        <w:rPr>
          <w:lang w:val="ro-RO"/>
        </w:rPr>
      </w:pPr>
      <w:r w:rsidRPr="00A049CF">
        <w:rPr>
          <w:lang w:val="ro-RO"/>
        </w:rPr>
        <w:t>(12) Pentru majorarea salariilor de funcţie în modul prevăzut în alin. (11) se alocă anual mijloace în limita a 3% din fondul anual de salarizare, calculat în raport cu salariile de funcţie prevăzute în schema de încadrare, iar funcţionarii publici care vor beneficia de majorarea salariilor se desemnează anual în cursul lunii februarie, în baza rezultatelor obţinute la evaluarea performanţelor profesionale individuale în ultimii trei ani.   Salariile majorate se aprobă prin actul administrativ al conducătorului autorităţii şi se plătesc începînd cu 1 aprilie a anului în curs.</w:t>
      </w:r>
    </w:p>
    <w:p w:rsidR="002A79D4" w:rsidRPr="00A049CF" w:rsidRDefault="002A79D4" w:rsidP="00CA4FA4">
      <w:pPr>
        <w:jc w:val="both"/>
        <w:rPr>
          <w:lang w:val="ro-RO"/>
        </w:rPr>
      </w:pPr>
    </w:p>
    <w:p w:rsidR="002A79D4" w:rsidRPr="00A049CF" w:rsidRDefault="002A79D4" w:rsidP="00CA4FA4">
      <w:pPr>
        <w:jc w:val="both"/>
        <w:rPr>
          <w:bCs/>
          <w:lang w:val="ro-RO"/>
        </w:rPr>
      </w:pPr>
      <w:r w:rsidRPr="00A049CF">
        <w:rPr>
          <w:lang w:val="ro-RO"/>
        </w:rPr>
        <w:t xml:space="preserve">            </w:t>
      </w:r>
      <w:r w:rsidRPr="00A049CF">
        <w:rPr>
          <w:b/>
          <w:lang w:val="ro-RO"/>
        </w:rPr>
        <w:t>Articolul 7.</w:t>
      </w:r>
      <w:r w:rsidRPr="00A049CF">
        <w:rPr>
          <w:lang w:val="ro-RO"/>
        </w:rPr>
        <w:t xml:space="preserve"> </w:t>
      </w:r>
      <w:r w:rsidRPr="00A049CF">
        <w:rPr>
          <w:bCs/>
          <w:lang w:val="ro-RO"/>
        </w:rPr>
        <w:t>Sporul pentru grad de calificare (grad special sau grad diplomatic)</w:t>
      </w:r>
    </w:p>
    <w:p w:rsidR="002A79D4" w:rsidRPr="00A049CF" w:rsidRDefault="002A79D4" w:rsidP="00CA4FA4">
      <w:pPr>
        <w:tabs>
          <w:tab w:val="left" w:pos="720"/>
        </w:tabs>
        <w:ind w:firstLine="708"/>
        <w:jc w:val="both"/>
        <w:rPr>
          <w:bCs/>
          <w:lang w:val="ro-RO"/>
        </w:rPr>
      </w:pPr>
      <w:r w:rsidRPr="00A049CF">
        <w:rPr>
          <w:bCs/>
          <w:lang w:val="ro-RO"/>
        </w:rPr>
        <w:tab/>
        <w:t>(1) Sporul lunar pentru grad de calificare (grad special sau grad diplomatic) se plăteşte în mărimile specificate în anexa nr.4.</w:t>
      </w:r>
    </w:p>
    <w:p w:rsidR="002A79D4" w:rsidRPr="00A049CF" w:rsidRDefault="002A79D4" w:rsidP="00CA4FA4">
      <w:pPr>
        <w:tabs>
          <w:tab w:val="left" w:pos="720"/>
        </w:tabs>
        <w:ind w:firstLine="708"/>
        <w:jc w:val="both"/>
        <w:rPr>
          <w:bCs/>
          <w:lang w:val="ro-RO"/>
        </w:rPr>
      </w:pPr>
      <w:r w:rsidRPr="00A049CF">
        <w:rPr>
          <w:bCs/>
          <w:lang w:val="ro-RO"/>
        </w:rPr>
        <w:tab/>
        <w:t>(2) Sporul lunar pentru grad de calificare (grad special sau grad diplomatic) se plăteşte pentru timpul efectiv lucrat în funcţia publică.</w:t>
      </w:r>
    </w:p>
    <w:p w:rsidR="002A79D4" w:rsidRPr="00A049CF" w:rsidRDefault="002A79D4" w:rsidP="00CA4FA4">
      <w:pPr>
        <w:ind w:firstLine="720"/>
        <w:jc w:val="both"/>
        <w:rPr>
          <w:b/>
          <w:bCs/>
          <w:lang w:val="ro-RO"/>
        </w:rPr>
      </w:pPr>
    </w:p>
    <w:p w:rsidR="002A79D4" w:rsidRPr="00A049CF" w:rsidRDefault="002A79D4" w:rsidP="00CA4FA4">
      <w:pPr>
        <w:ind w:firstLine="720"/>
        <w:jc w:val="both"/>
        <w:rPr>
          <w:bCs/>
          <w:lang w:val="ro-RO"/>
        </w:rPr>
      </w:pPr>
      <w:r w:rsidRPr="00A049CF">
        <w:rPr>
          <w:b/>
          <w:bCs/>
          <w:lang w:val="ro-RO"/>
        </w:rPr>
        <w:t>Articolul 8.</w:t>
      </w:r>
      <w:r w:rsidRPr="00A049CF">
        <w:rPr>
          <w:bCs/>
          <w:lang w:val="ro-RO"/>
        </w:rPr>
        <w:t xml:space="preserve"> Sporul pentru performanţa colectivă a subdiviziunii structurale/autorităţii publice</w:t>
      </w:r>
    </w:p>
    <w:p w:rsidR="002A79D4" w:rsidRPr="00A049CF" w:rsidRDefault="002A79D4" w:rsidP="00CF125D">
      <w:pPr>
        <w:ind w:firstLine="720"/>
        <w:jc w:val="both"/>
        <w:rPr>
          <w:lang w:val="ro-RO"/>
        </w:rPr>
      </w:pPr>
      <w:r w:rsidRPr="00A049CF">
        <w:rPr>
          <w:lang w:val="ro-RO"/>
        </w:rPr>
        <w:t xml:space="preserve">(1)  Sporul pentru </w:t>
      </w:r>
      <w:r w:rsidRPr="00A049CF">
        <w:rPr>
          <w:bCs/>
          <w:lang w:val="ro-RO"/>
        </w:rPr>
        <w:t>performanţa colectivă a</w:t>
      </w:r>
      <w:r w:rsidRPr="00A049CF">
        <w:rPr>
          <w:b/>
          <w:lang w:val="ro-RO"/>
        </w:rPr>
        <w:t xml:space="preserve"> </w:t>
      </w:r>
      <w:r w:rsidRPr="00A049CF">
        <w:rPr>
          <w:lang w:val="ro-RO"/>
        </w:rPr>
        <w:t xml:space="preserve">subdiviziunii structurale sau, după caz, a autorităţii publice are drept scop stimularea funcţionarilor publici de a obţine rezultate optime la nivel de subdiviziune structurală sau autoritate publică în care activează. </w:t>
      </w:r>
    </w:p>
    <w:p w:rsidR="002A79D4" w:rsidRPr="00A049CF" w:rsidRDefault="002A79D4" w:rsidP="00CF125D">
      <w:pPr>
        <w:jc w:val="both"/>
        <w:rPr>
          <w:lang w:val="ro-RO"/>
        </w:rPr>
      </w:pPr>
      <w:r w:rsidRPr="00A049CF">
        <w:rPr>
          <w:lang w:val="ro-RO"/>
        </w:rPr>
        <w:t xml:space="preserve">          (2) Fondul pentru acordarea sporului prevăzut la alin. (1) se acordă în limita a 10% din fondul anual de salarizare, calculat în raport cu salariile de funcţie prevăzute în schema de încadrare a autorităţii publice.</w:t>
      </w:r>
    </w:p>
    <w:p w:rsidR="002A79D4" w:rsidRPr="00A049CF" w:rsidRDefault="002A79D4" w:rsidP="00CA4FA4">
      <w:pPr>
        <w:jc w:val="both"/>
        <w:rPr>
          <w:lang w:val="ro-RO"/>
        </w:rPr>
      </w:pPr>
      <w:r w:rsidRPr="00A049CF">
        <w:rPr>
          <w:lang w:val="ro-RO"/>
        </w:rPr>
        <w:tab/>
        <w:t>(3) Sporul se acordă semestrial conform performanţei colective a subdiviziunii structurale/autorităţii publice pentru semestrul gestionar şi se achită în luna următoare perioadei de gestiune în mărime de:</w:t>
      </w:r>
    </w:p>
    <w:p w:rsidR="002A79D4" w:rsidRPr="00A049CF" w:rsidRDefault="002A79D4" w:rsidP="00CA4FA4">
      <w:pPr>
        <w:jc w:val="both"/>
        <w:rPr>
          <w:lang w:val="ro-RO"/>
        </w:rPr>
      </w:pPr>
      <w:r w:rsidRPr="00A049CF">
        <w:rPr>
          <w:lang w:val="ro-RO"/>
        </w:rPr>
        <w:tab/>
        <w:t>- 15% din fondul de salarizare semestrial, calculat în raport cu salariile de funcţie ale personalului subdiviziunii structurale/autorităţii publice, evaluate cu calificativul „foarte bine” la evaluarea semestrială;</w:t>
      </w:r>
    </w:p>
    <w:p w:rsidR="002A79D4" w:rsidRPr="00A049CF" w:rsidRDefault="002A79D4" w:rsidP="00CA4FA4">
      <w:pPr>
        <w:jc w:val="both"/>
        <w:rPr>
          <w:lang w:val="ro-RO"/>
        </w:rPr>
      </w:pPr>
      <w:r w:rsidRPr="00A049CF">
        <w:rPr>
          <w:lang w:val="ro-RO"/>
        </w:rPr>
        <w:tab/>
        <w:t>- 10% din fondul de salarizare semestrial, calculat în raport cu salariile de funcţie ale personalului subdiviziunii structurale/autorităţii publice, evaluate cu calificativul „bine” la evaluarea semestrială.</w:t>
      </w:r>
    </w:p>
    <w:p w:rsidR="002A79D4" w:rsidRPr="00A049CF" w:rsidRDefault="002A79D4" w:rsidP="00CA4FA4">
      <w:pPr>
        <w:jc w:val="both"/>
        <w:rPr>
          <w:lang w:val="ro-RO"/>
        </w:rPr>
      </w:pPr>
      <w:r w:rsidRPr="00A049CF">
        <w:rPr>
          <w:lang w:val="ro-RO"/>
        </w:rPr>
        <w:tab/>
        <w:t>Personalului din subdiviziunea structurală/autoritatea publică care, la evaluarea semestrială, a obţinut calificativele „satisfăcător” sau „nesatisfăcător”, sporul în cauză nu i se acordă.</w:t>
      </w:r>
    </w:p>
    <w:p w:rsidR="002A79D4" w:rsidRPr="00A049CF" w:rsidRDefault="002A79D4" w:rsidP="001C037E">
      <w:pPr>
        <w:ind w:firstLine="720"/>
        <w:jc w:val="both"/>
        <w:rPr>
          <w:lang w:val="ro-RO"/>
        </w:rPr>
      </w:pPr>
      <w:r w:rsidRPr="00A049CF">
        <w:rPr>
          <w:lang w:val="ro-RO"/>
        </w:rPr>
        <w:t xml:space="preserve">(4) Evaluarea performanţei subdiviziunilor structurale sau, după caz, a autorităţilor publice în ansamblu se efectuează la finele semestrului în curs, conform criteriilor stabilite de Guvern, Parlament, Preşedintele Republicii Moldova şi Consiliul Superior al Magistraturii.  </w:t>
      </w:r>
    </w:p>
    <w:p w:rsidR="002A79D4" w:rsidRPr="00A049CF" w:rsidRDefault="002A79D4" w:rsidP="001C037E">
      <w:pPr>
        <w:ind w:firstLine="720"/>
        <w:jc w:val="both"/>
        <w:rPr>
          <w:lang w:val="ro-RO"/>
        </w:rPr>
      </w:pPr>
      <w:r w:rsidRPr="00A049CF">
        <w:rPr>
          <w:lang w:val="ro-RO"/>
        </w:rPr>
        <w:t xml:space="preserve">(5) Stabilirea sporului pentru fiecare funcţionar public din cadrul subdiviziunii structurale/autorităţii publice, în limitele sumei calculate conform alin. (3), se efectuează de către conducător diferenţiat, în funcţie de aportul fiecăruia la obţinerea rezultatelor planificate. În cazul conducătorilor de subdiviziuni structurale, sporul în cauză se acordă de către conducătorii care coordonează nemijlocit activitatea acestora, după caz, conducătorul autorităţii publice.  </w:t>
      </w:r>
    </w:p>
    <w:p w:rsidR="002A79D4" w:rsidRPr="00A049CF" w:rsidRDefault="002A79D4" w:rsidP="00CA4FA4">
      <w:pPr>
        <w:ind w:firstLine="720"/>
        <w:jc w:val="both"/>
        <w:rPr>
          <w:lang w:val="ro-RO"/>
        </w:rPr>
      </w:pPr>
      <w:r w:rsidRPr="00A049CF">
        <w:rPr>
          <w:lang w:val="ro-RO"/>
        </w:rPr>
        <w:t>(6) Sporul semestrial prevăzut la alin. (1) nu se acordă  funcţionarilor publici care, pe parcursul perioadei de gestiune, au desfăşurat o activitate de serviciu necorespunzătoare ori au avut încălcări pentru care au fost sancţionaţi disciplinar.</w:t>
      </w:r>
    </w:p>
    <w:p w:rsidR="002A79D4" w:rsidRPr="00A049CF" w:rsidRDefault="002A79D4" w:rsidP="00CA4FA4">
      <w:pPr>
        <w:tabs>
          <w:tab w:val="left" w:pos="720"/>
        </w:tabs>
        <w:jc w:val="both"/>
        <w:rPr>
          <w:bCs/>
          <w:lang w:val="ro-RO"/>
        </w:rPr>
      </w:pPr>
    </w:p>
    <w:p w:rsidR="002A79D4" w:rsidRPr="00A049CF" w:rsidRDefault="002A79D4" w:rsidP="00CA4FA4">
      <w:pPr>
        <w:ind w:firstLine="720"/>
        <w:jc w:val="both"/>
        <w:rPr>
          <w:bCs/>
          <w:lang w:val="ro-RO"/>
        </w:rPr>
      </w:pPr>
      <w:r w:rsidRPr="00A049CF">
        <w:rPr>
          <w:b/>
          <w:bCs/>
          <w:lang w:val="ro-RO"/>
        </w:rPr>
        <w:t xml:space="preserve">Articolul </w:t>
      </w:r>
      <w:r w:rsidRPr="00A049CF">
        <w:rPr>
          <w:b/>
          <w:lang w:val="ro-RO"/>
        </w:rPr>
        <w:t>9.</w:t>
      </w:r>
      <w:r w:rsidRPr="00A049CF">
        <w:rPr>
          <w:bCs/>
          <w:lang w:val="ro-RO"/>
        </w:rPr>
        <w:t xml:space="preserve"> Su</w:t>
      </w:r>
      <w:r w:rsidRPr="00A049CF">
        <w:rPr>
          <w:lang w:val="ro-RO"/>
        </w:rPr>
        <w:t>plimentele de plată pentru munca suplimentară</w:t>
      </w:r>
    </w:p>
    <w:p w:rsidR="002A79D4" w:rsidRPr="00A049CF" w:rsidRDefault="002A79D4" w:rsidP="00CA4FA4">
      <w:pPr>
        <w:ind w:firstLine="720"/>
        <w:jc w:val="both"/>
        <w:rPr>
          <w:lang w:val="ro-RO"/>
        </w:rPr>
      </w:pPr>
      <w:r w:rsidRPr="00A049CF">
        <w:rPr>
          <w:lang w:val="ro-RO"/>
        </w:rPr>
        <w:t>(1) Pentru activitatea suplimentară desfăşurată funcţionarii publici au dreptul:</w:t>
      </w:r>
    </w:p>
    <w:p w:rsidR="002A79D4" w:rsidRPr="00A049CF" w:rsidRDefault="002A79D4" w:rsidP="00CA4FA4">
      <w:pPr>
        <w:ind w:firstLine="720"/>
        <w:jc w:val="both"/>
        <w:rPr>
          <w:lang w:val="ro-RO"/>
        </w:rPr>
      </w:pPr>
      <w:r w:rsidRPr="00A049CF">
        <w:rPr>
          <w:lang w:val="ro-RO"/>
        </w:rPr>
        <w:t>a) la plata pentru orele prestate peste durata normală a timpului de lucru sau în zilele de odihnă, pentru activităţile desfăşurate potrivit atribuţiilor din fişa postului;</w:t>
      </w:r>
    </w:p>
    <w:p w:rsidR="002A79D4" w:rsidRPr="00A049CF" w:rsidRDefault="002A79D4" w:rsidP="00CA4FA4">
      <w:pPr>
        <w:ind w:firstLine="720"/>
        <w:jc w:val="both"/>
        <w:rPr>
          <w:lang w:val="ro-RO"/>
        </w:rPr>
      </w:pPr>
      <w:r w:rsidRPr="00A049CF">
        <w:rPr>
          <w:lang w:val="ro-RO"/>
        </w:rPr>
        <w:t>b) la suplimente pentru executarea unor sarcini suplimentare lucrului de bază şi a obligaţiilor unui funcţionar public temporar absent.</w:t>
      </w:r>
    </w:p>
    <w:p w:rsidR="002A79D4" w:rsidRPr="00A049CF" w:rsidRDefault="002A79D4" w:rsidP="00CA4FA4">
      <w:pPr>
        <w:jc w:val="both"/>
        <w:rPr>
          <w:lang w:val="ro-RO"/>
        </w:rPr>
      </w:pPr>
      <w:r w:rsidRPr="00A049CF">
        <w:rPr>
          <w:lang w:val="ro-RO"/>
        </w:rPr>
        <w:tab/>
        <w:t>(2) Plata orelor prestate peste durata normală a timpului de lucru se efectuează în modul, condiţiile şi mărimile specificate la art.19 din Legea nr. 158-XVI din 4 iulie 2008 cu privire la funcţia publică şi statutul funcţionarului public.</w:t>
      </w:r>
    </w:p>
    <w:p w:rsidR="002A79D4" w:rsidRPr="00A049CF" w:rsidRDefault="002A79D4" w:rsidP="00CA4FA4">
      <w:pPr>
        <w:jc w:val="both"/>
        <w:rPr>
          <w:lang w:val="ro-RO"/>
        </w:rPr>
      </w:pPr>
      <w:r w:rsidRPr="00A049CF">
        <w:rPr>
          <w:lang w:val="ro-RO"/>
        </w:rPr>
        <w:tab/>
        <w:t>(3) Suplimentele pentru executarea unor sarcini suplimentare lucrului de bază şi a obligaţiilor unor funcţionari publici temporar absenţi pe parcursul lunii gestionare se stabilesc funcţionarilor publici de conducere şi de execuţie, în funcţie de volumul real de lucrări executate, în cuantum nu mai mare de 100% din salariul de funcţie pentru funcţia cumulată a funcţionarului public absent. Pentru funcţionarii publici de conducere se permite cumularea doar a funcţiilor de execuţie. Nu se plătesc suplimente pentru executarea de către locţiitorii titulari a obligaţiilor conducătorilor, în lipsa provizorie a acestora. În cazul îndeplinirii obligaţiilor conducătorului temporar absent de către funcţionarul public de conducere sau de execuţie care nu este locţiitor titular, persoanei în cauză i se va plăti salariul de funcţie al conducătorului absent. În cazul îndeplinirii de către funcţionarul public a obligaţiilor unei persoane temporar absente care deţine o funcţie de demnitate publică, acestui funcţionar public i se va plăti salariul lunar al conducătorului absent.</w:t>
      </w:r>
    </w:p>
    <w:p w:rsidR="002A79D4" w:rsidRPr="00A049CF" w:rsidRDefault="002A79D4" w:rsidP="00CA4FA4">
      <w:pPr>
        <w:jc w:val="both"/>
        <w:rPr>
          <w:lang w:val="ro-RO"/>
        </w:rPr>
      </w:pPr>
    </w:p>
    <w:p w:rsidR="002A79D4" w:rsidRPr="00A049CF" w:rsidRDefault="002A79D4" w:rsidP="00CA4FA4">
      <w:pPr>
        <w:ind w:firstLine="720"/>
        <w:jc w:val="both"/>
        <w:rPr>
          <w:b/>
          <w:lang w:val="ro-RO"/>
        </w:rPr>
      </w:pPr>
      <w:r w:rsidRPr="00A049CF">
        <w:rPr>
          <w:b/>
          <w:lang w:val="ro-RO"/>
        </w:rPr>
        <w:t xml:space="preserve">Articolul 10. Premiul anual  </w:t>
      </w:r>
    </w:p>
    <w:p w:rsidR="002A79D4" w:rsidRPr="00A049CF" w:rsidRDefault="002A79D4" w:rsidP="00CF125D">
      <w:pPr>
        <w:ind w:firstLine="720"/>
        <w:jc w:val="both"/>
        <w:rPr>
          <w:bCs/>
          <w:lang w:val="ro-RO"/>
        </w:rPr>
      </w:pPr>
      <w:r w:rsidRPr="00A049CF">
        <w:rPr>
          <w:bCs/>
          <w:lang w:val="ro-RO"/>
        </w:rPr>
        <w:t xml:space="preserve">(1) Funcţionarii publici beneficiază, la sfîrşitul anului calendaristic, de un premiu anual egal cu 10% din salariul anual total, acordat proporţional cu timpul efectiv lucrat în anul respectiv. </w:t>
      </w:r>
    </w:p>
    <w:p w:rsidR="002A79D4" w:rsidRPr="00A049CF" w:rsidRDefault="002A79D4" w:rsidP="00CA4FA4">
      <w:pPr>
        <w:ind w:firstLine="720"/>
        <w:jc w:val="both"/>
        <w:rPr>
          <w:lang w:val="ro-RO"/>
        </w:rPr>
      </w:pPr>
      <w:r w:rsidRPr="00A049CF">
        <w:rPr>
          <w:lang w:val="ro-RO"/>
        </w:rPr>
        <w:t>(2)</w:t>
      </w:r>
      <w:r w:rsidRPr="00A049CF">
        <w:rPr>
          <w:b/>
          <w:bCs/>
          <w:lang w:val="ro-RO"/>
        </w:rPr>
        <w:t xml:space="preserve"> </w:t>
      </w:r>
      <w:r w:rsidRPr="00A049CF">
        <w:rPr>
          <w:lang w:val="ro-RO"/>
        </w:rPr>
        <w:t>Premiul anual poate fi redus sau anulat în cazul funcţionarilor publici care, pe parcursul anului pentru care se face premierea, au fost sancţionaţi disciplinar.</w:t>
      </w:r>
    </w:p>
    <w:p w:rsidR="002A79D4" w:rsidRPr="00A049CF" w:rsidRDefault="002A79D4" w:rsidP="00CA4FA4">
      <w:pPr>
        <w:ind w:firstLine="720"/>
        <w:jc w:val="both"/>
        <w:rPr>
          <w:lang w:val="ro-RO"/>
        </w:rPr>
      </w:pPr>
      <w:r w:rsidRPr="00A049CF">
        <w:rPr>
          <w:lang w:val="ro-RO"/>
        </w:rPr>
        <w:t xml:space="preserve">(3)  Premiul anual se plăteşte în anul următor celui pentru care se face premierea. </w:t>
      </w:r>
    </w:p>
    <w:p w:rsidR="002A79D4" w:rsidRPr="00A049CF" w:rsidRDefault="002A79D4" w:rsidP="00CA4FA4">
      <w:pPr>
        <w:ind w:firstLine="720"/>
        <w:jc w:val="both"/>
        <w:rPr>
          <w:bCs/>
          <w:lang w:val="ro-RO"/>
        </w:rPr>
      </w:pPr>
    </w:p>
    <w:p w:rsidR="002A79D4" w:rsidRPr="00A049CF" w:rsidRDefault="002A79D4" w:rsidP="00CA4FA4">
      <w:pPr>
        <w:ind w:firstLine="720"/>
        <w:jc w:val="both"/>
        <w:rPr>
          <w:bCs/>
          <w:lang w:val="ro-RO"/>
        </w:rPr>
      </w:pPr>
      <w:r w:rsidRPr="00A049CF">
        <w:rPr>
          <w:b/>
          <w:bCs/>
          <w:lang w:val="ro-RO"/>
        </w:rPr>
        <w:t xml:space="preserve">Articolul </w:t>
      </w:r>
      <w:r w:rsidRPr="00A049CF">
        <w:rPr>
          <w:b/>
          <w:lang w:val="ro-RO"/>
        </w:rPr>
        <w:t>11.</w:t>
      </w:r>
      <w:r w:rsidRPr="00A049CF">
        <w:rPr>
          <w:bCs/>
          <w:lang w:val="ro-RO"/>
        </w:rPr>
        <w:t xml:space="preserve"> Premii unice </w:t>
      </w:r>
    </w:p>
    <w:p w:rsidR="002A79D4" w:rsidRPr="00A049CF" w:rsidRDefault="002A79D4" w:rsidP="00CA4FA4">
      <w:pPr>
        <w:ind w:firstLine="720"/>
        <w:jc w:val="both"/>
        <w:rPr>
          <w:lang w:val="ro-RO"/>
        </w:rPr>
      </w:pPr>
      <w:r w:rsidRPr="00A049CF">
        <w:rPr>
          <w:bCs/>
          <w:lang w:val="ro-RO"/>
        </w:rPr>
        <w:t xml:space="preserve">Funcţionarii </w:t>
      </w:r>
      <w:r w:rsidRPr="00A049CF">
        <w:rPr>
          <w:lang w:val="ro-RO"/>
        </w:rPr>
        <w:t>publici pot beneficia de premii unice cu prilejul jubileelor, sărbătorilor profesionale şi al zilelor de sărbătoare nelucrătoare, care se plătesc din contul economiei mijloacelor pentru retribuirea muncii, alocate pe anul respectiv şi al căror cuantum în fiecare caz nu va depăşi salariul de funcţie al salariatului premiat.</w:t>
      </w:r>
    </w:p>
    <w:p w:rsidR="002A79D4" w:rsidRPr="00A049CF" w:rsidRDefault="002A79D4" w:rsidP="00CA4FA4">
      <w:pPr>
        <w:jc w:val="center"/>
        <w:rPr>
          <w:b/>
          <w:iCs/>
          <w:lang w:val="ro-RO"/>
        </w:rPr>
      </w:pPr>
      <w:r w:rsidRPr="00A049CF">
        <w:rPr>
          <w:b/>
          <w:iCs/>
          <w:lang w:val="ro-RO"/>
        </w:rPr>
        <w:t>Capitolul III</w:t>
      </w:r>
    </w:p>
    <w:p w:rsidR="002A79D4" w:rsidRPr="00A049CF" w:rsidRDefault="002A79D4" w:rsidP="00CA4FA4">
      <w:pPr>
        <w:jc w:val="center"/>
        <w:rPr>
          <w:b/>
          <w:lang w:val="ro-RO"/>
        </w:rPr>
      </w:pPr>
      <w:r w:rsidRPr="00A049CF">
        <w:rPr>
          <w:b/>
          <w:lang w:val="ro-RO"/>
        </w:rPr>
        <w:t>Stabilirea salariului</w:t>
      </w:r>
    </w:p>
    <w:p w:rsidR="002A79D4" w:rsidRPr="00A049CF" w:rsidRDefault="002A79D4" w:rsidP="00CA4FA4">
      <w:pPr>
        <w:ind w:firstLine="720"/>
        <w:rPr>
          <w:lang w:val="ro-RO"/>
        </w:rPr>
      </w:pPr>
    </w:p>
    <w:p w:rsidR="002A79D4" w:rsidRPr="00A049CF" w:rsidRDefault="002A79D4" w:rsidP="00CA4FA4">
      <w:pPr>
        <w:ind w:firstLine="720"/>
        <w:rPr>
          <w:lang w:val="ro-RO"/>
        </w:rPr>
      </w:pPr>
      <w:r w:rsidRPr="00A049CF">
        <w:rPr>
          <w:b/>
          <w:lang w:val="ro-RO"/>
        </w:rPr>
        <w:t xml:space="preserve">Articolul 12. </w:t>
      </w:r>
      <w:r w:rsidRPr="00A049CF">
        <w:rPr>
          <w:lang w:val="ro-RO"/>
        </w:rPr>
        <w:t>Reguli generale privind stabilirea salariului</w:t>
      </w:r>
    </w:p>
    <w:p w:rsidR="002A79D4" w:rsidRPr="00A049CF" w:rsidRDefault="002A79D4" w:rsidP="00CA4FA4">
      <w:pPr>
        <w:ind w:firstLine="720"/>
        <w:jc w:val="both"/>
        <w:rPr>
          <w:lang w:val="ro-RO"/>
        </w:rPr>
      </w:pPr>
      <w:r w:rsidRPr="00A049CF">
        <w:rPr>
          <w:lang w:val="ro-RO"/>
        </w:rPr>
        <w:t>(1) Salariul se stabileşte şi se plăteşte pentru activitatea desfăşurată, în timpul normal de muncă, proporţional cu durata efectiv lucrată, pe perioada unei luni calendaristice.</w:t>
      </w:r>
    </w:p>
    <w:p w:rsidR="002A79D4" w:rsidRPr="00A049CF" w:rsidRDefault="002A79D4" w:rsidP="00CA4FA4">
      <w:pPr>
        <w:ind w:firstLine="720"/>
        <w:jc w:val="both"/>
        <w:rPr>
          <w:lang w:val="ro-RO"/>
        </w:rPr>
      </w:pPr>
      <w:r w:rsidRPr="00A049CF">
        <w:rPr>
          <w:lang w:val="ro-RO"/>
        </w:rPr>
        <w:t>(2) Salariul funcţionarului public se stabileşte în limitele şi în condiţiile prevăzute de prezenta lege şi de normele sale de aplicare, prin act administrativ al conducătorului autorităţii publice în cadrul căreia îşi desfăşoară activitatea funcţionarul public.</w:t>
      </w:r>
    </w:p>
    <w:p w:rsidR="002A79D4" w:rsidRPr="00A049CF" w:rsidRDefault="002A79D4" w:rsidP="00CA4FA4">
      <w:pPr>
        <w:ind w:firstLine="720"/>
        <w:jc w:val="both"/>
        <w:rPr>
          <w:lang w:val="ro-RO"/>
        </w:rPr>
      </w:pPr>
      <w:r w:rsidRPr="00A049CF">
        <w:rPr>
          <w:lang w:val="ro-RO"/>
        </w:rPr>
        <w:t xml:space="preserve">      </w:t>
      </w:r>
    </w:p>
    <w:p w:rsidR="002A79D4" w:rsidRPr="00A049CF" w:rsidRDefault="002A79D4" w:rsidP="00CA4FA4">
      <w:pPr>
        <w:ind w:firstLine="720"/>
        <w:jc w:val="both"/>
        <w:rPr>
          <w:bCs/>
          <w:lang w:val="ro-RO"/>
        </w:rPr>
      </w:pPr>
      <w:r w:rsidRPr="00A049CF">
        <w:rPr>
          <w:b/>
          <w:bCs/>
          <w:lang w:val="ro-RO"/>
        </w:rPr>
        <w:t xml:space="preserve">Articolul </w:t>
      </w:r>
      <w:r w:rsidRPr="00A049CF">
        <w:rPr>
          <w:b/>
          <w:lang w:val="ro-RO"/>
        </w:rPr>
        <w:t xml:space="preserve">13. </w:t>
      </w:r>
      <w:r w:rsidRPr="00A049CF">
        <w:rPr>
          <w:bCs/>
          <w:lang w:val="ro-RO"/>
        </w:rPr>
        <w:t>Salariul în cazul modificării raporturilor de serviciu</w:t>
      </w:r>
    </w:p>
    <w:p w:rsidR="002A79D4" w:rsidRPr="00A049CF" w:rsidRDefault="002A79D4" w:rsidP="00CA4FA4">
      <w:pPr>
        <w:jc w:val="both"/>
        <w:rPr>
          <w:lang w:val="ro-RO"/>
        </w:rPr>
      </w:pPr>
      <w:r w:rsidRPr="00A049CF">
        <w:rPr>
          <w:lang w:val="ro-RO"/>
        </w:rPr>
        <w:t xml:space="preserve">          (1) Funcţionarii publici care exercită temporar o funcţie publică de conducere de nivel superior sau o funcţie publică de conducere au dreptul la salariul de funcţie corespunzător funcţiei exercitate temporar.  </w:t>
      </w:r>
    </w:p>
    <w:p w:rsidR="002A79D4" w:rsidRPr="00A049CF" w:rsidRDefault="002A79D4" w:rsidP="00CA4FA4">
      <w:pPr>
        <w:ind w:firstLine="720"/>
        <w:jc w:val="both"/>
        <w:rPr>
          <w:lang w:val="ro-RO"/>
        </w:rPr>
      </w:pPr>
      <w:r w:rsidRPr="00A049CF">
        <w:rPr>
          <w:rStyle w:val="alineat1"/>
          <w:b w:val="0"/>
          <w:bCs w:val="0"/>
          <w:lang w:val="ro-RO"/>
        </w:rPr>
        <w:t>(2)</w:t>
      </w:r>
      <w:r w:rsidRPr="00A049CF">
        <w:rPr>
          <w:lang w:val="ro-RO"/>
        </w:rPr>
        <w:t xml:space="preserve"> Funcţionarilor publici detaşaţi în interes de serviciu în cadrul altei autorităţi publice li se păstrează salariul de funcţie.</w:t>
      </w:r>
    </w:p>
    <w:p w:rsidR="002A79D4" w:rsidRPr="00A049CF" w:rsidRDefault="002A79D4" w:rsidP="00CA4FA4">
      <w:pPr>
        <w:ind w:firstLine="720"/>
        <w:jc w:val="both"/>
        <w:rPr>
          <w:lang w:val="ro-RO"/>
        </w:rPr>
      </w:pPr>
      <w:r w:rsidRPr="00A049CF">
        <w:rPr>
          <w:lang w:val="ro-RO"/>
        </w:rPr>
        <w:t xml:space="preserve">(3) Pe perioada detaşării, funcţionarii publici beneficiază, pe lîngă salariul de funcţie, şi de celelalte drepturi acordate personalului din autoritatea publică respectivă, în condiţiile prezentei legi. </w:t>
      </w:r>
    </w:p>
    <w:p w:rsidR="002A79D4" w:rsidRPr="00A049CF" w:rsidRDefault="002A79D4" w:rsidP="00CA4FA4">
      <w:pPr>
        <w:ind w:firstLine="708"/>
        <w:contextualSpacing/>
        <w:jc w:val="both"/>
        <w:rPr>
          <w:lang w:val="ro-RO"/>
        </w:rPr>
      </w:pPr>
      <w:r w:rsidRPr="00A049CF">
        <w:rPr>
          <w:rStyle w:val="alineat1"/>
          <w:b w:val="0"/>
          <w:lang w:val="ro-RO"/>
        </w:rPr>
        <w:t>(4)</w:t>
      </w:r>
      <w:r w:rsidRPr="00A049CF">
        <w:rPr>
          <w:lang w:val="ro-RO"/>
        </w:rPr>
        <w:t xml:space="preserve"> Drepturile acordate pe timpul detaşării se suportă de autoritatea publică în care funcţionarul public este detaşat. În cazul imposibilităţii achitării drepturilor salariale de către autoritatea publică unde a fost detaşat, achitarea acestora se va efectua de către autoritatea care a detaşat salariatul.</w:t>
      </w:r>
    </w:p>
    <w:p w:rsidR="002A79D4" w:rsidRPr="00A049CF" w:rsidRDefault="002A79D4" w:rsidP="00CA4FA4">
      <w:pPr>
        <w:jc w:val="both"/>
        <w:rPr>
          <w:bCs/>
          <w:lang w:val="ro-RO"/>
        </w:rPr>
      </w:pPr>
    </w:p>
    <w:p w:rsidR="002A79D4" w:rsidRPr="00A049CF" w:rsidRDefault="002A79D4" w:rsidP="00CA4FA4">
      <w:pPr>
        <w:jc w:val="both"/>
        <w:rPr>
          <w:bCs/>
          <w:lang w:val="ro-RO"/>
        </w:rPr>
      </w:pPr>
      <w:r w:rsidRPr="00A049CF">
        <w:rPr>
          <w:bCs/>
          <w:lang w:val="ro-RO"/>
        </w:rPr>
        <w:t xml:space="preserve">  </w:t>
      </w:r>
      <w:r w:rsidRPr="00A049CF">
        <w:rPr>
          <w:bCs/>
          <w:lang w:val="ro-RO"/>
        </w:rPr>
        <w:tab/>
      </w:r>
      <w:r w:rsidRPr="00A049CF">
        <w:rPr>
          <w:b/>
          <w:bCs/>
          <w:lang w:val="ro-RO"/>
        </w:rPr>
        <w:t xml:space="preserve">Articolul </w:t>
      </w:r>
      <w:r w:rsidRPr="00A049CF">
        <w:rPr>
          <w:b/>
          <w:lang w:val="ro-RO"/>
        </w:rPr>
        <w:t xml:space="preserve">14. </w:t>
      </w:r>
      <w:r w:rsidRPr="00A049CF">
        <w:rPr>
          <w:bCs/>
          <w:lang w:val="ro-RO"/>
        </w:rPr>
        <w:t>Salariul funcţionarilor publici care sînt promovaţi în funcţie (grad de salarizare)</w:t>
      </w:r>
    </w:p>
    <w:p w:rsidR="002A79D4" w:rsidRPr="00A049CF" w:rsidRDefault="002A79D4" w:rsidP="00CF125D">
      <w:pPr>
        <w:ind w:firstLine="720"/>
        <w:jc w:val="both"/>
        <w:rPr>
          <w:lang w:val="ro-RO"/>
        </w:rPr>
      </w:pPr>
      <w:r w:rsidRPr="00A049CF">
        <w:rPr>
          <w:lang w:val="ro-RO"/>
        </w:rPr>
        <w:t xml:space="preserve">(1) Funcţionarii publici care au fost promovaţi într-o funcţie publică superioară au dreptul la salariul de funcţie stabilit pentru funcţia publică respectivă pe treapta de salarizare imediat inferioară treptei de salarizare deţinute în funcţia precedentă. </w:t>
      </w:r>
    </w:p>
    <w:p w:rsidR="002A79D4" w:rsidRPr="00A049CF" w:rsidRDefault="002A79D4" w:rsidP="00CA4FA4">
      <w:pPr>
        <w:ind w:firstLine="720"/>
        <w:jc w:val="both"/>
        <w:rPr>
          <w:lang w:val="ro-RO"/>
        </w:rPr>
      </w:pPr>
      <w:r w:rsidRPr="00A049CF">
        <w:rPr>
          <w:lang w:val="ro-RO"/>
        </w:rPr>
        <w:t>(2) În situaţia în care salariul de funcţie stabilit în condiţiile alin.(1) este mai mic decît cel acordat pentru funcţia publică din care a fost promovat, funcţionarul public beneficiază de dreptul de a avansa în treapta de salarizare imediat superioară, prin care se asigură o creştere salarială de cel puţin 5%.</w:t>
      </w:r>
    </w:p>
    <w:p w:rsidR="002A79D4" w:rsidRPr="00A049CF" w:rsidRDefault="002A79D4" w:rsidP="00CA4FA4">
      <w:pPr>
        <w:jc w:val="both"/>
        <w:rPr>
          <w:lang w:val="ro-RO"/>
        </w:rPr>
      </w:pPr>
    </w:p>
    <w:p w:rsidR="002A79D4" w:rsidRPr="00A049CF" w:rsidRDefault="002A79D4" w:rsidP="00CA4FA4">
      <w:pPr>
        <w:ind w:firstLine="720"/>
        <w:jc w:val="both"/>
        <w:rPr>
          <w:bCs/>
          <w:lang w:val="ro-RO"/>
        </w:rPr>
      </w:pPr>
      <w:r w:rsidRPr="00A049CF">
        <w:rPr>
          <w:b/>
          <w:bCs/>
          <w:lang w:val="ro-RO"/>
        </w:rPr>
        <w:t xml:space="preserve">Articolul </w:t>
      </w:r>
      <w:r w:rsidRPr="00A049CF">
        <w:rPr>
          <w:b/>
          <w:lang w:val="ro-RO"/>
        </w:rPr>
        <w:t xml:space="preserve">15. </w:t>
      </w:r>
      <w:r w:rsidRPr="00A049CF">
        <w:rPr>
          <w:bCs/>
          <w:lang w:val="ro-RO"/>
        </w:rPr>
        <w:t>Stabilirea salariului în situaţii speciale</w:t>
      </w:r>
    </w:p>
    <w:p w:rsidR="002A79D4" w:rsidRPr="00A049CF" w:rsidRDefault="002A79D4" w:rsidP="00CA4FA4">
      <w:pPr>
        <w:jc w:val="both"/>
        <w:rPr>
          <w:lang w:val="ro-RO"/>
        </w:rPr>
      </w:pPr>
      <w:r w:rsidRPr="00A049CF">
        <w:rPr>
          <w:bCs/>
          <w:lang w:val="ro-RO"/>
        </w:rPr>
        <w:t xml:space="preserve"> </w:t>
      </w:r>
      <w:r w:rsidRPr="00A049CF">
        <w:rPr>
          <w:bCs/>
          <w:lang w:val="ro-RO"/>
        </w:rPr>
        <w:tab/>
      </w:r>
      <w:r w:rsidRPr="00A049CF">
        <w:rPr>
          <w:lang w:val="ro-RO"/>
        </w:rPr>
        <w:t>(1) Funcţionarii publici de conducere de nivel superior şi funcţionarii publici de conducere care solicită transferul într-o funcţie publică de conducere sau, după caz, de execuţie vacantă, au dreptul la salariul de funcţie prevăzut pentru funcţia publică în care vor fi numiţi, corespunzător treptei de salarizare dobîndite în calitate de funcţionar public de conducere de nivel superior sau, după caz, de  funcţionar public de conducere.</w:t>
      </w:r>
    </w:p>
    <w:p w:rsidR="002A79D4" w:rsidRPr="00A049CF" w:rsidRDefault="002A79D4" w:rsidP="00CA4FA4">
      <w:pPr>
        <w:ind w:firstLine="720"/>
        <w:jc w:val="both"/>
        <w:rPr>
          <w:lang w:val="ro-RO"/>
        </w:rPr>
      </w:pPr>
      <w:r w:rsidRPr="00A049CF">
        <w:rPr>
          <w:lang w:val="ro-RO"/>
        </w:rPr>
        <w:t>(2) Funcţionarii publici de conducere care ocupă, ca urmare a reorganizării, funcţii publice de conducere de nivel inferior sau, după caz, de execuţie au dreptul la salariul de funcţie conform gradului de salarizare pentru funcţia publică în care vor fi numiţi, corespunzător treptei de salarizare dobîndite în funcţia de conducere deţinută anterior.</w:t>
      </w:r>
    </w:p>
    <w:p w:rsidR="002A79D4" w:rsidRPr="00A049CF" w:rsidRDefault="002A79D4" w:rsidP="00CA4FA4">
      <w:pPr>
        <w:ind w:firstLine="720"/>
        <w:jc w:val="both"/>
        <w:rPr>
          <w:lang w:val="ro-RO"/>
        </w:rPr>
      </w:pPr>
      <w:r w:rsidRPr="00A049CF">
        <w:rPr>
          <w:lang w:val="ro-RO"/>
        </w:rPr>
        <w:t>(3) Funcţionarii publici transferaţi au dreptul la salariul de funcţie pentru funcţia publică în care vor fi transferaţi, corespunzător treptei de salarizare dobîndite în funcţia deţinută anterior.</w:t>
      </w:r>
    </w:p>
    <w:p w:rsidR="002A79D4" w:rsidRPr="00A049CF" w:rsidRDefault="002A79D4" w:rsidP="00CA4FA4">
      <w:pPr>
        <w:ind w:firstLine="720"/>
        <w:jc w:val="both"/>
        <w:rPr>
          <w:lang w:val="ro-RO"/>
        </w:rPr>
      </w:pPr>
      <w:r w:rsidRPr="00A049CF">
        <w:rPr>
          <w:lang w:val="ro-RO"/>
        </w:rPr>
        <w:t xml:space="preserve">(4) Prevederile alin. (3) se aplică în mod corespunzător şi funcţionarilor publici reîncadraţi, dacă prin hotărîre judecătorească definitivă şi irevocabilă nu se prevede altfel. </w:t>
      </w:r>
    </w:p>
    <w:p w:rsidR="002A79D4" w:rsidRPr="00A049CF" w:rsidRDefault="002A79D4" w:rsidP="00CA4FA4">
      <w:pPr>
        <w:ind w:firstLine="720"/>
        <w:jc w:val="both"/>
        <w:rPr>
          <w:lang w:val="ro-RO"/>
        </w:rPr>
      </w:pPr>
      <w:r w:rsidRPr="00A049CF">
        <w:rPr>
          <w:lang w:val="ro-RO"/>
        </w:rPr>
        <w:t xml:space="preserve">(5) Funcţionarii publici de conducere de nivel superior care sînt transferaţi într-o altă funcţie publică, au dreptul la salariul de funcţie stabilit la nivelul prevăzut pentru funcţia respectivă, corespunzător treptei de salarizare deţinute anterior. </w:t>
      </w:r>
    </w:p>
    <w:p w:rsidR="002A79D4" w:rsidRPr="00A049CF" w:rsidRDefault="002A79D4" w:rsidP="00CA4FA4">
      <w:pPr>
        <w:pStyle w:val="NormalWeb"/>
        <w:ind w:firstLine="708"/>
        <w:rPr>
          <w:bCs/>
          <w:lang w:val="ro-RO"/>
        </w:rPr>
      </w:pPr>
      <w:r w:rsidRPr="00A049CF">
        <w:rPr>
          <w:lang w:val="ro-RO"/>
        </w:rPr>
        <w:t>(6) Pentru funcţionarii publici care se vor reîncadra în funcţie publică după punerea în vigoare a prezentei legi, treapta de salarizare poate fi acordată la decizia conducătorului,</w:t>
      </w:r>
      <w:r w:rsidRPr="00A049CF">
        <w:rPr>
          <w:b/>
          <w:bCs/>
          <w:lang w:val="ro-RO"/>
        </w:rPr>
        <w:t xml:space="preserve"> </w:t>
      </w:r>
      <w:r w:rsidRPr="00A049CF">
        <w:rPr>
          <w:lang w:val="ro-RO"/>
        </w:rPr>
        <w:t xml:space="preserve">ţinînd cont </w:t>
      </w:r>
      <w:r w:rsidRPr="00A049CF">
        <w:rPr>
          <w:bCs/>
          <w:lang w:val="ro-RO"/>
        </w:rPr>
        <w:t xml:space="preserve">de evaluarea anterioară a performanţelor profesionale individuale, dar nu mai înaltă de treapta IV. </w:t>
      </w:r>
    </w:p>
    <w:p w:rsidR="002A79D4" w:rsidRPr="00A049CF" w:rsidRDefault="002A79D4" w:rsidP="00CA4FA4">
      <w:pPr>
        <w:ind w:firstLine="720"/>
        <w:jc w:val="both"/>
        <w:rPr>
          <w:lang w:val="ro-RO"/>
        </w:rPr>
      </w:pPr>
    </w:p>
    <w:p w:rsidR="002A79D4" w:rsidRPr="00A049CF" w:rsidRDefault="002A79D4" w:rsidP="00CA4FA4">
      <w:pPr>
        <w:jc w:val="both"/>
        <w:rPr>
          <w:bCs/>
          <w:lang w:val="ro-RO"/>
        </w:rPr>
      </w:pPr>
      <w:r w:rsidRPr="00A049CF">
        <w:rPr>
          <w:bCs/>
          <w:lang w:val="ro-RO"/>
        </w:rPr>
        <w:t xml:space="preserve">  </w:t>
      </w:r>
      <w:r w:rsidRPr="00A049CF">
        <w:rPr>
          <w:bCs/>
          <w:lang w:val="ro-RO"/>
        </w:rPr>
        <w:tab/>
      </w:r>
      <w:r w:rsidRPr="00A049CF">
        <w:rPr>
          <w:b/>
          <w:bCs/>
          <w:lang w:val="ro-RO"/>
        </w:rPr>
        <w:t xml:space="preserve">Articolul </w:t>
      </w:r>
      <w:r w:rsidRPr="00A049CF">
        <w:rPr>
          <w:b/>
          <w:lang w:val="ro-RO"/>
        </w:rPr>
        <w:t xml:space="preserve">16. </w:t>
      </w:r>
      <w:r w:rsidRPr="00A049CF">
        <w:rPr>
          <w:bCs/>
          <w:lang w:val="ro-RO"/>
        </w:rPr>
        <w:t xml:space="preserve">Revizuirea salariilor de funcţie ale funcţionarilor publici </w:t>
      </w:r>
    </w:p>
    <w:p w:rsidR="002A79D4" w:rsidRPr="00A049CF" w:rsidRDefault="002A79D4" w:rsidP="00CA4FA4">
      <w:pPr>
        <w:jc w:val="both"/>
        <w:rPr>
          <w:bCs/>
          <w:lang w:val="ro-RO"/>
        </w:rPr>
      </w:pPr>
      <w:r w:rsidRPr="00A049CF">
        <w:rPr>
          <w:bCs/>
          <w:lang w:val="ro-RO"/>
        </w:rPr>
        <w:tab/>
        <w:t xml:space="preserve">(1) Salariile de funcţie stabilite în condiţiile prezentei legi conform gradelor şi treptelor de salarizare, potrivit anexei nr.1, pot fi majorate periodic în funcţie de condiţiile economice concrete şi posibilităţile bugetului public naţional.  </w:t>
      </w:r>
    </w:p>
    <w:p w:rsidR="002A79D4" w:rsidRPr="00A049CF" w:rsidRDefault="002A79D4" w:rsidP="00CA4FA4">
      <w:pPr>
        <w:jc w:val="both"/>
        <w:rPr>
          <w:bCs/>
          <w:lang w:val="ro-RO"/>
        </w:rPr>
      </w:pPr>
      <w:r w:rsidRPr="00A049CF">
        <w:rPr>
          <w:bCs/>
          <w:lang w:val="ro-RO"/>
        </w:rPr>
        <w:tab/>
      </w:r>
      <w:r w:rsidRPr="00A049CF">
        <w:rPr>
          <w:lang w:val="ro-RO"/>
        </w:rPr>
        <w:t>(2)</w:t>
      </w:r>
      <w:r w:rsidRPr="00A049CF">
        <w:rPr>
          <w:b/>
          <w:bCs/>
          <w:lang w:val="ro-RO"/>
        </w:rPr>
        <w:t xml:space="preserve"> </w:t>
      </w:r>
      <w:r w:rsidRPr="00A049CF">
        <w:rPr>
          <w:bCs/>
          <w:lang w:val="ro-RO"/>
        </w:rPr>
        <w:t>În cazul modificării cuantumurilor salariilor de funcţie, funcţionarilor publici li se păstrează treptele de salarizare deţinute anterior.</w:t>
      </w:r>
    </w:p>
    <w:p w:rsidR="002A79D4" w:rsidRPr="00A049CF" w:rsidRDefault="002A79D4" w:rsidP="00CA4FA4">
      <w:pPr>
        <w:jc w:val="center"/>
        <w:rPr>
          <w:bCs/>
          <w:iCs/>
          <w:lang w:val="ro-RO"/>
        </w:rPr>
      </w:pPr>
    </w:p>
    <w:p w:rsidR="002A79D4" w:rsidRPr="00A049CF" w:rsidRDefault="002A79D4" w:rsidP="00CA4FA4">
      <w:pPr>
        <w:jc w:val="center"/>
        <w:rPr>
          <w:b/>
          <w:iCs/>
          <w:lang w:val="ro-RO"/>
        </w:rPr>
      </w:pPr>
      <w:r w:rsidRPr="00A049CF">
        <w:rPr>
          <w:b/>
          <w:iCs/>
          <w:lang w:val="ro-RO"/>
        </w:rPr>
        <w:t>Capitolul IV</w:t>
      </w:r>
    </w:p>
    <w:p w:rsidR="002A79D4" w:rsidRPr="00A049CF" w:rsidRDefault="002A79D4" w:rsidP="00CA4FA4">
      <w:pPr>
        <w:jc w:val="center"/>
        <w:rPr>
          <w:b/>
          <w:lang w:val="ro-RO"/>
        </w:rPr>
      </w:pPr>
      <w:r w:rsidRPr="00A049CF">
        <w:rPr>
          <w:b/>
          <w:lang w:val="ro-RO"/>
        </w:rPr>
        <w:t>Dispoziţii finale şi tranzitorii</w:t>
      </w:r>
    </w:p>
    <w:p w:rsidR="002A79D4" w:rsidRPr="00A049CF" w:rsidRDefault="002A79D4" w:rsidP="00CA4FA4">
      <w:pPr>
        <w:ind w:firstLine="720"/>
        <w:jc w:val="both"/>
        <w:rPr>
          <w:bCs/>
          <w:lang w:val="ro-RO"/>
        </w:rPr>
      </w:pPr>
      <w:r w:rsidRPr="00A049CF">
        <w:rPr>
          <w:b/>
          <w:bCs/>
          <w:lang w:val="ro-RO"/>
        </w:rPr>
        <w:t xml:space="preserve">Articolul </w:t>
      </w:r>
      <w:r w:rsidRPr="00A049CF">
        <w:rPr>
          <w:b/>
          <w:lang w:val="ro-RO"/>
        </w:rPr>
        <w:t xml:space="preserve">17. </w:t>
      </w:r>
      <w:r w:rsidRPr="00A049CF">
        <w:rPr>
          <w:bCs/>
          <w:lang w:val="ro-RO"/>
        </w:rPr>
        <w:t>Intrarea în vigoare</w:t>
      </w:r>
    </w:p>
    <w:p w:rsidR="002A79D4" w:rsidRPr="00A049CF" w:rsidRDefault="002A79D4" w:rsidP="00CA4FA4">
      <w:pPr>
        <w:ind w:firstLine="720"/>
        <w:jc w:val="both"/>
        <w:rPr>
          <w:bCs/>
          <w:lang w:val="ro-RO"/>
        </w:rPr>
      </w:pPr>
      <w:r w:rsidRPr="00A049CF">
        <w:rPr>
          <w:bCs/>
          <w:lang w:val="ro-RO"/>
        </w:rPr>
        <w:t>(1) Prezenta lege se pune în aplicare cu începere de la 1 octombrie 2011.</w:t>
      </w:r>
    </w:p>
    <w:p w:rsidR="002A79D4" w:rsidRPr="00A049CF" w:rsidRDefault="002A79D4" w:rsidP="00CF125D">
      <w:pPr>
        <w:jc w:val="both"/>
        <w:rPr>
          <w:bCs/>
          <w:lang w:val="ro-RO"/>
        </w:rPr>
      </w:pPr>
      <w:r w:rsidRPr="00A049CF">
        <w:rPr>
          <w:bCs/>
          <w:lang w:val="ro-RO"/>
        </w:rPr>
        <w:tab/>
        <w:t>(2) Prin derogare de la prevederile alin. (1), alte termene de intrare în vigoare se stabilesc pentru:</w:t>
      </w:r>
    </w:p>
    <w:p w:rsidR="002A79D4" w:rsidRPr="00A049CF" w:rsidRDefault="002A79D4" w:rsidP="00CA4FA4">
      <w:pPr>
        <w:ind w:firstLine="720"/>
        <w:jc w:val="both"/>
        <w:rPr>
          <w:bCs/>
          <w:lang w:val="ro-RO"/>
        </w:rPr>
      </w:pPr>
      <w:r w:rsidRPr="00A049CF">
        <w:rPr>
          <w:bCs/>
          <w:lang w:val="ro-RO"/>
        </w:rPr>
        <w:t>art. 8, care se va aplica de la 1 iulie 2012;</w:t>
      </w:r>
    </w:p>
    <w:p w:rsidR="002A79D4" w:rsidRPr="00A049CF" w:rsidRDefault="002A79D4" w:rsidP="00CA4FA4">
      <w:pPr>
        <w:ind w:firstLine="720"/>
        <w:jc w:val="both"/>
        <w:rPr>
          <w:bCs/>
          <w:lang w:val="ro-RO"/>
        </w:rPr>
      </w:pPr>
      <w:r w:rsidRPr="00A049CF">
        <w:rPr>
          <w:bCs/>
          <w:lang w:val="ro-RO"/>
        </w:rPr>
        <w:t>art. 10, care se va aplica începînd cu anul 2013.</w:t>
      </w:r>
    </w:p>
    <w:p w:rsidR="002A79D4" w:rsidRPr="00A049CF" w:rsidRDefault="002A79D4" w:rsidP="00CA4FA4">
      <w:pPr>
        <w:ind w:firstLine="720"/>
        <w:jc w:val="both"/>
        <w:rPr>
          <w:bCs/>
          <w:lang w:val="ro-RO"/>
        </w:rPr>
      </w:pPr>
    </w:p>
    <w:p w:rsidR="002A79D4" w:rsidRPr="00A049CF" w:rsidRDefault="002A79D4" w:rsidP="00CA4FA4">
      <w:pPr>
        <w:ind w:firstLine="720"/>
        <w:jc w:val="both"/>
        <w:rPr>
          <w:bCs/>
          <w:lang w:val="ro-RO"/>
        </w:rPr>
      </w:pPr>
      <w:r w:rsidRPr="00A049CF">
        <w:rPr>
          <w:b/>
          <w:bCs/>
          <w:lang w:val="ro-RO"/>
        </w:rPr>
        <w:t>Articolul 18</w:t>
      </w:r>
      <w:r w:rsidRPr="00A049CF">
        <w:rPr>
          <w:b/>
          <w:lang w:val="ro-RO"/>
        </w:rPr>
        <w:t xml:space="preserve">. </w:t>
      </w:r>
      <w:r w:rsidRPr="00A049CF">
        <w:rPr>
          <w:bCs/>
          <w:lang w:val="ro-RO"/>
        </w:rPr>
        <w:t>Reguli privind stabilirea salariilor de funcţie începînd cu anul 2011</w:t>
      </w:r>
    </w:p>
    <w:p w:rsidR="002A79D4" w:rsidRPr="00A049CF" w:rsidRDefault="002A79D4" w:rsidP="00CA4FA4">
      <w:pPr>
        <w:numPr>
          <w:ilvl w:val="0"/>
          <w:numId w:val="1"/>
        </w:numPr>
        <w:jc w:val="both"/>
        <w:rPr>
          <w:bCs/>
          <w:lang w:val="ro-RO"/>
        </w:rPr>
      </w:pPr>
      <w:r w:rsidRPr="00A049CF">
        <w:rPr>
          <w:bCs/>
          <w:lang w:val="ro-RO"/>
        </w:rPr>
        <w:t>De la 1 octombrie 2011:</w:t>
      </w:r>
    </w:p>
    <w:p w:rsidR="002A79D4" w:rsidRPr="00A049CF" w:rsidRDefault="002A79D4" w:rsidP="00CA4FA4">
      <w:pPr>
        <w:ind w:firstLine="720"/>
        <w:jc w:val="both"/>
        <w:rPr>
          <w:lang w:val="ro-RO"/>
        </w:rPr>
      </w:pPr>
      <w:r w:rsidRPr="00A049CF">
        <w:rPr>
          <w:bCs/>
          <w:lang w:val="ro-RO"/>
        </w:rPr>
        <w:t>a) salariile de funcţie pentru funcţionarii publici din Secretariatul Parlamentului, A</w:t>
      </w:r>
      <w:r w:rsidRPr="00A049CF">
        <w:rPr>
          <w:lang w:val="ro-RO"/>
        </w:rPr>
        <w:t>paratul Preşedintelui Republicii Moldova, Cancelaria de Stat, Curtea Constituţională, Curtea de Conturi, Agenţia Naţională pentru Protecţia Concurenţei, Centrul pentru Combaterea Crimelor Economice şi Corupţiei, Inspectoratul Fiscal Principal de Stat, Serviciul Vamal şi Serviciul Control Financiar şi Revizie se vor stabili în mărimile specificate în anexa nr. 1, recalculate cu aplicarea coeficientului k=0,9, iar în mărime deplină salariile de funcţie pentru funcţionarii publici din autorităţile publice indicate vor fi plătite începînd cu  1 iunie 2012;</w:t>
      </w:r>
    </w:p>
    <w:p w:rsidR="002A79D4" w:rsidRPr="00A049CF" w:rsidRDefault="002A79D4" w:rsidP="00CA4FA4">
      <w:pPr>
        <w:ind w:firstLine="720"/>
        <w:jc w:val="both"/>
        <w:rPr>
          <w:lang w:val="ro-RO"/>
        </w:rPr>
      </w:pPr>
      <w:r w:rsidRPr="00A049CF">
        <w:rPr>
          <w:lang w:val="ro-RO"/>
        </w:rPr>
        <w:t>b)</w:t>
      </w:r>
      <w:r w:rsidRPr="00A049CF">
        <w:rPr>
          <w:bCs/>
          <w:lang w:val="ro-RO"/>
        </w:rPr>
        <w:t xml:space="preserve"> salariile de funcţie pentru funcţionarii publici din alte autorităţi ale administraţiei publice centrale şi locale se vor stabili în mărimile specificate în anexa nr. 1, recalculate cu aplicarea coeficientului k=0,8, iar în mărimile nominale prevăzute în anexa menţionată se vor plăti începînd cu 1 iunie 2012.  </w:t>
      </w:r>
      <w:r w:rsidRPr="00A049CF">
        <w:rPr>
          <w:lang w:val="ro-RO"/>
        </w:rPr>
        <w:t xml:space="preserve"> </w:t>
      </w:r>
    </w:p>
    <w:p w:rsidR="002A79D4" w:rsidRPr="00A049CF" w:rsidRDefault="002A79D4" w:rsidP="00CA4FA4">
      <w:pPr>
        <w:ind w:firstLine="720"/>
        <w:jc w:val="both"/>
        <w:rPr>
          <w:bCs/>
          <w:lang w:val="ro-RO"/>
        </w:rPr>
      </w:pPr>
      <w:r w:rsidRPr="00A049CF">
        <w:rPr>
          <w:bCs/>
          <w:lang w:val="ro-RO"/>
        </w:rPr>
        <w:t>(2) Treptele de salarizare conform gradelor de salarizare corespunzătoare funcţiilor deţinute se acordă începînd cu 1 octombrie 2011, astfel:</w:t>
      </w:r>
    </w:p>
    <w:p w:rsidR="002A79D4" w:rsidRPr="00A049CF" w:rsidRDefault="002A79D4" w:rsidP="00CA4FA4">
      <w:pPr>
        <w:ind w:firstLine="708"/>
        <w:jc w:val="both"/>
        <w:rPr>
          <w:bCs/>
          <w:lang w:val="ro-RO"/>
        </w:rPr>
      </w:pPr>
      <w:r w:rsidRPr="00A049CF">
        <w:rPr>
          <w:bCs/>
          <w:lang w:val="ro-RO"/>
        </w:rPr>
        <w:t xml:space="preserve">a) pentru funcţionarii publici în exerciţiul funcţiei la data punerii în vigoare a prezentei legi:  </w:t>
      </w:r>
    </w:p>
    <w:p w:rsidR="002A79D4" w:rsidRPr="00A049CF" w:rsidRDefault="002A79D4" w:rsidP="00CA4FA4">
      <w:pPr>
        <w:ind w:firstLine="708"/>
        <w:jc w:val="both"/>
        <w:rPr>
          <w:bCs/>
          <w:lang w:val="ro-RO"/>
        </w:rPr>
      </w:pPr>
      <w:r w:rsidRPr="00A049CF">
        <w:rPr>
          <w:bCs/>
          <w:lang w:val="ro-RO"/>
        </w:rPr>
        <w:t xml:space="preserve">- se calculează salariul lunar total cuvenit funcţionarului public respectiv, conform condiţiilor de salarizare prevăzute de Legea nr.355-XVI din 23 decembrie 2005 cu privire la sistemul de salarizare în sectorul bugetar şi de hotărîrea Guvernului privind salarizarea funcţionarilor publici, </w:t>
      </w:r>
      <w:r w:rsidRPr="00A049CF">
        <w:rPr>
          <w:lang w:val="ro-RO"/>
        </w:rPr>
        <w:t>cu excluderea sporului pentru gradul de calificare (gradul special sau gradul diplomatic) din salariul lunar total calculat</w:t>
      </w:r>
      <w:r w:rsidRPr="00A049CF">
        <w:rPr>
          <w:bCs/>
          <w:lang w:val="ro-RO"/>
        </w:rPr>
        <w:t>;</w:t>
      </w:r>
    </w:p>
    <w:p w:rsidR="002A79D4" w:rsidRPr="00A049CF" w:rsidRDefault="002A79D4" w:rsidP="00CA4FA4">
      <w:pPr>
        <w:ind w:firstLine="720"/>
        <w:jc w:val="both"/>
        <w:rPr>
          <w:bCs/>
          <w:lang w:val="ro-RO"/>
        </w:rPr>
      </w:pPr>
      <w:r w:rsidRPr="00A049CF">
        <w:rPr>
          <w:bCs/>
          <w:lang w:val="ro-RO"/>
        </w:rPr>
        <w:t xml:space="preserve">- reieşind din rezultatul obţinut şi </w:t>
      </w:r>
      <w:r w:rsidRPr="00A049CF">
        <w:rPr>
          <w:lang w:val="ro-RO"/>
        </w:rPr>
        <w:t>în limitele fondului de salarizare aprobat,</w:t>
      </w:r>
      <w:r w:rsidRPr="00A049CF">
        <w:rPr>
          <w:bCs/>
          <w:lang w:val="ro-RO"/>
        </w:rPr>
        <w:t xml:space="preserve"> conducătorul autorităţii stabileşte treapta de salarizare, căreia îi corespunde salariul egal sau mai mare decît cel calculat conform subalineatului unu al lit. a); </w:t>
      </w:r>
    </w:p>
    <w:p w:rsidR="002A79D4" w:rsidRPr="00A049CF" w:rsidRDefault="002A79D4" w:rsidP="00CA4FA4">
      <w:pPr>
        <w:ind w:firstLine="708"/>
        <w:jc w:val="both"/>
        <w:rPr>
          <w:lang w:val="ro-RO"/>
        </w:rPr>
      </w:pPr>
      <w:r w:rsidRPr="00A049CF">
        <w:rPr>
          <w:bCs/>
          <w:lang w:val="ro-RO"/>
        </w:rPr>
        <w:t xml:space="preserve">b) </w:t>
      </w:r>
      <w:r w:rsidRPr="00A049CF">
        <w:rPr>
          <w:lang w:val="ro-RO"/>
        </w:rPr>
        <w:t xml:space="preserve">pentru funcţionarii publici numiţi în serviciul public începînd cu 1 octombrie 2011, treapta de salarizare se stabileşte conform art. 6 alin. (8) şi/sau art. </w:t>
      </w:r>
      <w:r w:rsidRPr="00A049CF">
        <w:rPr>
          <w:bCs/>
          <w:lang w:val="ro-RO"/>
        </w:rPr>
        <w:t xml:space="preserve">15 </w:t>
      </w:r>
      <w:r w:rsidRPr="00A049CF">
        <w:rPr>
          <w:lang w:val="ro-RO"/>
        </w:rPr>
        <w:t>din prezenta lege.</w:t>
      </w:r>
    </w:p>
    <w:p w:rsidR="002A79D4" w:rsidRPr="00A049CF" w:rsidRDefault="002A79D4" w:rsidP="00CA4FA4">
      <w:pPr>
        <w:ind w:firstLine="720"/>
        <w:jc w:val="both"/>
        <w:rPr>
          <w:bCs/>
          <w:lang w:val="ro-RO"/>
        </w:rPr>
      </w:pPr>
      <w:r w:rsidRPr="00A049CF" w:rsidDel="004741C0">
        <w:rPr>
          <w:bCs/>
          <w:lang w:val="ro-RO"/>
        </w:rPr>
        <w:t xml:space="preserve"> </w:t>
      </w:r>
      <w:r w:rsidRPr="00A049CF">
        <w:rPr>
          <w:bCs/>
          <w:lang w:val="ro-RO"/>
        </w:rPr>
        <w:t xml:space="preserve">(3) Gradele şi treptele de salarizare astfel stabilite se fixează prin act administrativ al conducătorului autorităţii  în schema de încadrare a autorităţii publice şi în dosarele personale ale funcţionarilor publici. </w:t>
      </w:r>
    </w:p>
    <w:p w:rsidR="002A79D4" w:rsidRPr="00A049CF" w:rsidRDefault="002A79D4" w:rsidP="00CA4FA4">
      <w:pPr>
        <w:ind w:firstLine="720"/>
        <w:jc w:val="both"/>
        <w:rPr>
          <w:bCs/>
          <w:lang w:val="ro-RO"/>
        </w:rPr>
      </w:pPr>
      <w:r w:rsidRPr="00A049CF">
        <w:rPr>
          <w:bCs/>
          <w:lang w:val="ro-RO"/>
        </w:rPr>
        <w:t>(4)  Avansarea funcţionarului public în treptele de salarizare următoare se va efectua în modul prevăzut la art. 6 din prezenta lege.</w:t>
      </w:r>
    </w:p>
    <w:p w:rsidR="002A79D4" w:rsidRPr="00A049CF" w:rsidRDefault="002A79D4" w:rsidP="00CA4FA4">
      <w:pPr>
        <w:ind w:firstLine="720"/>
        <w:jc w:val="both"/>
        <w:rPr>
          <w:bCs/>
          <w:lang w:val="ro-RO"/>
        </w:rPr>
      </w:pPr>
      <w:r w:rsidRPr="00A049CF">
        <w:rPr>
          <w:bCs/>
          <w:lang w:val="ro-RO"/>
        </w:rPr>
        <w:t>(5)</w:t>
      </w:r>
      <w:r w:rsidRPr="00A049CF">
        <w:rPr>
          <w:b/>
          <w:lang w:val="ro-RO"/>
        </w:rPr>
        <w:t xml:space="preserve"> </w:t>
      </w:r>
      <w:r w:rsidRPr="00A049CF">
        <w:rPr>
          <w:bCs/>
          <w:lang w:val="ro-RO"/>
        </w:rPr>
        <w:t>La determinarea de la 1 octombrie 2011 a treptelor de salarizare, treptele de salarizare</w:t>
      </w:r>
      <w:r w:rsidRPr="00A049CF">
        <w:rPr>
          <w:b/>
          <w:lang w:val="ro-RO"/>
        </w:rPr>
        <w:t xml:space="preserve"> </w:t>
      </w:r>
      <w:r w:rsidRPr="00A049CF">
        <w:rPr>
          <w:bCs/>
          <w:lang w:val="ro-RO"/>
        </w:rPr>
        <w:t>IV-V pentru funcţionarii publici de conducere de nivel superior şi, respectiv, VIII-IX pentru funcţionarii publici de conducere şi funcţionarii publici de execuţie</w:t>
      </w:r>
      <w:r w:rsidRPr="00A049CF">
        <w:rPr>
          <w:b/>
          <w:lang w:val="ro-RO"/>
        </w:rPr>
        <w:t xml:space="preserve"> </w:t>
      </w:r>
      <w:r w:rsidRPr="00A049CF">
        <w:rPr>
          <w:bCs/>
          <w:lang w:val="ro-RO"/>
        </w:rPr>
        <w:t>nu se vor acorda, ele urmînd să fie aplicate ulterior, în modul stabilit la art. 6 din prezenta lege.</w:t>
      </w:r>
    </w:p>
    <w:p w:rsidR="002A79D4" w:rsidRPr="00A049CF" w:rsidRDefault="002A79D4" w:rsidP="00CA4FA4">
      <w:pPr>
        <w:ind w:firstLine="720"/>
        <w:jc w:val="both"/>
        <w:rPr>
          <w:bCs/>
          <w:lang w:val="ro-RO"/>
        </w:rPr>
      </w:pPr>
    </w:p>
    <w:p w:rsidR="002A79D4" w:rsidRPr="00A049CF" w:rsidRDefault="002A79D4" w:rsidP="00CA4FA4">
      <w:pPr>
        <w:ind w:firstLine="720"/>
        <w:jc w:val="both"/>
        <w:rPr>
          <w:bCs/>
          <w:lang w:val="ro-RO"/>
        </w:rPr>
      </w:pPr>
    </w:p>
    <w:p w:rsidR="002A79D4" w:rsidRPr="00A049CF" w:rsidRDefault="002A79D4" w:rsidP="00CA4FA4">
      <w:pPr>
        <w:ind w:firstLine="720"/>
        <w:jc w:val="both"/>
        <w:rPr>
          <w:bCs/>
          <w:lang w:val="ro-RO"/>
        </w:rPr>
      </w:pPr>
      <w:r w:rsidRPr="00A049CF">
        <w:rPr>
          <w:b/>
          <w:bCs/>
          <w:lang w:val="ro-RO"/>
        </w:rPr>
        <w:t xml:space="preserve">Articolul 19. </w:t>
      </w:r>
      <w:r w:rsidRPr="00A049CF">
        <w:rPr>
          <w:bCs/>
          <w:lang w:val="ro-RO"/>
        </w:rPr>
        <w:t>Asigurarea menţinerii veniturilor salariale ale funcţionarilor publici</w:t>
      </w:r>
    </w:p>
    <w:p w:rsidR="002A79D4" w:rsidRPr="00A049CF" w:rsidRDefault="002A79D4" w:rsidP="00CA4FA4">
      <w:pPr>
        <w:pStyle w:val="NormalWeb"/>
        <w:tabs>
          <w:tab w:val="left" w:pos="720"/>
        </w:tabs>
        <w:rPr>
          <w:lang w:val="ro-RO"/>
        </w:rPr>
      </w:pPr>
      <w:r w:rsidRPr="00A049CF">
        <w:rPr>
          <w:lang w:val="ro-RO"/>
        </w:rPr>
        <w:tab/>
        <w:t xml:space="preserve">(1) În cazurile în care, pentru unii funcţionari publici, prin aplicarea prevederilor prezentei legi salariul total este mai mic decît salariul total calculat funcţionarilor publici respectivi la data punerii în aplicare a prezentei legi, conform condiţiilor de salarizare în vigoare, prevăzute de Legea nr.355-XVI din 23 decembrie 2005 cu privire la sistemul de salarizare în sectorul bugetar şi de hotărîrea Guvernului privind salarizarea funcţionarilor publici, acestora li se va plăti diferenţa de salariu </w:t>
      </w:r>
      <w:r w:rsidRPr="00A049CF">
        <w:rPr>
          <w:bCs/>
          <w:lang w:val="ro-RO"/>
        </w:rPr>
        <w:t>pe perioada de activitate în autoritatea publică respectivă în aceeaşi funcţie sau într-o funcţie mai avansată.</w:t>
      </w:r>
    </w:p>
    <w:p w:rsidR="002A79D4" w:rsidRPr="00A049CF" w:rsidRDefault="002A79D4" w:rsidP="00CA4FA4">
      <w:pPr>
        <w:ind w:firstLine="720"/>
        <w:jc w:val="both"/>
        <w:rPr>
          <w:bCs/>
          <w:lang w:val="ro-RO"/>
        </w:rPr>
      </w:pPr>
      <w:r w:rsidRPr="00A049CF" w:rsidDel="00742050">
        <w:rPr>
          <w:bCs/>
          <w:lang w:val="ro-RO"/>
        </w:rPr>
        <w:t xml:space="preserve"> </w:t>
      </w:r>
      <w:r w:rsidRPr="00A049CF">
        <w:rPr>
          <w:bCs/>
          <w:lang w:val="ro-RO"/>
        </w:rPr>
        <w:t>(2) Diferenţa de salariu se va calcula şi se va plăti pe perioada exercitării în continuare a sarcinilor de către funcţionarul public în cadrul autorităţii publice respective în modul prevăzut la art. 38 din Legea nr. 355-XVI din 23 decembrie 2005 cu privire la sistemul de salarizare în sectorul bugetar.</w:t>
      </w:r>
    </w:p>
    <w:p w:rsidR="002A79D4" w:rsidRPr="00A049CF" w:rsidRDefault="002A79D4" w:rsidP="00CA4FA4">
      <w:pPr>
        <w:ind w:firstLine="720"/>
        <w:jc w:val="both"/>
        <w:rPr>
          <w:bCs/>
          <w:lang w:val="ro-RO"/>
        </w:rPr>
      </w:pPr>
    </w:p>
    <w:p w:rsidR="002A79D4" w:rsidRPr="00A049CF" w:rsidRDefault="002A79D4" w:rsidP="00CF125D">
      <w:pPr>
        <w:pStyle w:val="NormalWeb"/>
        <w:ind w:firstLine="708"/>
        <w:rPr>
          <w:b/>
          <w:bCs/>
          <w:lang w:val="ro-RO"/>
        </w:rPr>
      </w:pPr>
      <w:r w:rsidRPr="00A049CF">
        <w:rPr>
          <w:b/>
          <w:bCs/>
          <w:lang w:val="ro-RO"/>
        </w:rPr>
        <w:t>Articolul 20</w:t>
      </w:r>
    </w:p>
    <w:p w:rsidR="002A79D4" w:rsidRPr="00A049CF" w:rsidRDefault="002A79D4" w:rsidP="00CF125D">
      <w:pPr>
        <w:pStyle w:val="NormalWeb"/>
        <w:ind w:firstLine="708"/>
        <w:rPr>
          <w:lang w:val="ro-RO"/>
        </w:rPr>
      </w:pPr>
      <w:r w:rsidRPr="00A049CF">
        <w:rPr>
          <w:lang w:val="ro-RO"/>
        </w:rPr>
        <w:t>Guvernul:</w:t>
      </w:r>
    </w:p>
    <w:p w:rsidR="002A79D4" w:rsidRPr="00A049CF" w:rsidRDefault="002A79D4" w:rsidP="00CA4FA4">
      <w:pPr>
        <w:pStyle w:val="NormalWeb"/>
        <w:ind w:firstLine="708"/>
        <w:rPr>
          <w:lang w:val="ro-RO"/>
        </w:rPr>
      </w:pPr>
      <w:r w:rsidRPr="00A049CF">
        <w:rPr>
          <w:lang w:val="ro-RO"/>
        </w:rPr>
        <w:t>a) în termen de 6 luni:</w:t>
      </w:r>
    </w:p>
    <w:p w:rsidR="002A79D4" w:rsidRPr="00A049CF" w:rsidRDefault="002A79D4" w:rsidP="00CA4FA4">
      <w:pPr>
        <w:pStyle w:val="NormalWeb"/>
        <w:ind w:firstLine="708"/>
        <w:rPr>
          <w:lang w:val="ro-RO"/>
        </w:rPr>
      </w:pPr>
      <w:r w:rsidRPr="00A049CF">
        <w:rPr>
          <w:lang w:val="ro-RO"/>
        </w:rPr>
        <w:t>- va prezenta Parlamentului propuneri pentru aducerea legislaţiei în vigoare în conformitate cu prezenta lege;</w:t>
      </w:r>
    </w:p>
    <w:p w:rsidR="002A79D4" w:rsidRPr="00A049CF" w:rsidRDefault="002A79D4" w:rsidP="00CA4FA4">
      <w:pPr>
        <w:pStyle w:val="NormalWeb"/>
        <w:ind w:firstLine="708"/>
        <w:rPr>
          <w:lang w:val="ro-RO"/>
        </w:rPr>
      </w:pPr>
      <w:r w:rsidRPr="00A049CF">
        <w:rPr>
          <w:lang w:val="ro-RO"/>
        </w:rPr>
        <w:t>- va pune actele sale normative în concordanţă cu prezenta lege;</w:t>
      </w:r>
    </w:p>
    <w:p w:rsidR="002A79D4" w:rsidRPr="00A049CF" w:rsidRDefault="002A79D4" w:rsidP="00CA4FA4">
      <w:pPr>
        <w:pStyle w:val="NormalWeb"/>
        <w:ind w:firstLine="708"/>
        <w:rPr>
          <w:lang w:val="ro-RO"/>
        </w:rPr>
      </w:pPr>
      <w:r w:rsidRPr="00A049CF">
        <w:rPr>
          <w:lang w:val="ro-RO"/>
        </w:rPr>
        <w:t>b) în termen de 8 luni de la data intrării în vigoare a prezentei legi, va adopta actele normative necesare executării acesteia.</w:t>
      </w:r>
    </w:p>
    <w:p w:rsidR="002A79D4" w:rsidRPr="00A049CF" w:rsidRDefault="002A79D4" w:rsidP="00CA4FA4">
      <w:pPr>
        <w:pStyle w:val="NormalWeb"/>
        <w:ind w:firstLine="708"/>
        <w:rPr>
          <w:lang w:val="ro-RO"/>
        </w:rPr>
      </w:pPr>
    </w:p>
    <w:p w:rsidR="002A79D4" w:rsidRPr="00A049CF" w:rsidRDefault="002A79D4" w:rsidP="00CA4FA4">
      <w:pPr>
        <w:pStyle w:val="NormalWeb"/>
        <w:rPr>
          <w:b/>
          <w:lang w:val="ro-RO"/>
        </w:rPr>
      </w:pPr>
      <w:r w:rsidRPr="00A049CF">
        <w:rPr>
          <w:lang w:val="ro-RO"/>
        </w:rPr>
        <w:t> </w:t>
      </w:r>
      <w:r w:rsidRPr="00A049CF">
        <w:rPr>
          <w:b/>
          <w:bCs/>
          <w:lang w:val="ro-RO"/>
        </w:rPr>
        <w:t>Articolul 21</w:t>
      </w:r>
    </w:p>
    <w:p w:rsidR="002A79D4" w:rsidRPr="00A049CF" w:rsidRDefault="002A79D4" w:rsidP="00CF125D">
      <w:pPr>
        <w:pStyle w:val="NormalWeb"/>
        <w:ind w:firstLine="708"/>
        <w:rPr>
          <w:lang w:val="ro-RO"/>
        </w:rPr>
      </w:pPr>
      <w:r w:rsidRPr="00A049CF">
        <w:rPr>
          <w:lang w:val="ro-RO"/>
        </w:rPr>
        <w:t>Pînă la aducerea legislaţiei în conformitate cu prezenta lege, actele legislative în vigoare, precum şi orice alte prevederi cu privire la salarizarea funcţionarilor publici se aplică în măsura în care nu contravin acesteia.</w:t>
      </w:r>
    </w:p>
    <w:p w:rsidR="002A79D4" w:rsidRPr="00A049CF" w:rsidRDefault="002A79D4" w:rsidP="00CA4FA4">
      <w:pPr>
        <w:pStyle w:val="NormalWeb"/>
        <w:ind w:firstLine="708"/>
        <w:rPr>
          <w:lang w:val="ro-RO"/>
        </w:rPr>
      </w:pPr>
    </w:p>
    <w:p w:rsidR="002A79D4" w:rsidRPr="00A049CF" w:rsidRDefault="002A79D4" w:rsidP="00CA4FA4">
      <w:pPr>
        <w:pStyle w:val="NormalWeb"/>
        <w:ind w:firstLine="708"/>
        <w:rPr>
          <w:b/>
          <w:lang w:val="ro-RO"/>
        </w:rPr>
      </w:pPr>
      <w:r w:rsidRPr="00A049CF">
        <w:rPr>
          <w:b/>
          <w:lang w:val="ro-RO"/>
        </w:rPr>
        <w:t>Articolul 22</w:t>
      </w:r>
    </w:p>
    <w:p w:rsidR="002A79D4" w:rsidRPr="00A049CF" w:rsidRDefault="002A79D4" w:rsidP="00CA4FA4">
      <w:pPr>
        <w:pStyle w:val="NormalWeb"/>
        <w:ind w:firstLine="708"/>
        <w:rPr>
          <w:bCs/>
          <w:lang w:val="ro-RO"/>
        </w:rPr>
      </w:pPr>
      <w:r w:rsidRPr="00A049CF">
        <w:rPr>
          <w:lang w:val="ro-RO"/>
        </w:rPr>
        <w:t>Odată cu intrarea în vigoare a prezentei legi, la elaborarea oricăror acte legislative, se interzice includerea în ele a prevederilor ce ţin de salarizarea funcţionarilor publici.</w:t>
      </w:r>
    </w:p>
    <w:p w:rsidR="002A79D4" w:rsidRPr="00A049CF" w:rsidRDefault="002A79D4" w:rsidP="00CA4FA4">
      <w:pPr>
        <w:pStyle w:val="NormalWeb"/>
        <w:rPr>
          <w:bCs/>
          <w:lang w:val="ro-RO"/>
        </w:rPr>
      </w:pPr>
    </w:p>
    <w:p w:rsidR="002A79D4" w:rsidRPr="00A049CF" w:rsidRDefault="002A79D4" w:rsidP="00CA4FA4">
      <w:pPr>
        <w:pStyle w:val="NormalWeb"/>
        <w:ind w:firstLine="708"/>
        <w:rPr>
          <w:b/>
          <w:lang w:val="ro-RO"/>
        </w:rPr>
      </w:pPr>
      <w:r w:rsidRPr="00A049CF">
        <w:rPr>
          <w:b/>
          <w:lang w:val="ro-RO"/>
        </w:rPr>
        <w:t>Articolul 23</w:t>
      </w:r>
    </w:p>
    <w:p w:rsidR="002A79D4" w:rsidRPr="00A049CF" w:rsidRDefault="002A79D4" w:rsidP="00CA4FA4">
      <w:pPr>
        <w:pStyle w:val="NormalWeb"/>
        <w:ind w:firstLine="708"/>
        <w:rPr>
          <w:lang w:val="ro-RO"/>
        </w:rPr>
      </w:pPr>
      <w:r w:rsidRPr="00A049CF">
        <w:rPr>
          <w:lang w:val="ro-RO"/>
        </w:rPr>
        <w:t>Anexele nr.1-4 fac parte integrantă din prezenta lege.</w:t>
      </w:r>
    </w:p>
    <w:p w:rsidR="002A79D4" w:rsidRDefault="002A79D4" w:rsidP="00A049CF">
      <w:pPr>
        <w:ind w:firstLine="708"/>
        <w:jc w:val="right"/>
        <w:rPr>
          <w:b/>
          <w:bCs/>
          <w:lang w:val="ro-RO"/>
        </w:rPr>
      </w:pPr>
    </w:p>
    <w:p w:rsidR="002A79D4" w:rsidRDefault="002A79D4" w:rsidP="00A049CF">
      <w:pPr>
        <w:ind w:firstLine="708"/>
        <w:jc w:val="right"/>
        <w:rPr>
          <w:b/>
          <w:bCs/>
          <w:lang w:val="ro-RO"/>
        </w:rPr>
      </w:pPr>
    </w:p>
    <w:p w:rsidR="002A79D4" w:rsidRDefault="002A79D4" w:rsidP="00A049CF">
      <w:pPr>
        <w:ind w:firstLine="708"/>
        <w:jc w:val="right"/>
        <w:rPr>
          <w:b/>
          <w:bCs/>
          <w:lang w:val="ro-RO"/>
        </w:rPr>
      </w:pPr>
    </w:p>
    <w:p w:rsidR="002A79D4" w:rsidRDefault="002A79D4" w:rsidP="00A049CF">
      <w:pPr>
        <w:ind w:firstLine="708"/>
        <w:jc w:val="right"/>
        <w:rPr>
          <w:b/>
          <w:bCs/>
          <w:lang w:val="ro-RO"/>
        </w:rPr>
      </w:pPr>
    </w:p>
    <w:p w:rsidR="002A79D4" w:rsidRDefault="002A79D4" w:rsidP="00A049CF">
      <w:pPr>
        <w:ind w:firstLine="708"/>
        <w:jc w:val="right"/>
        <w:rPr>
          <w:b/>
          <w:bCs/>
          <w:lang w:val="ro-RO"/>
        </w:rPr>
        <w:sectPr w:rsidR="002A79D4" w:rsidSect="00A049CF">
          <w:headerReference w:type="even" r:id="rId7"/>
          <w:headerReference w:type="default" r:id="rId8"/>
          <w:footerReference w:type="even" r:id="rId9"/>
          <w:footerReference w:type="default" r:id="rId10"/>
          <w:pgSz w:w="11906" w:h="16838"/>
          <w:pgMar w:top="1418" w:right="964" w:bottom="1078" w:left="1814" w:header="709" w:footer="709" w:gutter="0"/>
          <w:cols w:space="708"/>
          <w:titlePg/>
          <w:docGrid w:linePitch="360"/>
        </w:sectPr>
      </w:pPr>
      <w:r w:rsidRPr="00A049CF">
        <w:rPr>
          <w:b/>
          <w:bCs/>
          <w:lang w:val="ro-RO"/>
        </w:rPr>
        <w:t xml:space="preserve">Preşedintele Parlamentului </w:t>
      </w:r>
    </w:p>
    <w:p w:rsidR="002A79D4" w:rsidRPr="00A513B5" w:rsidRDefault="002A79D4" w:rsidP="00CA4FA4">
      <w:pPr>
        <w:ind w:firstLine="708"/>
        <w:jc w:val="right"/>
        <w:rPr>
          <w:sz w:val="20"/>
          <w:szCs w:val="20"/>
          <w:lang w:val="ro-RO"/>
        </w:rPr>
      </w:pPr>
      <w:r w:rsidRPr="00A513B5">
        <w:rPr>
          <w:sz w:val="20"/>
          <w:szCs w:val="20"/>
          <w:lang w:val="ro-RO"/>
        </w:rPr>
        <w:t>Anexa nr.1</w:t>
      </w:r>
    </w:p>
    <w:p w:rsidR="002A79D4" w:rsidRPr="00A513B5" w:rsidRDefault="002A79D4" w:rsidP="00CA4FA4">
      <w:pPr>
        <w:ind w:firstLine="708"/>
        <w:jc w:val="right"/>
        <w:rPr>
          <w:sz w:val="20"/>
          <w:szCs w:val="20"/>
          <w:lang w:val="ro-RO"/>
        </w:rPr>
      </w:pPr>
    </w:p>
    <w:tbl>
      <w:tblPr>
        <w:tblW w:w="9604" w:type="dxa"/>
        <w:tblInd w:w="-72" w:type="dxa"/>
        <w:tblLayout w:type="fixed"/>
        <w:tblLook w:val="0000"/>
      </w:tblPr>
      <w:tblGrid>
        <w:gridCol w:w="1440"/>
        <w:gridCol w:w="236"/>
        <w:gridCol w:w="664"/>
        <w:gridCol w:w="55"/>
        <w:gridCol w:w="845"/>
        <w:gridCol w:w="900"/>
        <w:gridCol w:w="900"/>
        <w:gridCol w:w="900"/>
        <w:gridCol w:w="604"/>
        <w:gridCol w:w="296"/>
        <w:gridCol w:w="604"/>
        <w:gridCol w:w="296"/>
        <w:gridCol w:w="900"/>
        <w:gridCol w:w="900"/>
        <w:gridCol w:w="64"/>
      </w:tblGrid>
      <w:tr w:rsidR="002A79D4" w:rsidRPr="00A049CF">
        <w:trPr>
          <w:gridAfter w:val="1"/>
          <w:wAfter w:w="64" w:type="dxa"/>
          <w:trHeight w:val="255"/>
        </w:trPr>
        <w:tc>
          <w:tcPr>
            <w:tcW w:w="9540" w:type="dxa"/>
            <w:gridSpan w:val="14"/>
            <w:tcBorders>
              <w:top w:val="nil"/>
              <w:left w:val="nil"/>
              <w:bottom w:val="nil"/>
              <w:right w:val="nil"/>
            </w:tcBorders>
            <w:noWrap/>
            <w:vAlign w:val="bottom"/>
          </w:tcPr>
          <w:p w:rsidR="002A79D4" w:rsidRPr="00A513B5" w:rsidRDefault="002A79D4" w:rsidP="00CA4FA4">
            <w:pPr>
              <w:jc w:val="center"/>
              <w:rPr>
                <w:b/>
                <w:bCs/>
                <w:sz w:val="20"/>
                <w:szCs w:val="20"/>
                <w:lang w:val="ro-RO"/>
              </w:rPr>
            </w:pPr>
            <w:r w:rsidRPr="00A513B5">
              <w:rPr>
                <w:b/>
                <w:bCs/>
                <w:sz w:val="20"/>
                <w:szCs w:val="20"/>
                <w:lang w:val="ro-RO"/>
              </w:rPr>
              <w:t xml:space="preserve">Salariile de funcţie conform gradelor şi treptelor de salarizare pentru funcţionarii </w:t>
            </w:r>
          </w:p>
        </w:tc>
      </w:tr>
      <w:tr w:rsidR="002A79D4" w:rsidRPr="00A513B5">
        <w:trPr>
          <w:trHeight w:val="255"/>
        </w:trPr>
        <w:tc>
          <w:tcPr>
            <w:tcW w:w="1440" w:type="dxa"/>
            <w:tcBorders>
              <w:top w:val="nil"/>
              <w:left w:val="nil"/>
              <w:bottom w:val="single" w:sz="4" w:space="0" w:color="auto"/>
              <w:right w:val="nil"/>
            </w:tcBorders>
            <w:noWrap/>
            <w:vAlign w:val="bottom"/>
          </w:tcPr>
          <w:p w:rsidR="002A79D4" w:rsidRPr="00A513B5" w:rsidRDefault="002A79D4" w:rsidP="00CA4FA4">
            <w:pPr>
              <w:rPr>
                <w:sz w:val="20"/>
                <w:szCs w:val="20"/>
                <w:lang w:val="ro-RO"/>
              </w:rPr>
            </w:pPr>
            <w:r w:rsidRPr="00A513B5">
              <w:rPr>
                <w:sz w:val="20"/>
                <w:szCs w:val="20"/>
                <w:lang w:val="ro-RO"/>
              </w:rPr>
              <w:t> </w:t>
            </w:r>
          </w:p>
        </w:tc>
        <w:tc>
          <w:tcPr>
            <w:tcW w:w="236" w:type="dxa"/>
            <w:tcBorders>
              <w:top w:val="nil"/>
              <w:left w:val="nil"/>
              <w:bottom w:val="single" w:sz="4" w:space="0" w:color="auto"/>
              <w:right w:val="nil"/>
            </w:tcBorders>
            <w:noWrap/>
            <w:vAlign w:val="bottom"/>
          </w:tcPr>
          <w:p w:rsidR="002A79D4" w:rsidRPr="00A513B5" w:rsidRDefault="002A79D4" w:rsidP="00CA4FA4">
            <w:pPr>
              <w:rPr>
                <w:sz w:val="20"/>
                <w:szCs w:val="20"/>
                <w:lang w:val="ro-RO"/>
              </w:rPr>
            </w:pPr>
            <w:r w:rsidRPr="00A513B5">
              <w:rPr>
                <w:sz w:val="20"/>
                <w:szCs w:val="20"/>
                <w:lang w:val="ro-RO"/>
              </w:rPr>
              <w:t> </w:t>
            </w:r>
          </w:p>
        </w:tc>
        <w:tc>
          <w:tcPr>
            <w:tcW w:w="719" w:type="dxa"/>
            <w:gridSpan w:val="2"/>
            <w:tcBorders>
              <w:top w:val="nil"/>
              <w:left w:val="nil"/>
              <w:bottom w:val="single" w:sz="4" w:space="0" w:color="auto"/>
              <w:right w:val="nil"/>
            </w:tcBorders>
            <w:noWrap/>
            <w:vAlign w:val="bottom"/>
          </w:tcPr>
          <w:p w:rsidR="002A79D4" w:rsidRPr="00A513B5" w:rsidRDefault="002A79D4" w:rsidP="00CA4FA4">
            <w:pPr>
              <w:rPr>
                <w:sz w:val="20"/>
                <w:szCs w:val="20"/>
                <w:lang w:val="ro-RO"/>
              </w:rPr>
            </w:pPr>
            <w:r w:rsidRPr="00A513B5">
              <w:rPr>
                <w:sz w:val="20"/>
                <w:szCs w:val="20"/>
                <w:lang w:val="ro-RO"/>
              </w:rPr>
              <w:t> </w:t>
            </w:r>
          </w:p>
        </w:tc>
        <w:tc>
          <w:tcPr>
            <w:tcW w:w="4149" w:type="dxa"/>
            <w:gridSpan w:val="5"/>
            <w:tcBorders>
              <w:top w:val="nil"/>
              <w:left w:val="nil"/>
              <w:bottom w:val="single" w:sz="4" w:space="0" w:color="auto"/>
              <w:right w:val="nil"/>
            </w:tcBorders>
            <w:noWrap/>
            <w:vAlign w:val="bottom"/>
          </w:tcPr>
          <w:p w:rsidR="002A79D4" w:rsidRPr="00A513B5" w:rsidRDefault="002A79D4" w:rsidP="00CA4FA4">
            <w:pPr>
              <w:jc w:val="center"/>
              <w:rPr>
                <w:b/>
                <w:bCs/>
                <w:sz w:val="20"/>
                <w:szCs w:val="20"/>
                <w:lang w:val="ro-RO"/>
              </w:rPr>
            </w:pPr>
            <w:r w:rsidRPr="00A513B5">
              <w:rPr>
                <w:b/>
                <w:bCs/>
                <w:sz w:val="20"/>
                <w:szCs w:val="20"/>
                <w:lang w:val="ro-RO"/>
              </w:rPr>
              <w:t>publici  din autorităţile publice</w:t>
            </w:r>
          </w:p>
          <w:p w:rsidR="002A79D4" w:rsidRPr="00A513B5" w:rsidRDefault="002A79D4" w:rsidP="00CA4FA4">
            <w:pPr>
              <w:jc w:val="center"/>
              <w:rPr>
                <w:sz w:val="20"/>
                <w:szCs w:val="20"/>
                <w:lang w:val="ro-RO"/>
              </w:rPr>
            </w:pPr>
          </w:p>
        </w:tc>
        <w:tc>
          <w:tcPr>
            <w:tcW w:w="900" w:type="dxa"/>
            <w:gridSpan w:val="2"/>
            <w:tcBorders>
              <w:top w:val="nil"/>
              <w:left w:val="nil"/>
              <w:bottom w:val="single" w:sz="4" w:space="0" w:color="auto"/>
              <w:right w:val="nil"/>
            </w:tcBorders>
            <w:noWrap/>
            <w:vAlign w:val="bottom"/>
          </w:tcPr>
          <w:p w:rsidR="002A79D4" w:rsidRPr="00A513B5" w:rsidRDefault="002A79D4" w:rsidP="00CA4FA4">
            <w:pPr>
              <w:rPr>
                <w:sz w:val="20"/>
                <w:szCs w:val="20"/>
                <w:lang w:val="ro-RO"/>
              </w:rPr>
            </w:pPr>
            <w:r w:rsidRPr="00A513B5">
              <w:rPr>
                <w:sz w:val="20"/>
                <w:szCs w:val="20"/>
                <w:lang w:val="ro-RO"/>
              </w:rPr>
              <w:t> </w:t>
            </w:r>
          </w:p>
        </w:tc>
        <w:tc>
          <w:tcPr>
            <w:tcW w:w="2160" w:type="dxa"/>
            <w:gridSpan w:val="4"/>
            <w:tcBorders>
              <w:top w:val="nil"/>
              <w:left w:val="nil"/>
              <w:bottom w:val="single" w:sz="4" w:space="0" w:color="auto"/>
              <w:right w:val="nil"/>
            </w:tcBorders>
            <w:noWrap/>
            <w:vAlign w:val="bottom"/>
          </w:tcPr>
          <w:p w:rsidR="002A79D4" w:rsidRPr="00A513B5" w:rsidRDefault="002A79D4" w:rsidP="00CA4FA4">
            <w:pPr>
              <w:rPr>
                <w:sz w:val="20"/>
                <w:szCs w:val="20"/>
                <w:lang w:val="ro-RO"/>
              </w:rPr>
            </w:pPr>
            <w:r w:rsidRPr="00A513B5">
              <w:rPr>
                <w:sz w:val="20"/>
                <w:szCs w:val="20"/>
                <w:lang w:val="ro-RO"/>
              </w:rPr>
              <w:t> </w:t>
            </w:r>
          </w:p>
        </w:tc>
      </w:tr>
      <w:tr w:rsidR="002A79D4" w:rsidRPr="00A513B5">
        <w:trPr>
          <w:gridAfter w:val="1"/>
          <w:wAfter w:w="64" w:type="dxa"/>
          <w:trHeight w:val="240"/>
        </w:trPr>
        <w:tc>
          <w:tcPr>
            <w:tcW w:w="1440" w:type="dxa"/>
            <w:vMerge w:val="restart"/>
            <w:tcBorders>
              <w:top w:val="nil"/>
              <w:left w:val="single" w:sz="4" w:space="0" w:color="auto"/>
              <w:bottom w:val="single" w:sz="4" w:space="0" w:color="000000"/>
              <w:right w:val="single" w:sz="4" w:space="0" w:color="auto"/>
            </w:tcBorders>
            <w:vAlign w:val="center"/>
          </w:tcPr>
          <w:p w:rsidR="002A79D4" w:rsidRPr="00A513B5" w:rsidRDefault="002A79D4" w:rsidP="00CA4FA4">
            <w:pPr>
              <w:jc w:val="center"/>
              <w:rPr>
                <w:b/>
                <w:bCs/>
                <w:sz w:val="16"/>
                <w:szCs w:val="16"/>
                <w:lang w:val="ro-RO"/>
              </w:rPr>
            </w:pPr>
            <w:r w:rsidRPr="00A513B5">
              <w:rPr>
                <w:b/>
                <w:bCs/>
                <w:sz w:val="16"/>
                <w:szCs w:val="16"/>
                <w:lang w:val="ro-RO"/>
              </w:rPr>
              <w:t>Gradele de salarizare</w:t>
            </w:r>
          </w:p>
        </w:tc>
        <w:tc>
          <w:tcPr>
            <w:tcW w:w="8100" w:type="dxa"/>
            <w:gridSpan w:val="13"/>
            <w:tcBorders>
              <w:top w:val="nil"/>
              <w:left w:val="nil"/>
              <w:bottom w:val="nil"/>
              <w:right w:val="nil"/>
            </w:tcBorders>
            <w:noWrap/>
            <w:vAlign w:val="bottom"/>
          </w:tcPr>
          <w:p w:rsidR="002A79D4" w:rsidRPr="00A513B5" w:rsidRDefault="002A79D4" w:rsidP="00CA4FA4">
            <w:pPr>
              <w:jc w:val="center"/>
              <w:rPr>
                <w:b/>
                <w:bCs/>
                <w:sz w:val="18"/>
                <w:szCs w:val="18"/>
                <w:lang w:val="ro-RO"/>
              </w:rPr>
            </w:pPr>
            <w:r w:rsidRPr="00A513B5">
              <w:rPr>
                <w:b/>
                <w:bCs/>
                <w:sz w:val="18"/>
                <w:szCs w:val="18"/>
                <w:lang w:val="ro-RO"/>
              </w:rPr>
              <w:t>Treptele de salarizare</w:t>
            </w:r>
          </w:p>
        </w:tc>
      </w:tr>
      <w:tr w:rsidR="002A79D4" w:rsidRPr="00A513B5">
        <w:trPr>
          <w:gridAfter w:val="1"/>
          <w:wAfter w:w="64" w:type="dxa"/>
          <w:trHeight w:val="480"/>
        </w:trPr>
        <w:tc>
          <w:tcPr>
            <w:tcW w:w="1440" w:type="dxa"/>
            <w:vMerge/>
            <w:tcBorders>
              <w:top w:val="nil"/>
              <w:left w:val="single" w:sz="4" w:space="0" w:color="auto"/>
              <w:bottom w:val="single" w:sz="4" w:space="0" w:color="000000"/>
              <w:right w:val="single" w:sz="4" w:space="0" w:color="auto"/>
            </w:tcBorders>
            <w:vAlign w:val="center"/>
          </w:tcPr>
          <w:p w:rsidR="002A79D4" w:rsidRPr="00A513B5" w:rsidRDefault="002A79D4" w:rsidP="00CA4FA4">
            <w:pPr>
              <w:rPr>
                <w:b/>
                <w:bCs/>
                <w:sz w:val="18"/>
                <w:szCs w:val="18"/>
                <w:lang w:val="ro-RO"/>
              </w:rPr>
            </w:pPr>
          </w:p>
        </w:tc>
        <w:tc>
          <w:tcPr>
            <w:tcW w:w="900" w:type="dxa"/>
            <w:gridSpan w:val="2"/>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I</w:t>
            </w:r>
          </w:p>
        </w:tc>
        <w:tc>
          <w:tcPr>
            <w:tcW w:w="900" w:type="dxa"/>
            <w:gridSpan w:val="2"/>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II</w:t>
            </w:r>
          </w:p>
        </w:tc>
        <w:tc>
          <w:tcPr>
            <w:tcW w:w="900" w:type="dxa"/>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III</w:t>
            </w:r>
          </w:p>
        </w:tc>
        <w:tc>
          <w:tcPr>
            <w:tcW w:w="900" w:type="dxa"/>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IV</w:t>
            </w:r>
          </w:p>
        </w:tc>
        <w:tc>
          <w:tcPr>
            <w:tcW w:w="900" w:type="dxa"/>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V</w:t>
            </w:r>
          </w:p>
        </w:tc>
        <w:tc>
          <w:tcPr>
            <w:tcW w:w="900" w:type="dxa"/>
            <w:gridSpan w:val="2"/>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VI</w:t>
            </w:r>
          </w:p>
        </w:tc>
        <w:tc>
          <w:tcPr>
            <w:tcW w:w="900" w:type="dxa"/>
            <w:gridSpan w:val="2"/>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VII</w:t>
            </w:r>
          </w:p>
        </w:tc>
        <w:tc>
          <w:tcPr>
            <w:tcW w:w="900" w:type="dxa"/>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VIII</w:t>
            </w:r>
          </w:p>
        </w:tc>
        <w:tc>
          <w:tcPr>
            <w:tcW w:w="900" w:type="dxa"/>
            <w:tcBorders>
              <w:top w:val="single" w:sz="4" w:space="0" w:color="auto"/>
              <w:left w:val="nil"/>
              <w:bottom w:val="single" w:sz="4" w:space="0" w:color="auto"/>
              <w:right w:val="single" w:sz="4" w:space="0" w:color="auto"/>
            </w:tcBorders>
            <w:noWrap/>
            <w:vAlign w:val="center"/>
          </w:tcPr>
          <w:p w:rsidR="002A79D4" w:rsidRPr="00A513B5" w:rsidRDefault="002A79D4" w:rsidP="00CA4FA4">
            <w:pPr>
              <w:jc w:val="center"/>
              <w:rPr>
                <w:b/>
                <w:bCs/>
                <w:sz w:val="18"/>
                <w:szCs w:val="18"/>
                <w:lang w:val="ro-RO"/>
              </w:rPr>
            </w:pPr>
            <w:r w:rsidRPr="00A513B5">
              <w:rPr>
                <w:b/>
                <w:bCs/>
                <w:sz w:val="18"/>
                <w:szCs w:val="18"/>
                <w:lang w:val="ro-RO"/>
              </w:rPr>
              <w:t>IX</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23</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8600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9245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9890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10535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11180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22</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8600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9200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9800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10400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21</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7400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7955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8510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9065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9620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20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6800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7140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7480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7820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8160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8500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8840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9180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9520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19</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6300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6615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6930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7245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7560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7875</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8190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8505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8820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18</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6300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6600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6900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7200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7500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7800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8100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8400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17</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5700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5985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6270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6555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6840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7125</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7410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7695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7980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16</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5400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5670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5940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6210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6480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6750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7020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7290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7560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15</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5100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5355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5610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5865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6120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6375</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6630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6885</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7140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14</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4800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5040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5280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5520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5760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6240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6480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6720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13</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4600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4830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5060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5290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5520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5750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5980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6210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6440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12</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4400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4620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4840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5060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5280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5500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5720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5940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6160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11</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4200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4410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4620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4830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5040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5250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5460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5670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5880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4200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4400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4600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4800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5200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5400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5600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9</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3800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3990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4180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4370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4560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4750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4940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5130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5320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8</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3600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3780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3960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4140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4320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4500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4680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4860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5040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7</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3400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3570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3740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3910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4080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4250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4420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4590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4760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6</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3200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3360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3520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3680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3840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4160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4320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4480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5</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3150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3300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3450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3600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3750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3900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4050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4200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4</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2800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2940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3080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3220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3360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3500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3640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3780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3920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3</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2600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2730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2860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2990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3120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3250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3380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3510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3640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2</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2400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2520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2640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2760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2880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3000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3120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3240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3360</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 </w:t>
            </w:r>
          </w:p>
        </w:tc>
      </w:tr>
      <w:tr w:rsidR="002A79D4" w:rsidRPr="00A513B5">
        <w:trPr>
          <w:gridAfter w:val="1"/>
          <w:wAfter w:w="64" w:type="dxa"/>
          <w:trHeight w:val="255"/>
        </w:trPr>
        <w:tc>
          <w:tcPr>
            <w:tcW w:w="1440" w:type="dxa"/>
            <w:tcBorders>
              <w:top w:val="nil"/>
              <w:left w:val="single" w:sz="4" w:space="0" w:color="auto"/>
              <w:bottom w:val="single" w:sz="4" w:space="0" w:color="auto"/>
              <w:right w:val="single" w:sz="4" w:space="0" w:color="auto"/>
            </w:tcBorders>
            <w:noWrap/>
            <w:vAlign w:val="bottom"/>
          </w:tcPr>
          <w:p w:rsidR="002A79D4" w:rsidRPr="00A513B5" w:rsidRDefault="002A79D4" w:rsidP="00CA4FA4">
            <w:pPr>
              <w:jc w:val="center"/>
              <w:rPr>
                <w:b/>
                <w:bCs/>
                <w:sz w:val="20"/>
                <w:szCs w:val="20"/>
                <w:lang w:val="ro-RO"/>
              </w:rPr>
            </w:pPr>
            <w:r w:rsidRPr="00A513B5">
              <w:rPr>
                <w:b/>
                <w:bCs/>
                <w:sz w:val="20"/>
                <w:szCs w:val="20"/>
                <w:lang w:val="ro-RO"/>
              </w:rPr>
              <w:t>1</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2200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2310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2420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2530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2640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2750</w:t>
            </w:r>
          </w:p>
        </w:tc>
        <w:tc>
          <w:tcPr>
            <w:tcW w:w="900" w:type="dxa"/>
            <w:gridSpan w:val="2"/>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2860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2970</w:t>
            </w:r>
          </w:p>
        </w:tc>
        <w:tc>
          <w:tcPr>
            <w:tcW w:w="900" w:type="dxa"/>
            <w:tcBorders>
              <w:top w:val="nil"/>
              <w:left w:val="nil"/>
              <w:bottom w:val="single" w:sz="4" w:space="0" w:color="auto"/>
              <w:right w:val="single" w:sz="4" w:space="0" w:color="auto"/>
            </w:tcBorders>
            <w:noWrap/>
            <w:vAlign w:val="bottom"/>
          </w:tcPr>
          <w:p w:rsidR="002A79D4" w:rsidRPr="00A513B5" w:rsidRDefault="002A79D4" w:rsidP="00CA4FA4">
            <w:pPr>
              <w:jc w:val="center"/>
              <w:rPr>
                <w:sz w:val="20"/>
                <w:szCs w:val="20"/>
                <w:lang w:val="ro-RO"/>
              </w:rPr>
            </w:pPr>
            <w:r w:rsidRPr="00A513B5">
              <w:rPr>
                <w:sz w:val="20"/>
                <w:szCs w:val="20"/>
                <w:lang w:val="ro-RO"/>
              </w:rPr>
              <w:t>3080</w:t>
            </w:r>
          </w:p>
        </w:tc>
      </w:tr>
    </w:tbl>
    <w:p w:rsidR="002A79D4" w:rsidRPr="00A513B5" w:rsidRDefault="002A79D4" w:rsidP="00CA4FA4">
      <w:pPr>
        <w:ind w:firstLine="708"/>
        <w:jc w:val="both"/>
        <w:rPr>
          <w:lang w:val="ro-RO"/>
        </w:rPr>
      </w:pPr>
      <w:r w:rsidRPr="00A513B5">
        <w:rPr>
          <w:lang w:val="ro-RO"/>
        </w:rPr>
        <w:t xml:space="preserve">                                                                                                                   Anexa nr. 2</w:t>
      </w:r>
    </w:p>
    <w:p w:rsidR="002A79D4" w:rsidRPr="00A513B5" w:rsidRDefault="002A79D4" w:rsidP="00CA4FA4">
      <w:pPr>
        <w:jc w:val="center"/>
        <w:rPr>
          <w:lang w:val="ro-RO"/>
        </w:rPr>
      </w:pPr>
    </w:p>
    <w:p w:rsidR="002A79D4" w:rsidRPr="00A513B5" w:rsidRDefault="002A79D4" w:rsidP="00CA4FA4">
      <w:pPr>
        <w:jc w:val="center"/>
        <w:rPr>
          <w:b/>
          <w:lang w:val="ro-RO"/>
        </w:rPr>
      </w:pPr>
      <w:r w:rsidRPr="00A513B5">
        <w:rPr>
          <w:lang w:val="ro-RO"/>
        </w:rPr>
        <w:t xml:space="preserve"> </w:t>
      </w:r>
      <w:r w:rsidRPr="00A513B5">
        <w:rPr>
          <w:b/>
          <w:lang w:val="ro-RO"/>
        </w:rPr>
        <w:t>Gradele de salarizare</w:t>
      </w:r>
    </w:p>
    <w:p w:rsidR="002A79D4" w:rsidRPr="00A513B5" w:rsidRDefault="002A79D4" w:rsidP="00CA4FA4">
      <w:pPr>
        <w:jc w:val="center"/>
        <w:rPr>
          <w:lang w:val="ro-RO"/>
        </w:rPr>
      </w:pPr>
      <w:r w:rsidRPr="00A513B5">
        <w:rPr>
          <w:b/>
          <w:lang w:val="ro-RO"/>
        </w:rPr>
        <w:t>pentru funcţiile publice din autorităţile publice centrale</w:t>
      </w:r>
    </w:p>
    <w:p w:rsidR="002A79D4" w:rsidRPr="00A513B5" w:rsidRDefault="002A79D4" w:rsidP="00CA4FA4">
      <w:pPr>
        <w:jc w:val="cente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5223"/>
        <w:gridCol w:w="1260"/>
        <w:gridCol w:w="1856"/>
      </w:tblGrid>
      <w:tr w:rsidR="002A79D4" w:rsidRPr="00A513B5">
        <w:tc>
          <w:tcPr>
            <w:tcW w:w="1005" w:type="dxa"/>
            <w:vMerge w:val="restart"/>
            <w:vAlign w:val="center"/>
          </w:tcPr>
          <w:p w:rsidR="002A79D4" w:rsidRPr="00A513B5" w:rsidRDefault="002A79D4" w:rsidP="00CA4FA4">
            <w:pPr>
              <w:jc w:val="center"/>
              <w:rPr>
                <w:lang w:val="ro-RO"/>
              </w:rPr>
            </w:pPr>
            <w:r w:rsidRPr="00A513B5">
              <w:rPr>
                <w:lang w:val="ro-RO"/>
              </w:rPr>
              <w:t>Codul funcţiei</w:t>
            </w:r>
          </w:p>
        </w:tc>
        <w:tc>
          <w:tcPr>
            <w:tcW w:w="5223" w:type="dxa"/>
            <w:vMerge w:val="restart"/>
          </w:tcPr>
          <w:p w:rsidR="002A79D4" w:rsidRPr="00A513B5" w:rsidRDefault="002A79D4" w:rsidP="00CA4FA4">
            <w:pPr>
              <w:jc w:val="center"/>
              <w:rPr>
                <w:lang w:val="ro-RO"/>
              </w:rPr>
            </w:pPr>
          </w:p>
          <w:p w:rsidR="002A79D4" w:rsidRPr="00A513B5" w:rsidRDefault="002A79D4" w:rsidP="00CA4FA4">
            <w:pPr>
              <w:jc w:val="center"/>
              <w:rPr>
                <w:lang w:val="ro-RO"/>
              </w:rPr>
            </w:pPr>
            <w:r w:rsidRPr="00A513B5">
              <w:rPr>
                <w:lang w:val="ro-RO"/>
              </w:rPr>
              <w:t>Titlul funcţiei</w:t>
            </w:r>
          </w:p>
        </w:tc>
        <w:tc>
          <w:tcPr>
            <w:tcW w:w="3116" w:type="dxa"/>
            <w:gridSpan w:val="2"/>
          </w:tcPr>
          <w:p w:rsidR="002A79D4" w:rsidRPr="00A513B5" w:rsidRDefault="002A79D4" w:rsidP="00CA4FA4">
            <w:pPr>
              <w:jc w:val="center"/>
              <w:rPr>
                <w:lang w:val="ro-RO"/>
              </w:rPr>
            </w:pPr>
            <w:r w:rsidRPr="00A513B5">
              <w:rPr>
                <w:lang w:val="ro-RO"/>
              </w:rPr>
              <w:t>Gradul de salarizare</w:t>
            </w:r>
          </w:p>
        </w:tc>
      </w:tr>
      <w:tr w:rsidR="002A79D4" w:rsidRPr="00A513B5">
        <w:tc>
          <w:tcPr>
            <w:tcW w:w="1005" w:type="dxa"/>
            <w:vMerge/>
          </w:tcPr>
          <w:p w:rsidR="002A79D4" w:rsidRPr="00A513B5" w:rsidRDefault="002A79D4" w:rsidP="00CA4FA4">
            <w:pPr>
              <w:jc w:val="center"/>
              <w:rPr>
                <w:b/>
                <w:lang w:val="ro-RO"/>
              </w:rPr>
            </w:pPr>
          </w:p>
        </w:tc>
        <w:tc>
          <w:tcPr>
            <w:tcW w:w="5223" w:type="dxa"/>
            <w:vMerge/>
          </w:tcPr>
          <w:p w:rsidR="002A79D4" w:rsidRPr="00A513B5" w:rsidRDefault="002A79D4" w:rsidP="00CA4FA4">
            <w:pPr>
              <w:jc w:val="center"/>
              <w:rPr>
                <w:b/>
                <w:lang w:val="ro-RO"/>
              </w:rPr>
            </w:pPr>
          </w:p>
        </w:tc>
        <w:tc>
          <w:tcPr>
            <w:tcW w:w="1260" w:type="dxa"/>
            <w:vAlign w:val="center"/>
          </w:tcPr>
          <w:p w:rsidR="002A79D4" w:rsidRPr="00A513B5" w:rsidRDefault="002A79D4" w:rsidP="00CA4FA4">
            <w:pPr>
              <w:jc w:val="center"/>
              <w:rPr>
                <w:lang w:val="ro-RO"/>
              </w:rPr>
            </w:pPr>
            <w:r w:rsidRPr="00A513B5">
              <w:rPr>
                <w:lang w:val="ro-RO"/>
              </w:rPr>
              <w:t>Aparatul central</w:t>
            </w:r>
          </w:p>
        </w:tc>
        <w:tc>
          <w:tcPr>
            <w:tcW w:w="1856" w:type="dxa"/>
            <w:vAlign w:val="center"/>
          </w:tcPr>
          <w:p w:rsidR="002A79D4" w:rsidRPr="00A513B5" w:rsidRDefault="002A79D4" w:rsidP="00CA4FA4">
            <w:pPr>
              <w:jc w:val="center"/>
              <w:rPr>
                <w:lang w:val="ro-RO"/>
              </w:rPr>
            </w:pPr>
            <w:r w:rsidRPr="00A513B5">
              <w:rPr>
                <w:lang w:val="ro-RO"/>
              </w:rPr>
              <w:t>Subdiviziunea teritorială</w:t>
            </w:r>
          </w:p>
        </w:tc>
      </w:tr>
      <w:tr w:rsidR="002A79D4" w:rsidRPr="00A513B5">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 xml:space="preserve">Secretariatul Parlamentului, </w:t>
            </w:r>
          </w:p>
          <w:p w:rsidR="002A79D4" w:rsidRPr="00A513B5" w:rsidRDefault="002A79D4" w:rsidP="00CA4FA4">
            <w:pPr>
              <w:jc w:val="center"/>
              <w:rPr>
                <w:lang w:val="ro-RO"/>
              </w:rPr>
            </w:pPr>
            <w:r w:rsidRPr="00A513B5">
              <w:rPr>
                <w:b/>
                <w:lang w:val="ro-RO"/>
              </w:rPr>
              <w:t>Aparatul  Preşedintelui Republicii Moldova şi Cancelaria de Stat</w:t>
            </w:r>
          </w:p>
        </w:tc>
      </w:tr>
      <w:tr w:rsidR="002A79D4" w:rsidRPr="00A513B5">
        <w:tc>
          <w:tcPr>
            <w:tcW w:w="1005" w:type="dxa"/>
          </w:tcPr>
          <w:p w:rsidR="002A79D4" w:rsidRPr="00A513B5" w:rsidRDefault="002A79D4" w:rsidP="00CA4FA4">
            <w:pPr>
              <w:jc w:val="center"/>
              <w:rPr>
                <w:lang w:val="ro-RO"/>
              </w:rPr>
            </w:pPr>
            <w:r w:rsidRPr="00A513B5">
              <w:rPr>
                <w:lang w:val="ro-RO"/>
              </w:rPr>
              <w:t>A01</w:t>
            </w:r>
          </w:p>
        </w:tc>
        <w:tc>
          <w:tcPr>
            <w:tcW w:w="5223" w:type="dxa"/>
          </w:tcPr>
          <w:p w:rsidR="002A79D4" w:rsidRPr="00A513B5" w:rsidRDefault="002A79D4" w:rsidP="00CA4FA4">
            <w:pPr>
              <w:rPr>
                <w:lang w:val="ro-RO"/>
              </w:rPr>
            </w:pPr>
            <w:r w:rsidRPr="00A513B5">
              <w:rPr>
                <w:lang w:val="ro-RO"/>
              </w:rPr>
              <w:t>Secretar general al Parlamentului</w:t>
            </w:r>
          </w:p>
        </w:tc>
        <w:tc>
          <w:tcPr>
            <w:tcW w:w="1260" w:type="dxa"/>
          </w:tcPr>
          <w:p w:rsidR="002A79D4" w:rsidRPr="00A513B5" w:rsidRDefault="002A79D4" w:rsidP="00CA4FA4">
            <w:pPr>
              <w:jc w:val="center"/>
              <w:rPr>
                <w:lang w:val="ro-RO"/>
              </w:rPr>
            </w:pPr>
            <w:r w:rsidRPr="00A513B5">
              <w:rPr>
                <w:lang w:val="ro-RO"/>
              </w:rPr>
              <w:t>23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A01</w:t>
            </w:r>
          </w:p>
        </w:tc>
        <w:tc>
          <w:tcPr>
            <w:tcW w:w="5223" w:type="dxa"/>
          </w:tcPr>
          <w:p w:rsidR="002A79D4" w:rsidRPr="00A513B5" w:rsidRDefault="002A79D4" w:rsidP="00CA4FA4">
            <w:pPr>
              <w:rPr>
                <w:lang w:val="ro-RO"/>
              </w:rPr>
            </w:pPr>
            <w:r w:rsidRPr="00A513B5">
              <w:rPr>
                <w:lang w:val="ro-RO"/>
              </w:rPr>
              <w:t>Secretar general adjunct al Parlamentului</w:t>
            </w:r>
          </w:p>
        </w:tc>
        <w:tc>
          <w:tcPr>
            <w:tcW w:w="1260" w:type="dxa"/>
          </w:tcPr>
          <w:p w:rsidR="002A79D4" w:rsidRPr="00A513B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A01</w:t>
            </w:r>
          </w:p>
        </w:tc>
        <w:tc>
          <w:tcPr>
            <w:tcW w:w="5223" w:type="dxa"/>
          </w:tcPr>
          <w:p w:rsidR="002A79D4" w:rsidRPr="00A513B5" w:rsidRDefault="002A79D4" w:rsidP="00CA4FA4">
            <w:pPr>
              <w:rPr>
                <w:lang w:val="ro-RO"/>
              </w:rPr>
            </w:pPr>
            <w:r w:rsidRPr="00A513B5">
              <w:rPr>
                <w:lang w:val="ro-RO"/>
              </w:rPr>
              <w:t>Secretar general al Aparatului Preşedintelui</w:t>
            </w:r>
          </w:p>
        </w:tc>
        <w:tc>
          <w:tcPr>
            <w:tcW w:w="1260" w:type="dxa"/>
          </w:tcPr>
          <w:p w:rsidR="002A79D4" w:rsidRPr="00A513B5" w:rsidRDefault="002A79D4" w:rsidP="00CA4FA4">
            <w:pPr>
              <w:jc w:val="center"/>
              <w:rPr>
                <w:lang w:val="ro-RO"/>
              </w:rPr>
            </w:pPr>
            <w:r w:rsidRPr="00A513B5">
              <w:rPr>
                <w:lang w:val="ro-RO"/>
              </w:rPr>
              <w:t>23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A01</w:t>
            </w:r>
          </w:p>
        </w:tc>
        <w:tc>
          <w:tcPr>
            <w:tcW w:w="5223" w:type="dxa"/>
          </w:tcPr>
          <w:p w:rsidR="002A79D4" w:rsidRPr="00A513B5" w:rsidRDefault="002A79D4" w:rsidP="00CA4FA4">
            <w:pPr>
              <w:rPr>
                <w:lang w:val="ro-RO"/>
              </w:rPr>
            </w:pPr>
            <w:r w:rsidRPr="00A513B5">
              <w:rPr>
                <w:lang w:val="ro-RO"/>
              </w:rPr>
              <w:t>Secretar general adjunct al Aparatului Preşedintelui</w:t>
            </w:r>
          </w:p>
        </w:tc>
        <w:tc>
          <w:tcPr>
            <w:tcW w:w="1260" w:type="dxa"/>
          </w:tcPr>
          <w:p w:rsidR="002A79D4" w:rsidRPr="00A513B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B01</w:t>
            </w:r>
          </w:p>
        </w:tc>
        <w:tc>
          <w:tcPr>
            <w:tcW w:w="5223" w:type="dxa"/>
          </w:tcPr>
          <w:p w:rsidR="002A79D4" w:rsidRPr="00A513B5" w:rsidRDefault="002A79D4" w:rsidP="00CA4FA4">
            <w:pPr>
              <w:rPr>
                <w:lang w:val="ro-RO"/>
              </w:rPr>
            </w:pPr>
            <w:r w:rsidRPr="00A513B5">
              <w:rPr>
                <w:lang w:val="ro-RO"/>
              </w:rPr>
              <w:t>Şef direcţie generală</w:t>
            </w:r>
          </w:p>
        </w:tc>
        <w:tc>
          <w:tcPr>
            <w:tcW w:w="1260" w:type="dxa"/>
          </w:tcPr>
          <w:p w:rsidR="002A79D4" w:rsidRPr="00A513B5" w:rsidRDefault="002A79D4" w:rsidP="00CA4FA4">
            <w:pPr>
              <w:jc w:val="center"/>
              <w:rPr>
                <w:lang w:val="ro-RO"/>
              </w:rPr>
            </w:pPr>
            <w:r w:rsidRPr="00A513B5">
              <w:rPr>
                <w:lang w:val="ro-RO"/>
              </w:rPr>
              <w:t>19</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B02</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B03</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B04</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B05</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B06</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C01</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C02</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C03</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C07</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C08</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r w:rsidRPr="00A513B5">
              <w:rPr>
                <w:lang w:val="ro-RO"/>
              </w:rPr>
              <w:t>C09</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Curtea de Conturi</w:t>
            </w:r>
          </w:p>
        </w:tc>
      </w:tr>
      <w:tr w:rsidR="002A79D4" w:rsidRPr="00A513B5">
        <w:tc>
          <w:tcPr>
            <w:tcW w:w="1005" w:type="dxa"/>
          </w:tcPr>
          <w:p w:rsidR="002A79D4" w:rsidRPr="00A513B5" w:rsidRDefault="002A79D4" w:rsidP="00CA4FA4">
            <w:pPr>
              <w:jc w:val="center"/>
              <w:rPr>
                <w:lang w:val="ro-RO"/>
              </w:rPr>
            </w:pPr>
            <w:r w:rsidRPr="00A513B5">
              <w:rPr>
                <w:lang w:val="ro-RO"/>
              </w:rPr>
              <w:t>A02</w:t>
            </w:r>
          </w:p>
        </w:tc>
        <w:tc>
          <w:tcPr>
            <w:tcW w:w="5223" w:type="dxa"/>
          </w:tcPr>
          <w:p w:rsidR="002A79D4" w:rsidRPr="00A513B5" w:rsidRDefault="002A79D4" w:rsidP="00CA4FA4">
            <w:pPr>
              <w:rPr>
                <w:lang w:val="ro-RO"/>
              </w:rPr>
            </w:pPr>
            <w:r w:rsidRPr="00A513B5">
              <w:rPr>
                <w:lang w:val="ro-RO"/>
              </w:rPr>
              <w:t xml:space="preserve">Şef al Aparatului Curţii de Conturi </w:t>
            </w:r>
          </w:p>
        </w:tc>
        <w:tc>
          <w:tcPr>
            <w:tcW w:w="1260" w:type="dxa"/>
          </w:tcPr>
          <w:p w:rsidR="002A79D4" w:rsidRPr="00A513B5" w:rsidRDefault="002A79D4" w:rsidP="00CA4FA4">
            <w:pPr>
              <w:jc w:val="center"/>
              <w:rPr>
                <w:lang w:val="ro-RO"/>
              </w:rPr>
            </w:pPr>
            <w:r w:rsidRPr="00A513B5">
              <w:rPr>
                <w:lang w:val="ro-RO"/>
              </w:rPr>
              <w:t>19</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B07</w:t>
            </w:r>
          </w:p>
        </w:tc>
        <w:tc>
          <w:tcPr>
            <w:tcW w:w="5223" w:type="dxa"/>
          </w:tcPr>
          <w:p w:rsidR="002A79D4" w:rsidRPr="00A513B5" w:rsidRDefault="002A79D4" w:rsidP="00CA4FA4">
            <w:pPr>
              <w:rPr>
                <w:lang w:val="ro-RO"/>
              </w:rPr>
            </w:pPr>
            <w:r w:rsidRPr="00A513B5">
              <w:rPr>
                <w:lang w:val="ro-RO"/>
              </w:rPr>
              <w:t>Şef direcţie generală</w:t>
            </w:r>
          </w:p>
        </w:tc>
        <w:tc>
          <w:tcPr>
            <w:tcW w:w="1260" w:type="dxa"/>
          </w:tcPr>
          <w:p w:rsidR="002A79D4" w:rsidRPr="00A513B5" w:rsidRDefault="002A79D4" w:rsidP="00CA4FA4">
            <w:pPr>
              <w:jc w:val="center"/>
              <w:rPr>
                <w:lang w:val="ro-RO"/>
              </w:rPr>
            </w:pPr>
            <w:r w:rsidRPr="00A513B5">
              <w:rPr>
                <w:lang w:val="ro-RO"/>
              </w:rPr>
              <w:t>19</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B08</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B09</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B10</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B11</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B12</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C10</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C11</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C12</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C13</w:t>
            </w:r>
          </w:p>
        </w:tc>
        <w:tc>
          <w:tcPr>
            <w:tcW w:w="5223" w:type="dxa"/>
          </w:tcPr>
          <w:p w:rsidR="002A79D4" w:rsidRPr="00A513B5" w:rsidRDefault="002A79D4" w:rsidP="00CA4FA4">
            <w:pPr>
              <w:rPr>
                <w:lang w:val="ro-RO"/>
              </w:rPr>
            </w:pPr>
            <w:r w:rsidRPr="00A513B5">
              <w:rPr>
                <w:lang w:val="ro-RO"/>
              </w:rPr>
              <w:t>Controlor de stat principal/Auditor public principal</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C14</w:t>
            </w:r>
          </w:p>
        </w:tc>
        <w:tc>
          <w:tcPr>
            <w:tcW w:w="5223" w:type="dxa"/>
          </w:tcPr>
          <w:p w:rsidR="002A79D4" w:rsidRPr="00A513B5" w:rsidRDefault="002A79D4" w:rsidP="00CA4FA4">
            <w:pPr>
              <w:rPr>
                <w:lang w:val="ro-RO"/>
              </w:rPr>
            </w:pPr>
            <w:r w:rsidRPr="00A513B5">
              <w:rPr>
                <w:lang w:val="ro-RO"/>
              </w:rPr>
              <w:t>Controlor de stat superior/Auditor public superior</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C15</w:t>
            </w:r>
          </w:p>
        </w:tc>
        <w:tc>
          <w:tcPr>
            <w:tcW w:w="5223" w:type="dxa"/>
          </w:tcPr>
          <w:p w:rsidR="002A79D4" w:rsidRPr="00A513B5" w:rsidRDefault="002A79D4" w:rsidP="00CA4FA4">
            <w:pPr>
              <w:rPr>
                <w:lang w:val="ro-RO"/>
              </w:rPr>
            </w:pPr>
            <w:r w:rsidRPr="00A513B5">
              <w:rPr>
                <w:lang w:val="ro-RO"/>
              </w:rPr>
              <w:t>Controlor de stat/Auditor public</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C16</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bl>
    <w:p w:rsidR="002A79D4" w:rsidRPr="00A513B5" w:rsidRDefault="002A79D4" w:rsidP="00CA4FA4">
      <w:pPr>
        <w:rPr>
          <w:lang w:val="ro-RO"/>
        </w:rPr>
      </w:pPr>
    </w:p>
    <w:p w:rsidR="002A79D4" w:rsidRPr="00A513B5" w:rsidRDefault="002A79D4" w:rsidP="00CA4FA4">
      <w:pPr>
        <w:rPr>
          <w:lang w:val="ro-RO"/>
        </w:rPr>
      </w:pPr>
    </w:p>
    <w:p w:rsidR="002A79D4" w:rsidRPr="00A513B5" w:rsidRDefault="002A79D4" w:rsidP="00CA4FA4">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5223"/>
        <w:gridCol w:w="1260"/>
        <w:gridCol w:w="1856"/>
      </w:tblGrid>
      <w:tr w:rsidR="002A79D4" w:rsidRPr="00A513B5">
        <w:tc>
          <w:tcPr>
            <w:tcW w:w="9344" w:type="dxa"/>
            <w:gridSpan w:val="4"/>
          </w:tcPr>
          <w:p w:rsidR="002A79D4" w:rsidRPr="00A513B5" w:rsidRDefault="002A79D4" w:rsidP="00CA4FA4">
            <w:pPr>
              <w:jc w:val="center"/>
              <w:rPr>
                <w:b/>
                <w:lang w:val="ro-RO"/>
              </w:rPr>
            </w:pPr>
            <w:r w:rsidRPr="00A513B5">
              <w:rPr>
                <w:b/>
                <w:lang w:val="ro-RO"/>
              </w:rPr>
              <w:t xml:space="preserve">Serviciul de Informaţii şi Securitate, Centrul Naţional pentru Protecţia </w:t>
            </w:r>
          </w:p>
          <w:p w:rsidR="002A79D4" w:rsidRPr="00A513B5" w:rsidRDefault="002A79D4" w:rsidP="00CA4FA4">
            <w:pPr>
              <w:jc w:val="center"/>
              <w:rPr>
                <w:b/>
                <w:lang w:val="ro-RO"/>
              </w:rPr>
            </w:pPr>
            <w:r w:rsidRPr="00A513B5">
              <w:rPr>
                <w:b/>
                <w:lang w:val="ro-RO"/>
              </w:rPr>
              <w:t xml:space="preserve">Datelor cu Caracter Personal,  Agenţia Naţională pentru Protecţia Concurenţei,  </w:t>
            </w:r>
          </w:p>
          <w:p w:rsidR="002A79D4" w:rsidRPr="00A513B5" w:rsidRDefault="002A79D4" w:rsidP="00CA4FA4">
            <w:pPr>
              <w:jc w:val="center"/>
              <w:rPr>
                <w:lang w:val="ro-RO"/>
              </w:rPr>
            </w:pPr>
            <w:r w:rsidRPr="00A513B5">
              <w:rPr>
                <w:b/>
                <w:lang w:val="ro-RO"/>
              </w:rPr>
              <w:t>Comisia  Electorală Centrală, Consiliul Coordonator al Audiovizualului</w:t>
            </w:r>
          </w:p>
        </w:tc>
      </w:tr>
      <w:tr w:rsidR="002A79D4" w:rsidRPr="00A513B5">
        <w:tc>
          <w:tcPr>
            <w:tcW w:w="1005" w:type="dxa"/>
          </w:tcPr>
          <w:p w:rsidR="002A79D4" w:rsidRPr="00A513B5" w:rsidRDefault="002A79D4" w:rsidP="00CA4FA4">
            <w:pPr>
              <w:jc w:val="center"/>
              <w:rPr>
                <w:lang w:val="ro-RO"/>
              </w:rPr>
            </w:pPr>
            <w:r w:rsidRPr="00A513B5">
              <w:rPr>
                <w:lang w:val="ro-RO"/>
              </w:rPr>
              <w:t>B07</w:t>
            </w:r>
          </w:p>
        </w:tc>
        <w:tc>
          <w:tcPr>
            <w:tcW w:w="5223" w:type="dxa"/>
          </w:tcPr>
          <w:p w:rsidR="002A79D4" w:rsidRPr="00A513B5" w:rsidRDefault="002A79D4" w:rsidP="00CA4FA4">
            <w:pPr>
              <w:rPr>
                <w:lang w:val="ro-RO"/>
              </w:rPr>
            </w:pPr>
            <w:r w:rsidRPr="00A513B5">
              <w:rPr>
                <w:lang w:val="ro-RO"/>
              </w:rPr>
              <w:t>Şef direcţie generală, şef al Aparatului Comisiei Electorale Centrale</w:t>
            </w:r>
          </w:p>
        </w:tc>
        <w:tc>
          <w:tcPr>
            <w:tcW w:w="1260" w:type="dxa"/>
          </w:tcPr>
          <w:p w:rsidR="002A79D4" w:rsidRPr="00A513B5" w:rsidRDefault="002A79D4" w:rsidP="00CA4FA4">
            <w:pPr>
              <w:jc w:val="center"/>
              <w:rPr>
                <w:lang w:val="ro-RO"/>
              </w:rPr>
            </w:pPr>
            <w:r w:rsidRPr="00A513B5">
              <w:rPr>
                <w:lang w:val="ro-RO"/>
              </w:rPr>
              <w:t>17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B08</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B09</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B10</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B11</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B12</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9</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C10</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C11</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C12</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C16</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9344" w:type="dxa"/>
            <w:gridSpan w:val="4"/>
          </w:tcPr>
          <w:p w:rsidR="002A79D4" w:rsidRPr="00A513B5" w:rsidRDefault="002A79D4" w:rsidP="00CA4FA4">
            <w:pPr>
              <w:rPr>
                <w:lang w:val="ro-RO"/>
              </w:rPr>
            </w:pPr>
            <w:r w:rsidRPr="00A513B5">
              <w:rPr>
                <w:sz w:val="22"/>
                <w:szCs w:val="22"/>
                <w:lang w:val="ro-RO"/>
              </w:rPr>
              <w:t xml:space="preserve">              Notă: Pentru şeful de direcţie – membru al consiliului administrativ al Agenţiei </w:t>
            </w:r>
          </w:p>
          <w:p w:rsidR="002A79D4" w:rsidRPr="00A513B5" w:rsidRDefault="002A79D4" w:rsidP="00CA4FA4">
            <w:pPr>
              <w:rPr>
                <w:lang w:val="ro-RO"/>
              </w:rPr>
            </w:pPr>
            <w:r w:rsidRPr="00A513B5">
              <w:rPr>
                <w:sz w:val="22"/>
                <w:szCs w:val="22"/>
                <w:lang w:val="ro-RO"/>
              </w:rPr>
              <w:t xml:space="preserve">                  Naţionale pentru Protecţia Concurenţei se stabileşte gradul 16 de salarizare.</w:t>
            </w:r>
            <w:r w:rsidRPr="00A513B5">
              <w:rPr>
                <w:sz w:val="20"/>
                <w:szCs w:val="20"/>
                <w:lang w:val="ro-RO"/>
              </w:rPr>
              <w:t xml:space="preserve">   </w:t>
            </w:r>
          </w:p>
        </w:tc>
      </w:tr>
      <w:tr w:rsidR="002A79D4" w:rsidRPr="00A513B5">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Secretariatul Curţii Constituţionale</w:t>
            </w:r>
          </w:p>
        </w:tc>
      </w:tr>
      <w:tr w:rsidR="002A79D4" w:rsidRPr="00A513B5">
        <w:tc>
          <w:tcPr>
            <w:tcW w:w="1005" w:type="dxa"/>
          </w:tcPr>
          <w:p w:rsidR="002A79D4" w:rsidRPr="00A513B5" w:rsidRDefault="002A79D4" w:rsidP="00CA4FA4">
            <w:pPr>
              <w:jc w:val="center"/>
              <w:rPr>
                <w:lang w:val="ro-RO"/>
              </w:rPr>
            </w:pPr>
            <w:r w:rsidRPr="00A513B5">
              <w:rPr>
                <w:lang w:val="ro-RO"/>
              </w:rPr>
              <w:t>A03</w:t>
            </w:r>
          </w:p>
        </w:tc>
        <w:tc>
          <w:tcPr>
            <w:tcW w:w="5223" w:type="dxa"/>
          </w:tcPr>
          <w:p w:rsidR="002A79D4" w:rsidRPr="00A513B5" w:rsidRDefault="002A79D4" w:rsidP="00CA4FA4">
            <w:pPr>
              <w:rPr>
                <w:lang w:val="ro-RO"/>
              </w:rPr>
            </w:pPr>
            <w:r w:rsidRPr="00A513B5">
              <w:rPr>
                <w:lang w:val="ro-RO"/>
              </w:rPr>
              <w:t>Şef al Secretariatului Curţii Constituţionale</w:t>
            </w:r>
          </w:p>
        </w:tc>
        <w:tc>
          <w:tcPr>
            <w:tcW w:w="1260" w:type="dxa"/>
          </w:tcPr>
          <w:p w:rsidR="002A79D4" w:rsidRPr="00A513B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A03</w:t>
            </w:r>
          </w:p>
        </w:tc>
        <w:tc>
          <w:tcPr>
            <w:tcW w:w="5223" w:type="dxa"/>
          </w:tcPr>
          <w:p w:rsidR="002A79D4" w:rsidRPr="00A513B5" w:rsidRDefault="002A79D4" w:rsidP="00CA4FA4">
            <w:pPr>
              <w:rPr>
                <w:lang w:val="ro-RO"/>
              </w:rPr>
            </w:pPr>
            <w:r w:rsidRPr="00A513B5">
              <w:rPr>
                <w:lang w:val="ro-RO"/>
              </w:rPr>
              <w:t>Şef adjunct al Secretariatului Curţii Constituţionale</w:t>
            </w:r>
          </w:p>
        </w:tc>
        <w:tc>
          <w:tcPr>
            <w:tcW w:w="1260" w:type="dxa"/>
          </w:tcPr>
          <w:p w:rsidR="002A79D4" w:rsidRPr="00A513B5" w:rsidRDefault="002A79D4" w:rsidP="00CA4FA4">
            <w:pPr>
              <w:jc w:val="center"/>
              <w:rPr>
                <w:lang w:val="ro-RO"/>
              </w:rPr>
            </w:pPr>
            <w:r w:rsidRPr="00A513B5">
              <w:rPr>
                <w:lang w:val="ro-RO"/>
              </w:rPr>
              <w:t>20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B15</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B16</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B17</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B18</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C26</w:t>
            </w:r>
          </w:p>
        </w:tc>
        <w:tc>
          <w:tcPr>
            <w:tcW w:w="5223" w:type="dxa"/>
          </w:tcPr>
          <w:p w:rsidR="002A79D4" w:rsidRPr="00A513B5" w:rsidRDefault="002A79D4" w:rsidP="00CA4FA4">
            <w:pPr>
              <w:rPr>
                <w:lang w:val="ro-RO"/>
              </w:rPr>
            </w:pPr>
            <w:r w:rsidRPr="00A513B5">
              <w:rPr>
                <w:lang w:val="ro-RO"/>
              </w:rPr>
              <w:t>Referent al judecătorului</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C23</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C24</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C25</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C28</w:t>
            </w:r>
          </w:p>
        </w:tc>
        <w:tc>
          <w:tcPr>
            <w:tcW w:w="5223" w:type="dxa"/>
          </w:tcPr>
          <w:p w:rsidR="002A79D4" w:rsidRPr="00A513B5" w:rsidRDefault="002A79D4" w:rsidP="00CA4FA4">
            <w:pPr>
              <w:rPr>
                <w:lang w:val="ro-RO"/>
              </w:rPr>
            </w:pPr>
            <w:r w:rsidRPr="00A513B5">
              <w:rPr>
                <w:lang w:val="ro-RO"/>
              </w:rPr>
              <w:t>Grefier</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 xml:space="preserve">Consiliul Superior al Magistraturii, </w:t>
            </w:r>
          </w:p>
          <w:p w:rsidR="002A79D4" w:rsidRPr="00A513B5" w:rsidRDefault="002A79D4" w:rsidP="00CA4FA4">
            <w:pPr>
              <w:jc w:val="center"/>
              <w:rPr>
                <w:lang w:val="ro-RO"/>
              </w:rPr>
            </w:pPr>
            <w:r w:rsidRPr="00A513B5">
              <w:rPr>
                <w:b/>
                <w:lang w:val="ro-RO"/>
              </w:rPr>
              <w:t>Curtea Supremă de Justiţie şi Procuratura Generală</w:t>
            </w:r>
          </w:p>
        </w:tc>
      </w:tr>
      <w:tr w:rsidR="002A79D4" w:rsidRPr="00A513B5">
        <w:tc>
          <w:tcPr>
            <w:tcW w:w="1005" w:type="dxa"/>
          </w:tcPr>
          <w:p w:rsidR="002A79D4" w:rsidRPr="00A513B5" w:rsidRDefault="002A79D4" w:rsidP="00CA4FA4">
            <w:pPr>
              <w:jc w:val="center"/>
              <w:rPr>
                <w:lang w:val="ro-RO"/>
              </w:rPr>
            </w:pPr>
            <w:r w:rsidRPr="00A513B5">
              <w:rPr>
                <w:lang w:val="ro-RO"/>
              </w:rPr>
              <w:t xml:space="preserve">A03 </w:t>
            </w:r>
          </w:p>
        </w:tc>
        <w:tc>
          <w:tcPr>
            <w:tcW w:w="5223" w:type="dxa"/>
          </w:tcPr>
          <w:p w:rsidR="002A79D4" w:rsidRPr="00A513B5" w:rsidRDefault="002A79D4" w:rsidP="00CA4FA4">
            <w:pPr>
              <w:rPr>
                <w:lang w:val="ro-RO"/>
              </w:rPr>
            </w:pPr>
            <w:r w:rsidRPr="00A513B5">
              <w:rPr>
                <w:lang w:val="ro-RO"/>
              </w:rPr>
              <w:t>Şef al Aparatului Consiliului Superior al Magistraturii</w:t>
            </w:r>
          </w:p>
        </w:tc>
        <w:tc>
          <w:tcPr>
            <w:tcW w:w="1260" w:type="dxa"/>
          </w:tcPr>
          <w:p w:rsidR="002A79D4" w:rsidRPr="00A513B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A03</w:t>
            </w:r>
          </w:p>
        </w:tc>
        <w:tc>
          <w:tcPr>
            <w:tcW w:w="5223" w:type="dxa"/>
          </w:tcPr>
          <w:p w:rsidR="002A79D4" w:rsidRPr="00A513B5" w:rsidRDefault="002A79D4" w:rsidP="00CA4FA4">
            <w:pPr>
              <w:rPr>
                <w:lang w:val="ro-RO"/>
              </w:rPr>
            </w:pPr>
            <w:r w:rsidRPr="00A513B5">
              <w:rPr>
                <w:lang w:val="ro-RO"/>
              </w:rPr>
              <w:t>Şef adjunct al Aparatului Consiliului Superior al Magistraturii</w:t>
            </w:r>
          </w:p>
        </w:tc>
        <w:tc>
          <w:tcPr>
            <w:tcW w:w="1260" w:type="dxa"/>
          </w:tcPr>
          <w:p w:rsidR="002A79D4" w:rsidRPr="00A513B5" w:rsidRDefault="002A79D4" w:rsidP="00CA4FA4">
            <w:pPr>
              <w:jc w:val="center"/>
              <w:rPr>
                <w:lang w:val="ro-RO"/>
              </w:rPr>
            </w:pPr>
            <w:r w:rsidRPr="00A513B5">
              <w:rPr>
                <w:lang w:val="ro-RO"/>
              </w:rPr>
              <w:t>20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A03</w:t>
            </w:r>
          </w:p>
        </w:tc>
        <w:tc>
          <w:tcPr>
            <w:tcW w:w="5223" w:type="dxa"/>
          </w:tcPr>
          <w:p w:rsidR="002A79D4" w:rsidRPr="00A513B5" w:rsidRDefault="002A79D4" w:rsidP="00CA4FA4">
            <w:pPr>
              <w:rPr>
                <w:lang w:val="ro-RO"/>
              </w:rPr>
            </w:pPr>
            <w:r w:rsidRPr="00A513B5">
              <w:rPr>
                <w:lang w:val="ro-RO"/>
              </w:rPr>
              <w:t>Şef al Aparatului Curţii Supreme de Justiţie</w:t>
            </w:r>
          </w:p>
        </w:tc>
        <w:tc>
          <w:tcPr>
            <w:tcW w:w="1260" w:type="dxa"/>
          </w:tcPr>
          <w:p w:rsidR="002A79D4" w:rsidRPr="00A513B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A03</w:t>
            </w:r>
          </w:p>
        </w:tc>
        <w:tc>
          <w:tcPr>
            <w:tcW w:w="5223" w:type="dxa"/>
          </w:tcPr>
          <w:p w:rsidR="002A79D4" w:rsidRPr="00A513B5" w:rsidRDefault="002A79D4" w:rsidP="00CA4FA4">
            <w:pPr>
              <w:rPr>
                <w:lang w:val="ro-RO"/>
              </w:rPr>
            </w:pPr>
            <w:r w:rsidRPr="00A513B5">
              <w:rPr>
                <w:lang w:val="ro-RO"/>
              </w:rPr>
              <w:t>Şef adjunct al Aparatului Curţii Supreme de Justiţie</w:t>
            </w:r>
          </w:p>
        </w:tc>
        <w:tc>
          <w:tcPr>
            <w:tcW w:w="1260" w:type="dxa"/>
          </w:tcPr>
          <w:p w:rsidR="002A79D4" w:rsidRPr="00A513B5" w:rsidRDefault="002A79D4" w:rsidP="00CA4FA4">
            <w:pPr>
              <w:jc w:val="center"/>
              <w:rPr>
                <w:lang w:val="ro-RO"/>
              </w:rPr>
            </w:pPr>
            <w:r w:rsidRPr="00A513B5">
              <w:rPr>
                <w:lang w:val="ro-RO"/>
              </w:rPr>
              <w:t>20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B15</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B16</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B17</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B18</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C23</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C24</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C25</w:t>
            </w:r>
          </w:p>
        </w:tc>
        <w:tc>
          <w:tcPr>
            <w:tcW w:w="5223" w:type="dxa"/>
          </w:tcPr>
          <w:p w:rsidR="002A79D4" w:rsidRPr="00A513B5" w:rsidRDefault="002A79D4" w:rsidP="00CA4FA4">
            <w:pPr>
              <w:rPr>
                <w:lang w:val="ro-RO"/>
              </w:rPr>
            </w:pPr>
            <w:r w:rsidRPr="00A513B5">
              <w:rPr>
                <w:lang w:val="ro-RO"/>
              </w:rPr>
              <w:t xml:space="preserve">Consultant </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p>
        </w:tc>
      </w:tr>
      <w:tr w:rsidR="002A79D4" w:rsidRPr="00A513B5">
        <w:tc>
          <w:tcPr>
            <w:tcW w:w="1005" w:type="dxa"/>
          </w:tcPr>
          <w:p w:rsidR="002A79D4" w:rsidRPr="00A513B5" w:rsidRDefault="002A79D4" w:rsidP="00CA4FA4">
            <w:pPr>
              <w:jc w:val="center"/>
              <w:rPr>
                <w:lang w:val="ro-RO"/>
              </w:rPr>
            </w:pPr>
            <w:r w:rsidRPr="00A513B5">
              <w:rPr>
                <w:lang w:val="ro-RO"/>
              </w:rPr>
              <w:t>C26</w:t>
            </w:r>
          </w:p>
        </w:tc>
        <w:tc>
          <w:tcPr>
            <w:tcW w:w="5223" w:type="dxa"/>
          </w:tcPr>
          <w:p w:rsidR="002A79D4" w:rsidRPr="00A513B5" w:rsidRDefault="002A79D4" w:rsidP="00CA4FA4">
            <w:pPr>
              <w:rPr>
                <w:lang w:val="ro-RO"/>
              </w:rPr>
            </w:pPr>
            <w:r w:rsidRPr="00A513B5">
              <w:rPr>
                <w:lang w:val="ro-RO"/>
              </w:rPr>
              <w:t>Referent al judecătorului</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C27</w:t>
            </w:r>
          </w:p>
        </w:tc>
        <w:tc>
          <w:tcPr>
            <w:tcW w:w="5223" w:type="dxa"/>
          </w:tcPr>
          <w:p w:rsidR="002A79D4" w:rsidRPr="00A513B5" w:rsidRDefault="002A79D4" w:rsidP="00CA4FA4">
            <w:pPr>
              <w:rPr>
                <w:lang w:val="ro-RO"/>
              </w:rPr>
            </w:pPr>
            <w:r w:rsidRPr="00A513B5">
              <w:rPr>
                <w:lang w:val="ro-RO"/>
              </w:rPr>
              <w:t>Consultant al procurorului</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C29</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9344" w:type="dxa"/>
            <w:gridSpan w:val="4"/>
          </w:tcPr>
          <w:p w:rsidR="002A79D4" w:rsidRPr="00A513B5" w:rsidRDefault="002A79D4" w:rsidP="00CA4FA4">
            <w:pPr>
              <w:jc w:val="center"/>
              <w:rPr>
                <w:b/>
                <w:lang w:val="ro-RO"/>
              </w:rPr>
            </w:pPr>
            <w:r w:rsidRPr="00A513B5">
              <w:rPr>
                <w:b/>
                <w:lang w:val="ro-RO"/>
              </w:rPr>
              <w:t>Curţile de Apel</w:t>
            </w:r>
          </w:p>
        </w:tc>
      </w:tr>
      <w:tr w:rsidR="002A79D4" w:rsidRPr="00A513B5">
        <w:tc>
          <w:tcPr>
            <w:tcW w:w="1005" w:type="dxa"/>
          </w:tcPr>
          <w:p w:rsidR="002A79D4" w:rsidRPr="00A513B5" w:rsidRDefault="002A79D4" w:rsidP="00CA4FA4">
            <w:pPr>
              <w:jc w:val="center"/>
              <w:rPr>
                <w:lang w:val="ro-RO"/>
              </w:rPr>
            </w:pPr>
            <w:r w:rsidRPr="00A513B5">
              <w:rPr>
                <w:lang w:val="ro-RO"/>
              </w:rPr>
              <w:t>B14</w:t>
            </w:r>
          </w:p>
        </w:tc>
        <w:tc>
          <w:tcPr>
            <w:tcW w:w="5223" w:type="dxa"/>
          </w:tcPr>
          <w:p w:rsidR="002A79D4" w:rsidRPr="00A513B5" w:rsidRDefault="002A79D4" w:rsidP="00CA4FA4">
            <w:pPr>
              <w:rPr>
                <w:lang w:val="ro-RO"/>
              </w:rPr>
            </w:pPr>
            <w:r w:rsidRPr="00A513B5">
              <w:rPr>
                <w:lang w:val="ro-RO"/>
              </w:rPr>
              <w:t>Secretar al instanţei judecătoreşti</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B15</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B16</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B17</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B18</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C26</w:t>
            </w:r>
          </w:p>
        </w:tc>
        <w:tc>
          <w:tcPr>
            <w:tcW w:w="5223" w:type="dxa"/>
          </w:tcPr>
          <w:p w:rsidR="002A79D4" w:rsidRPr="00A513B5" w:rsidRDefault="002A79D4" w:rsidP="00CA4FA4">
            <w:pPr>
              <w:rPr>
                <w:lang w:val="ro-RO"/>
              </w:rPr>
            </w:pPr>
            <w:r w:rsidRPr="00A513B5">
              <w:rPr>
                <w:lang w:val="ro-RO"/>
              </w:rPr>
              <w:t>Referent al judecătorului</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C28</w:t>
            </w:r>
          </w:p>
        </w:tc>
        <w:tc>
          <w:tcPr>
            <w:tcW w:w="5223" w:type="dxa"/>
          </w:tcPr>
          <w:p w:rsidR="002A79D4" w:rsidRPr="00A513B5" w:rsidRDefault="002A79D4" w:rsidP="00CA4FA4">
            <w:pPr>
              <w:rPr>
                <w:lang w:val="ro-RO"/>
              </w:rPr>
            </w:pPr>
            <w:r w:rsidRPr="00A513B5">
              <w:rPr>
                <w:lang w:val="ro-RO"/>
              </w:rPr>
              <w:t>Grefier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C29</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1</w:t>
            </w:r>
          </w:p>
        </w:tc>
        <w:tc>
          <w:tcPr>
            <w:tcW w:w="1856" w:type="dxa"/>
          </w:tcPr>
          <w:p w:rsidR="002A79D4" w:rsidRPr="00A513B5" w:rsidRDefault="002A79D4" w:rsidP="00CA4FA4">
            <w:pPr>
              <w:jc w:val="center"/>
              <w:rPr>
                <w:lang w:val="ro-RO"/>
              </w:rPr>
            </w:pPr>
            <w:r w:rsidRPr="00A513B5">
              <w:rPr>
                <w:lang w:val="ro-RO"/>
              </w:rPr>
              <w:t>-</w:t>
            </w:r>
          </w:p>
        </w:tc>
      </w:tr>
      <w:tr w:rsidR="002A79D4" w:rsidRPr="00A049CF">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Judecătoriile, inclusiv militare,</w:t>
            </w:r>
          </w:p>
          <w:p w:rsidR="002A79D4" w:rsidRPr="00A513B5" w:rsidRDefault="002A79D4" w:rsidP="00CA4FA4">
            <w:pPr>
              <w:jc w:val="center"/>
              <w:rPr>
                <w:lang w:val="ro-RO"/>
              </w:rPr>
            </w:pPr>
            <w:r w:rsidRPr="00A513B5">
              <w:rPr>
                <w:b/>
                <w:lang w:val="ro-RO"/>
              </w:rPr>
              <w:t>procuraturile  teritoriale şi specializate</w:t>
            </w:r>
          </w:p>
        </w:tc>
      </w:tr>
      <w:tr w:rsidR="002A79D4" w:rsidRPr="00A513B5">
        <w:tc>
          <w:tcPr>
            <w:tcW w:w="1005" w:type="dxa"/>
          </w:tcPr>
          <w:p w:rsidR="002A79D4" w:rsidRPr="00A513B5" w:rsidRDefault="002A79D4" w:rsidP="00CA4FA4">
            <w:pPr>
              <w:jc w:val="center"/>
              <w:rPr>
                <w:lang w:val="ro-RO"/>
              </w:rPr>
            </w:pPr>
            <w:r w:rsidRPr="00A513B5">
              <w:rPr>
                <w:lang w:val="ro-RO"/>
              </w:rPr>
              <w:t>B14</w:t>
            </w:r>
          </w:p>
        </w:tc>
        <w:tc>
          <w:tcPr>
            <w:tcW w:w="5223" w:type="dxa"/>
          </w:tcPr>
          <w:p w:rsidR="002A79D4" w:rsidRPr="00A513B5" w:rsidRDefault="002A79D4" w:rsidP="00CA4FA4">
            <w:pPr>
              <w:rPr>
                <w:lang w:val="ro-RO"/>
              </w:rPr>
            </w:pPr>
            <w:r w:rsidRPr="00A513B5">
              <w:rPr>
                <w:lang w:val="ro-RO"/>
              </w:rPr>
              <w:t>Secretar al instanţei judecătoreşti</w:t>
            </w:r>
          </w:p>
        </w:tc>
        <w:tc>
          <w:tcPr>
            <w:tcW w:w="1260" w:type="dxa"/>
          </w:tcPr>
          <w:p w:rsidR="002A79D4" w:rsidRPr="00A513B5" w:rsidRDefault="002A79D4" w:rsidP="00CA4FA4">
            <w:pPr>
              <w:jc w:val="center"/>
              <w:rPr>
                <w:lang w:val="ro-RO"/>
              </w:rPr>
            </w:pPr>
            <w:r w:rsidRPr="00A513B5">
              <w:rPr>
                <w:lang w:val="ro-RO"/>
              </w:rPr>
              <w:t>9</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C26</w:t>
            </w:r>
          </w:p>
        </w:tc>
        <w:tc>
          <w:tcPr>
            <w:tcW w:w="5223" w:type="dxa"/>
          </w:tcPr>
          <w:p w:rsidR="002A79D4" w:rsidRPr="00A513B5" w:rsidRDefault="002A79D4" w:rsidP="00CA4FA4">
            <w:pPr>
              <w:rPr>
                <w:lang w:val="ro-RO"/>
              </w:rPr>
            </w:pPr>
            <w:r w:rsidRPr="00A513B5">
              <w:rPr>
                <w:lang w:val="ro-RO"/>
              </w:rPr>
              <w:t>Referent al judecătorului</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C27</w:t>
            </w:r>
          </w:p>
        </w:tc>
        <w:tc>
          <w:tcPr>
            <w:tcW w:w="5223" w:type="dxa"/>
          </w:tcPr>
          <w:p w:rsidR="002A79D4" w:rsidRPr="00A513B5" w:rsidRDefault="002A79D4" w:rsidP="00CA4FA4">
            <w:pPr>
              <w:rPr>
                <w:lang w:val="ro-RO"/>
              </w:rPr>
            </w:pPr>
            <w:r w:rsidRPr="00A513B5">
              <w:rPr>
                <w:lang w:val="ro-RO"/>
              </w:rPr>
              <w:t>Consultant al procurorului</w:t>
            </w:r>
          </w:p>
        </w:tc>
        <w:tc>
          <w:tcPr>
            <w:tcW w:w="1260" w:type="dxa"/>
          </w:tcPr>
          <w:p w:rsidR="002A79D4" w:rsidRPr="00A513B5" w:rsidDel="00A21127"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C28</w:t>
            </w:r>
          </w:p>
        </w:tc>
        <w:tc>
          <w:tcPr>
            <w:tcW w:w="5223" w:type="dxa"/>
          </w:tcPr>
          <w:p w:rsidR="002A79D4" w:rsidRPr="00A513B5" w:rsidRDefault="002A79D4" w:rsidP="00CA4FA4">
            <w:pPr>
              <w:rPr>
                <w:lang w:val="ro-RO"/>
              </w:rPr>
            </w:pPr>
            <w:r w:rsidRPr="00A513B5">
              <w:rPr>
                <w:lang w:val="ro-RO"/>
              </w:rPr>
              <w:t>Grefier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C29</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bCs/>
                <w:lang w:val="ro-RO"/>
              </w:rPr>
            </w:pPr>
            <w:r w:rsidRPr="00A513B5">
              <w:rPr>
                <w:bCs/>
                <w:lang w:val="ro-RO"/>
              </w:rPr>
              <w:t>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Centrul pentru Drepturile Omului</w:t>
            </w:r>
          </w:p>
        </w:tc>
      </w:tr>
      <w:tr w:rsidR="002A79D4" w:rsidRPr="00A513B5">
        <w:tc>
          <w:tcPr>
            <w:tcW w:w="1005" w:type="dxa"/>
          </w:tcPr>
          <w:p w:rsidR="002A79D4" w:rsidRPr="00A513B5" w:rsidRDefault="002A79D4" w:rsidP="00CA4FA4">
            <w:pPr>
              <w:jc w:val="center"/>
              <w:rPr>
                <w:lang w:val="ro-RO"/>
              </w:rPr>
            </w:pPr>
            <w:r w:rsidRPr="00A513B5">
              <w:rPr>
                <w:lang w:val="ro-RO"/>
              </w:rPr>
              <w:t>B08</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B10</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B12</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Del="001D5B7D"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B13</w:t>
            </w:r>
          </w:p>
        </w:tc>
        <w:tc>
          <w:tcPr>
            <w:tcW w:w="5223" w:type="dxa"/>
          </w:tcPr>
          <w:p w:rsidR="002A79D4" w:rsidRPr="00A513B5" w:rsidRDefault="002A79D4" w:rsidP="00CA4FA4">
            <w:pPr>
              <w:rPr>
                <w:lang w:val="ro-RO"/>
              </w:rPr>
            </w:pPr>
            <w:r w:rsidRPr="00A513B5">
              <w:rPr>
                <w:lang w:val="ro-RO"/>
              </w:rPr>
              <w:t>Şef reprezentanţă</w:t>
            </w:r>
          </w:p>
        </w:tc>
        <w:tc>
          <w:tcPr>
            <w:tcW w:w="1260" w:type="dxa"/>
          </w:tcPr>
          <w:p w:rsidR="002A79D4" w:rsidRPr="00A513B5" w:rsidDel="001D5B7D" w:rsidRDefault="002A79D4" w:rsidP="00CA4FA4">
            <w:pPr>
              <w:jc w:val="center"/>
              <w:rPr>
                <w:lang w:val="ro-RO"/>
              </w:rPr>
            </w:pPr>
            <w:r w:rsidRPr="00A513B5">
              <w:rPr>
                <w:lang w:val="ro-RO"/>
              </w:rPr>
              <w:t>-</w:t>
            </w:r>
          </w:p>
        </w:tc>
        <w:tc>
          <w:tcPr>
            <w:tcW w:w="1856" w:type="dxa"/>
          </w:tcPr>
          <w:p w:rsidR="002A79D4" w:rsidRPr="00A513B5" w:rsidRDefault="002A79D4" w:rsidP="00CA4FA4">
            <w:pPr>
              <w:jc w:val="center"/>
              <w:rPr>
                <w:lang w:val="ro-RO"/>
              </w:rPr>
            </w:pPr>
            <w:r w:rsidRPr="00A513B5">
              <w:rPr>
                <w:lang w:val="ro-RO"/>
              </w:rPr>
              <w:t>13</w:t>
            </w:r>
          </w:p>
        </w:tc>
      </w:tr>
      <w:tr w:rsidR="002A79D4" w:rsidRPr="00A513B5">
        <w:tc>
          <w:tcPr>
            <w:tcW w:w="1005" w:type="dxa"/>
          </w:tcPr>
          <w:p w:rsidR="002A79D4" w:rsidRPr="00A513B5" w:rsidRDefault="002A79D4" w:rsidP="00CA4FA4">
            <w:pPr>
              <w:jc w:val="center"/>
              <w:rPr>
                <w:lang w:val="ro-RO"/>
              </w:rPr>
            </w:pPr>
            <w:r w:rsidRPr="00A513B5">
              <w:rPr>
                <w:lang w:val="ro-RO"/>
              </w:rPr>
              <w:t>C10</w:t>
            </w:r>
          </w:p>
        </w:tc>
        <w:tc>
          <w:tcPr>
            <w:tcW w:w="5223" w:type="dxa"/>
          </w:tcPr>
          <w:p w:rsidR="002A79D4" w:rsidRPr="00A513B5" w:rsidRDefault="002A79D4" w:rsidP="00CA4FA4">
            <w:pPr>
              <w:rPr>
                <w:lang w:val="ro-RO"/>
              </w:rPr>
            </w:pPr>
            <w:r w:rsidRPr="00A513B5">
              <w:rPr>
                <w:lang w:val="ro-RO"/>
              </w:rPr>
              <w:t>Consultant principal al avocatului parlamentar</w:t>
            </w:r>
          </w:p>
        </w:tc>
        <w:tc>
          <w:tcPr>
            <w:tcW w:w="1260" w:type="dxa"/>
          </w:tcPr>
          <w:p w:rsidR="002A79D4" w:rsidRPr="00A513B5" w:rsidDel="001D5B7D"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C10</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Del="001D5B7D"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C11</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Del="001D5B7D"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r w:rsidRPr="00A513B5">
              <w:rPr>
                <w:lang w:val="ro-RO"/>
              </w:rPr>
              <w:t>C12</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Del="001D5B7D"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C16</w:t>
            </w:r>
          </w:p>
        </w:tc>
        <w:tc>
          <w:tcPr>
            <w:tcW w:w="5223" w:type="dxa"/>
          </w:tcPr>
          <w:p w:rsidR="002A79D4" w:rsidRPr="00A513B5" w:rsidRDefault="002A79D4" w:rsidP="00CA4FA4">
            <w:pPr>
              <w:rPr>
                <w:lang w:val="ro-RO"/>
              </w:rPr>
            </w:pPr>
            <w:r w:rsidRPr="00A513B5">
              <w:rPr>
                <w:lang w:val="ro-RO"/>
              </w:rPr>
              <w:t>Contabil şef</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Del="001D5B7D"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r w:rsidRPr="00A513B5">
              <w:rPr>
                <w:lang w:val="ro-RO"/>
              </w:rPr>
              <w:t>C21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Del="001D5B7D"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C22</w:t>
            </w:r>
          </w:p>
        </w:tc>
        <w:tc>
          <w:tcPr>
            <w:tcW w:w="5223" w:type="dxa"/>
          </w:tcPr>
          <w:p w:rsidR="002A79D4" w:rsidRPr="00A513B5" w:rsidRDefault="002A79D4" w:rsidP="00CA4FA4">
            <w:pPr>
              <w:rPr>
                <w:lang w:val="ro-RO"/>
              </w:rPr>
            </w:pPr>
            <w:r w:rsidRPr="00A513B5">
              <w:rPr>
                <w:lang w:val="ro-RO"/>
              </w:rPr>
              <w:t>Specialist</w:t>
            </w:r>
          </w:p>
          <w:p w:rsidR="002A79D4" w:rsidRPr="00A513B5" w:rsidRDefault="002A79D4" w:rsidP="00CA4FA4">
            <w:pPr>
              <w:rPr>
                <w:lang w:val="ro-RO"/>
              </w:rPr>
            </w:pPr>
          </w:p>
        </w:tc>
        <w:tc>
          <w:tcPr>
            <w:tcW w:w="1260" w:type="dxa"/>
          </w:tcPr>
          <w:p w:rsidR="002A79D4" w:rsidRPr="00A513B5" w:rsidDel="001D5B7D"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bl>
    <w:p w:rsidR="002A79D4" w:rsidRPr="00A513B5" w:rsidRDefault="002A79D4">
      <w:pPr>
        <w:rPr>
          <w:lang w:val="ro-RO"/>
        </w:rPr>
      </w:pPr>
    </w:p>
    <w:p w:rsidR="002A79D4" w:rsidRPr="00A513B5" w:rsidRDefault="002A79D4">
      <w:pPr>
        <w:rPr>
          <w:lang w:val="ro-RO"/>
        </w:rPr>
      </w:pPr>
    </w:p>
    <w:p w:rsidR="002A79D4" w:rsidRPr="00A513B5" w:rsidRDefault="002A79D4">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5223"/>
        <w:gridCol w:w="1260"/>
        <w:gridCol w:w="1856"/>
      </w:tblGrid>
      <w:tr w:rsidR="002A79D4" w:rsidRPr="00A513B5">
        <w:tc>
          <w:tcPr>
            <w:tcW w:w="9344" w:type="dxa"/>
            <w:gridSpan w:val="4"/>
          </w:tcPr>
          <w:p w:rsidR="002A79D4" w:rsidRPr="00A513B5" w:rsidRDefault="002A79D4" w:rsidP="00CA4FA4">
            <w:pPr>
              <w:jc w:val="center"/>
              <w:rPr>
                <w:b/>
                <w:lang w:val="ro-RO"/>
              </w:rPr>
            </w:pPr>
            <w:r w:rsidRPr="00A513B5">
              <w:rPr>
                <w:b/>
                <w:lang w:val="ro-RO"/>
              </w:rPr>
              <w:t>Aparatele centrale ale ministerelor</w:t>
            </w:r>
          </w:p>
        </w:tc>
      </w:tr>
      <w:tr w:rsidR="002A79D4" w:rsidRPr="00A513B5">
        <w:tc>
          <w:tcPr>
            <w:tcW w:w="1005" w:type="dxa"/>
          </w:tcPr>
          <w:p w:rsidR="002A79D4" w:rsidRPr="00A513B5" w:rsidRDefault="002A79D4" w:rsidP="00CA4FA4">
            <w:pPr>
              <w:jc w:val="center"/>
              <w:rPr>
                <w:lang w:val="ro-RO"/>
              </w:rPr>
            </w:pPr>
            <w:r w:rsidRPr="00A513B5">
              <w:rPr>
                <w:lang w:val="ro-RO"/>
              </w:rPr>
              <w:t>A05</w:t>
            </w:r>
          </w:p>
        </w:tc>
        <w:tc>
          <w:tcPr>
            <w:tcW w:w="5223" w:type="dxa"/>
          </w:tcPr>
          <w:p w:rsidR="002A79D4" w:rsidRPr="00A513B5" w:rsidRDefault="002A79D4" w:rsidP="00CA4FA4">
            <w:pPr>
              <w:rPr>
                <w:lang w:val="ro-RO"/>
              </w:rPr>
            </w:pPr>
            <w:r w:rsidRPr="00A513B5">
              <w:rPr>
                <w:lang w:val="ro-RO"/>
              </w:rPr>
              <w:t>Secretar de stat</w:t>
            </w:r>
          </w:p>
        </w:tc>
        <w:tc>
          <w:tcPr>
            <w:tcW w:w="1260" w:type="dxa"/>
          </w:tcPr>
          <w:p w:rsidR="002A79D4" w:rsidRPr="00A513B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B19</w:t>
            </w:r>
          </w:p>
        </w:tc>
        <w:tc>
          <w:tcPr>
            <w:tcW w:w="5223" w:type="dxa"/>
          </w:tcPr>
          <w:p w:rsidR="002A79D4" w:rsidRPr="00A513B5" w:rsidRDefault="002A79D4" w:rsidP="00CA4FA4">
            <w:pPr>
              <w:rPr>
                <w:lang w:val="ro-RO"/>
              </w:rPr>
            </w:pPr>
            <w:r w:rsidRPr="00A513B5">
              <w:rPr>
                <w:lang w:val="ro-RO"/>
              </w:rPr>
              <w:t>Şef direcţie generală</w:t>
            </w:r>
          </w:p>
        </w:tc>
        <w:tc>
          <w:tcPr>
            <w:tcW w:w="1260" w:type="dxa"/>
          </w:tcPr>
          <w:p w:rsidR="002A79D4" w:rsidRPr="00A513B5" w:rsidRDefault="002A79D4" w:rsidP="00CA4FA4">
            <w:pPr>
              <w:jc w:val="center"/>
              <w:rPr>
                <w:lang w:val="ro-RO"/>
              </w:rPr>
            </w:pPr>
            <w:r w:rsidRPr="00A513B5">
              <w:rPr>
                <w:lang w:val="ro-RO"/>
              </w:rPr>
              <w:t>18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B20</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B21</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B22</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B23</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B24</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C33</w:t>
            </w:r>
          </w:p>
        </w:tc>
        <w:tc>
          <w:tcPr>
            <w:tcW w:w="5223" w:type="dxa"/>
          </w:tcPr>
          <w:p w:rsidR="002A79D4" w:rsidRPr="00A513B5" w:rsidRDefault="002A79D4" w:rsidP="00CA4FA4">
            <w:pPr>
              <w:rPr>
                <w:lang w:val="ro-RO"/>
              </w:rPr>
            </w:pPr>
            <w:r w:rsidRPr="00A513B5">
              <w:rPr>
                <w:lang w:val="ro-RO"/>
              </w:rPr>
              <w:t>Consultant principal</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C34</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C35</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C40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C41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C42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w:t>
            </w:r>
          </w:p>
        </w:tc>
      </w:tr>
      <w:tr w:rsidR="002A79D4" w:rsidRPr="00A049CF">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 xml:space="preserve">Funcţionarii publici în posturi diplomatice </w:t>
            </w:r>
          </w:p>
          <w:p w:rsidR="002A79D4" w:rsidRPr="00A513B5" w:rsidRDefault="002A79D4" w:rsidP="00CA4FA4">
            <w:pPr>
              <w:jc w:val="center"/>
              <w:rPr>
                <w:lang w:val="ro-RO"/>
              </w:rPr>
            </w:pPr>
            <w:r w:rsidRPr="00A513B5">
              <w:rPr>
                <w:b/>
                <w:lang w:val="ro-RO"/>
              </w:rPr>
              <w:t>din instituţiile serviciului diplomatic</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Secretar general</w:t>
            </w:r>
          </w:p>
        </w:tc>
        <w:tc>
          <w:tcPr>
            <w:tcW w:w="1260" w:type="dxa"/>
          </w:tcPr>
          <w:p w:rsidR="002A79D4" w:rsidRPr="00A513B5" w:rsidDel="003C63A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Ambasador extraordinar şi plenipotenţiar</w:t>
            </w:r>
          </w:p>
        </w:tc>
        <w:tc>
          <w:tcPr>
            <w:tcW w:w="1260" w:type="dxa"/>
          </w:tcPr>
          <w:p w:rsidR="002A79D4" w:rsidRPr="00A513B5" w:rsidDel="003C63A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Reprezentant permanent sau delegat pe lîngă un organism internaţional</w:t>
            </w:r>
          </w:p>
        </w:tc>
        <w:tc>
          <w:tcPr>
            <w:tcW w:w="1260" w:type="dxa"/>
          </w:tcPr>
          <w:p w:rsidR="002A79D4" w:rsidRPr="00A513B5" w:rsidDel="003C63A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Ambasador cu misiuni speciale</w:t>
            </w:r>
          </w:p>
        </w:tc>
        <w:tc>
          <w:tcPr>
            <w:tcW w:w="1260" w:type="dxa"/>
          </w:tcPr>
          <w:p w:rsidR="002A79D4" w:rsidRPr="00A513B5" w:rsidDel="003C63A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Trimis</w:t>
            </w:r>
          </w:p>
        </w:tc>
        <w:tc>
          <w:tcPr>
            <w:tcW w:w="1260" w:type="dxa"/>
          </w:tcPr>
          <w:p w:rsidR="002A79D4" w:rsidRPr="00A513B5" w:rsidDel="003C63A5" w:rsidRDefault="002A79D4" w:rsidP="00CA4FA4">
            <w:pPr>
              <w:jc w:val="center"/>
              <w:rPr>
                <w:lang w:val="ro-RO"/>
              </w:rPr>
            </w:pPr>
            <w:r w:rsidRPr="00A513B5">
              <w:rPr>
                <w:lang w:val="ro-RO"/>
              </w:rPr>
              <w:t>20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Însărcinat cu afaceri en titre sau ad-interim</w:t>
            </w:r>
          </w:p>
        </w:tc>
        <w:tc>
          <w:tcPr>
            <w:tcW w:w="1260" w:type="dxa"/>
          </w:tcPr>
          <w:p w:rsidR="002A79D4" w:rsidRPr="00A513B5" w:rsidDel="003C63A5" w:rsidRDefault="002A79D4" w:rsidP="00CA4FA4">
            <w:pPr>
              <w:jc w:val="center"/>
              <w:rPr>
                <w:lang w:val="ro-RO"/>
              </w:rPr>
            </w:pPr>
            <w:r w:rsidRPr="00A513B5">
              <w:rPr>
                <w:lang w:val="ro-RO"/>
              </w:rPr>
              <w:t>18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Consul general</w:t>
            </w:r>
          </w:p>
        </w:tc>
        <w:tc>
          <w:tcPr>
            <w:tcW w:w="1260" w:type="dxa"/>
          </w:tcPr>
          <w:p w:rsidR="002A79D4" w:rsidRPr="00A513B5" w:rsidDel="003C63A5" w:rsidRDefault="002A79D4" w:rsidP="00CA4FA4">
            <w:pPr>
              <w:jc w:val="center"/>
              <w:rPr>
                <w:lang w:val="ro-RO"/>
              </w:rPr>
            </w:pPr>
            <w:r w:rsidRPr="00A513B5">
              <w:rPr>
                <w:lang w:val="ro-RO"/>
              </w:rPr>
              <w:t>18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Ministru consilier, reprezentant permanent adjunct pe lîngă un organism internaţional</w:t>
            </w:r>
          </w:p>
        </w:tc>
        <w:tc>
          <w:tcPr>
            <w:tcW w:w="1260" w:type="dxa"/>
          </w:tcPr>
          <w:p w:rsidR="002A79D4" w:rsidRPr="00A513B5" w:rsidDel="003C63A5" w:rsidRDefault="002A79D4" w:rsidP="00CA4FA4">
            <w:pPr>
              <w:jc w:val="center"/>
              <w:rPr>
                <w:lang w:val="ro-RO"/>
              </w:rPr>
            </w:pPr>
            <w:r w:rsidRPr="00A513B5">
              <w:rPr>
                <w:lang w:val="ro-RO"/>
              </w:rPr>
              <w:t>17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Consilier </w:t>
            </w:r>
          </w:p>
        </w:tc>
        <w:tc>
          <w:tcPr>
            <w:tcW w:w="1260" w:type="dxa"/>
          </w:tcPr>
          <w:p w:rsidR="002A79D4" w:rsidRPr="00A513B5" w:rsidDel="003C63A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Consul </w:t>
            </w:r>
          </w:p>
        </w:tc>
        <w:tc>
          <w:tcPr>
            <w:tcW w:w="1260" w:type="dxa"/>
          </w:tcPr>
          <w:p w:rsidR="002A79D4" w:rsidRPr="00A513B5" w:rsidDel="003C63A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Secretar I </w:t>
            </w:r>
          </w:p>
        </w:tc>
        <w:tc>
          <w:tcPr>
            <w:tcW w:w="1260" w:type="dxa"/>
          </w:tcPr>
          <w:p w:rsidR="002A79D4" w:rsidRPr="00A513B5" w:rsidDel="003C63A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Secretar II </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Viceconsul </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Secretar III</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Ataşat</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Agent consular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9344" w:type="dxa"/>
            <w:gridSpan w:val="4"/>
          </w:tcPr>
          <w:p w:rsidR="002A79D4" w:rsidRPr="00A513B5" w:rsidRDefault="002A79D4" w:rsidP="001C037E">
            <w:pPr>
              <w:ind w:firstLine="720"/>
              <w:jc w:val="both"/>
              <w:rPr>
                <w:sz w:val="20"/>
                <w:szCs w:val="20"/>
                <w:lang w:val="ro-RO"/>
              </w:rPr>
            </w:pPr>
            <w:r w:rsidRPr="00A513B5">
              <w:rPr>
                <w:b/>
                <w:sz w:val="20"/>
                <w:szCs w:val="20"/>
                <w:lang w:val="ro-RO"/>
              </w:rPr>
              <w:t>Notă.</w:t>
            </w:r>
            <w:r w:rsidRPr="00A513B5">
              <w:rPr>
                <w:lang w:val="ro-RO"/>
              </w:rPr>
              <w:t xml:space="preserve"> </w:t>
            </w:r>
            <w:r w:rsidRPr="00A513B5">
              <w:rPr>
                <w:sz w:val="20"/>
                <w:szCs w:val="20"/>
                <w:lang w:val="ro-RO"/>
              </w:rPr>
              <w:t xml:space="preserve">În consulatele în care nu este instituită funcţia de consul general, consulului i se stabileşte gradul </w:t>
            </w:r>
          </w:p>
          <w:p w:rsidR="002A79D4" w:rsidRPr="00A513B5" w:rsidRDefault="002A79D4" w:rsidP="00CA4FA4">
            <w:pPr>
              <w:ind w:firstLine="720"/>
              <w:jc w:val="both"/>
              <w:rPr>
                <w:lang w:val="ro-RO"/>
              </w:rPr>
            </w:pPr>
            <w:r w:rsidRPr="00A513B5">
              <w:rPr>
                <w:sz w:val="20"/>
                <w:szCs w:val="20"/>
                <w:lang w:val="ro-RO"/>
              </w:rPr>
              <w:t xml:space="preserve">          11 de salarizare.</w:t>
            </w:r>
          </w:p>
        </w:tc>
      </w:tr>
      <w:tr w:rsidR="002A79D4" w:rsidRPr="00A049CF">
        <w:tc>
          <w:tcPr>
            <w:tcW w:w="9344" w:type="dxa"/>
            <w:gridSpan w:val="4"/>
          </w:tcPr>
          <w:p w:rsidR="002A79D4" w:rsidRPr="00A513B5" w:rsidRDefault="002A79D4" w:rsidP="00CA4FA4">
            <w:pPr>
              <w:jc w:val="center"/>
              <w:rPr>
                <w:b/>
                <w:lang w:val="ro-RO"/>
              </w:rPr>
            </w:pPr>
            <w:r w:rsidRPr="00A513B5">
              <w:rPr>
                <w:b/>
                <w:lang w:val="ro-RO"/>
              </w:rPr>
              <w:t>Organele centrale de specialitate ale administraţiei publice centrale</w:t>
            </w:r>
          </w:p>
          <w:p w:rsidR="002A79D4" w:rsidRPr="00A513B5" w:rsidRDefault="002A79D4" w:rsidP="00CA4FA4">
            <w:pPr>
              <w:jc w:val="center"/>
              <w:rPr>
                <w:b/>
                <w:lang w:val="ro-RO"/>
              </w:rPr>
            </w:pPr>
            <w:r w:rsidRPr="00A513B5">
              <w:rPr>
                <w:b/>
                <w:lang w:val="ro-RO"/>
              </w:rPr>
              <w:t>(conform art.24 din Legea nr.64–XII din 31 mai 1990 cu privire la Guvern),</w:t>
            </w:r>
          </w:p>
          <w:p w:rsidR="002A79D4" w:rsidRPr="00A513B5" w:rsidRDefault="002A79D4" w:rsidP="00CA4FA4">
            <w:pPr>
              <w:jc w:val="center"/>
              <w:rPr>
                <w:b/>
                <w:lang w:val="ro-RO"/>
              </w:rPr>
            </w:pPr>
            <w:r w:rsidRPr="00A513B5">
              <w:rPr>
                <w:b/>
                <w:lang w:val="ro-RO"/>
              </w:rPr>
              <w:t xml:space="preserve">Casa Naţională de Asigurări Sociale, Consiliul Suprem pentru Ştiinţă </w:t>
            </w:r>
          </w:p>
          <w:p w:rsidR="002A79D4" w:rsidRPr="00A513B5" w:rsidRDefault="002A79D4" w:rsidP="00CA4FA4">
            <w:pPr>
              <w:jc w:val="center"/>
              <w:rPr>
                <w:lang w:val="ro-RO"/>
              </w:rPr>
            </w:pPr>
            <w:r w:rsidRPr="00A513B5">
              <w:rPr>
                <w:b/>
                <w:lang w:val="ro-RO"/>
              </w:rPr>
              <w:t xml:space="preserve">şi Dezvoltare Tehnologică, Consiliul Naţional de Acreditare şi Atestare </w:t>
            </w:r>
          </w:p>
        </w:tc>
      </w:tr>
      <w:tr w:rsidR="002A79D4" w:rsidRPr="00A513B5">
        <w:tc>
          <w:tcPr>
            <w:tcW w:w="1005" w:type="dxa"/>
          </w:tcPr>
          <w:p w:rsidR="002A79D4" w:rsidRPr="00A513B5" w:rsidRDefault="002A79D4" w:rsidP="00CA4FA4">
            <w:pPr>
              <w:jc w:val="center"/>
              <w:rPr>
                <w:lang w:val="ro-RO"/>
              </w:rPr>
            </w:pPr>
            <w:r w:rsidRPr="00A513B5">
              <w:rPr>
                <w:lang w:val="ro-RO"/>
              </w:rPr>
              <w:t>A06</w:t>
            </w:r>
          </w:p>
        </w:tc>
        <w:tc>
          <w:tcPr>
            <w:tcW w:w="5223" w:type="dxa"/>
          </w:tcPr>
          <w:p w:rsidR="002A79D4" w:rsidRPr="00A513B5" w:rsidRDefault="002A79D4" w:rsidP="00CA4FA4">
            <w:pPr>
              <w:rPr>
                <w:lang w:val="ro-RO"/>
              </w:rPr>
            </w:pPr>
            <w:r w:rsidRPr="00A513B5">
              <w:rPr>
                <w:lang w:val="ro-RO"/>
              </w:rPr>
              <w:t>Director general adjunct</w:t>
            </w:r>
          </w:p>
        </w:tc>
        <w:tc>
          <w:tcPr>
            <w:tcW w:w="1260" w:type="dxa"/>
          </w:tcPr>
          <w:p w:rsidR="002A79D4" w:rsidRPr="00A513B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A06</w:t>
            </w:r>
          </w:p>
        </w:tc>
        <w:tc>
          <w:tcPr>
            <w:tcW w:w="5223" w:type="dxa"/>
          </w:tcPr>
          <w:p w:rsidR="002A79D4" w:rsidRPr="00A513B5" w:rsidRDefault="002A79D4" w:rsidP="00CA4FA4">
            <w:pPr>
              <w:rPr>
                <w:lang w:val="ro-RO"/>
              </w:rPr>
            </w:pPr>
            <w:r w:rsidRPr="00A513B5">
              <w:rPr>
                <w:lang w:val="ro-RO"/>
              </w:rPr>
              <w:t xml:space="preserve">Vicepreşedinte al Casei Naţionale de Asigurări Sociale </w:t>
            </w:r>
          </w:p>
        </w:tc>
        <w:tc>
          <w:tcPr>
            <w:tcW w:w="1260" w:type="dxa"/>
          </w:tcPr>
          <w:p w:rsidR="002A79D4" w:rsidRPr="00A513B5" w:rsidRDefault="002A79D4" w:rsidP="00CA4FA4">
            <w:pPr>
              <w:jc w:val="center"/>
              <w:rPr>
                <w:lang w:val="ro-RO"/>
              </w:rPr>
            </w:pPr>
            <w:r w:rsidRPr="00A513B5">
              <w:rPr>
                <w:lang w:val="ro-RO"/>
              </w:rPr>
              <w:t>21</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B19</w:t>
            </w:r>
          </w:p>
        </w:tc>
        <w:tc>
          <w:tcPr>
            <w:tcW w:w="5223" w:type="dxa"/>
          </w:tcPr>
          <w:p w:rsidR="002A79D4" w:rsidRPr="00A513B5" w:rsidRDefault="002A79D4" w:rsidP="00CA4FA4">
            <w:pPr>
              <w:rPr>
                <w:lang w:val="ro-RO"/>
              </w:rPr>
            </w:pPr>
            <w:r w:rsidRPr="00A513B5">
              <w:rPr>
                <w:lang w:val="ro-RO"/>
              </w:rPr>
              <w:t>Şef direcţie generală</w:t>
            </w:r>
          </w:p>
        </w:tc>
        <w:tc>
          <w:tcPr>
            <w:tcW w:w="1260" w:type="dxa"/>
          </w:tcPr>
          <w:p w:rsidR="002A79D4" w:rsidRPr="00A513B5" w:rsidRDefault="002A79D4" w:rsidP="00CA4FA4">
            <w:pPr>
              <w:jc w:val="center"/>
              <w:rPr>
                <w:lang w:val="ro-RO"/>
              </w:rPr>
            </w:pPr>
            <w:r w:rsidRPr="00A513B5">
              <w:rPr>
                <w:lang w:val="ro-RO"/>
              </w:rPr>
              <w:t>16</w:t>
            </w:r>
          </w:p>
        </w:tc>
        <w:tc>
          <w:tcPr>
            <w:tcW w:w="1856" w:type="dxa"/>
          </w:tcPr>
          <w:p w:rsidR="002A79D4" w:rsidRPr="00A513B5" w:rsidRDefault="002A79D4" w:rsidP="00CA4FA4">
            <w:pPr>
              <w:rPr>
                <w:lang w:val="ro-RO"/>
              </w:rPr>
            </w:pPr>
            <w:r w:rsidRPr="00A513B5">
              <w:rPr>
                <w:sz w:val="22"/>
                <w:szCs w:val="22"/>
                <w:lang w:val="ro-RO"/>
              </w:rPr>
              <w:t>mun.Chişinău -13</w:t>
            </w:r>
          </w:p>
          <w:p w:rsidR="002A79D4" w:rsidRPr="00A513B5" w:rsidRDefault="002A79D4" w:rsidP="00CA4FA4">
            <w:pPr>
              <w:rPr>
                <w:lang w:val="ro-RO"/>
              </w:rPr>
            </w:pPr>
            <w:r w:rsidRPr="00A513B5">
              <w:rPr>
                <w:sz w:val="22"/>
                <w:szCs w:val="22"/>
                <w:lang w:val="ro-RO"/>
              </w:rPr>
              <w:t>alte teritorii – 10</w:t>
            </w:r>
          </w:p>
        </w:tc>
      </w:tr>
      <w:tr w:rsidR="002A79D4" w:rsidRPr="00A513B5">
        <w:tc>
          <w:tcPr>
            <w:tcW w:w="1005" w:type="dxa"/>
          </w:tcPr>
          <w:p w:rsidR="002A79D4" w:rsidRPr="00A513B5" w:rsidRDefault="002A79D4" w:rsidP="00CA4FA4">
            <w:pPr>
              <w:jc w:val="center"/>
              <w:rPr>
                <w:lang w:val="ro-RO"/>
              </w:rPr>
            </w:pPr>
            <w:r w:rsidRPr="00A513B5">
              <w:rPr>
                <w:lang w:val="ro-RO"/>
              </w:rPr>
              <w:t>B20</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rPr>
                <w:lang w:val="ro-RO"/>
              </w:rPr>
            </w:pPr>
            <w:r w:rsidRPr="00A513B5">
              <w:rPr>
                <w:sz w:val="22"/>
                <w:szCs w:val="22"/>
                <w:lang w:val="ro-RO"/>
              </w:rPr>
              <w:t>mun.Chişinău - 10</w:t>
            </w:r>
          </w:p>
          <w:p w:rsidR="002A79D4" w:rsidRPr="00A513B5" w:rsidRDefault="002A79D4" w:rsidP="00CA4FA4">
            <w:pPr>
              <w:rPr>
                <w:lang w:val="ro-RO"/>
              </w:rPr>
            </w:pPr>
            <w:r w:rsidRPr="00A513B5">
              <w:rPr>
                <w:sz w:val="22"/>
                <w:szCs w:val="22"/>
                <w:lang w:val="ro-RO"/>
              </w:rPr>
              <w:t>alte teritorii – 8</w:t>
            </w:r>
          </w:p>
        </w:tc>
      </w:tr>
      <w:tr w:rsidR="002A79D4" w:rsidRPr="00A513B5">
        <w:tc>
          <w:tcPr>
            <w:tcW w:w="1005" w:type="dxa"/>
          </w:tcPr>
          <w:p w:rsidR="002A79D4" w:rsidRPr="00A513B5" w:rsidRDefault="002A79D4" w:rsidP="00CA4FA4">
            <w:pPr>
              <w:jc w:val="center"/>
              <w:rPr>
                <w:lang w:val="ro-RO"/>
              </w:rPr>
            </w:pPr>
            <w:r w:rsidRPr="00A513B5">
              <w:rPr>
                <w:lang w:val="ro-RO"/>
              </w:rPr>
              <w:t>B21</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8</w:t>
            </w:r>
          </w:p>
        </w:tc>
      </w:tr>
      <w:tr w:rsidR="002A79D4" w:rsidRPr="00A513B5">
        <w:tc>
          <w:tcPr>
            <w:tcW w:w="1005" w:type="dxa"/>
          </w:tcPr>
          <w:p w:rsidR="002A79D4" w:rsidRPr="00A513B5" w:rsidRDefault="002A79D4" w:rsidP="00CA4FA4">
            <w:pPr>
              <w:jc w:val="center"/>
              <w:rPr>
                <w:lang w:val="ro-RO"/>
              </w:rPr>
            </w:pPr>
            <w:r w:rsidRPr="00A513B5">
              <w:rPr>
                <w:lang w:val="ro-RO"/>
              </w:rPr>
              <w:t>B22</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11</w:t>
            </w:r>
          </w:p>
        </w:tc>
        <w:tc>
          <w:tcPr>
            <w:tcW w:w="1856" w:type="dxa"/>
          </w:tcPr>
          <w:p w:rsidR="002A79D4" w:rsidRPr="00A513B5" w:rsidRDefault="002A79D4" w:rsidP="00CA4FA4">
            <w:pPr>
              <w:rPr>
                <w:lang w:val="ro-RO"/>
              </w:rPr>
            </w:pPr>
            <w:r w:rsidRPr="00A513B5">
              <w:rPr>
                <w:sz w:val="22"/>
                <w:szCs w:val="22"/>
                <w:lang w:val="ro-RO"/>
              </w:rPr>
              <w:t>mun.Chişinău -9</w:t>
            </w:r>
          </w:p>
          <w:p w:rsidR="002A79D4" w:rsidRPr="00A513B5" w:rsidRDefault="002A79D4" w:rsidP="00CA4FA4">
            <w:pPr>
              <w:rPr>
                <w:lang w:val="ro-RO"/>
              </w:rPr>
            </w:pPr>
            <w:r w:rsidRPr="00A513B5">
              <w:rPr>
                <w:sz w:val="22"/>
                <w:szCs w:val="22"/>
                <w:lang w:val="ro-RO"/>
              </w:rPr>
              <w:t>alte teritorii – 7</w:t>
            </w:r>
          </w:p>
        </w:tc>
      </w:tr>
      <w:tr w:rsidR="002A79D4" w:rsidRPr="00A513B5">
        <w:tc>
          <w:tcPr>
            <w:tcW w:w="1005" w:type="dxa"/>
          </w:tcPr>
          <w:p w:rsidR="002A79D4" w:rsidRPr="00A513B5" w:rsidRDefault="002A79D4" w:rsidP="00CA4FA4">
            <w:pPr>
              <w:jc w:val="center"/>
              <w:rPr>
                <w:lang w:val="ro-RO"/>
              </w:rPr>
            </w:pPr>
            <w:r w:rsidRPr="00A513B5">
              <w:rPr>
                <w:lang w:val="ro-RO"/>
              </w:rPr>
              <w:t>B23</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rPr>
                <w:lang w:val="ro-RO"/>
              </w:rPr>
            </w:pPr>
            <w:r w:rsidRPr="00A513B5">
              <w:rPr>
                <w:sz w:val="22"/>
                <w:szCs w:val="22"/>
                <w:lang w:val="ro-RO"/>
              </w:rPr>
              <w:t>mun.Chişinău - 8</w:t>
            </w:r>
          </w:p>
          <w:p w:rsidR="002A79D4" w:rsidRPr="00A513B5" w:rsidRDefault="002A79D4" w:rsidP="00CA4FA4">
            <w:pPr>
              <w:rPr>
                <w:lang w:val="ro-RO"/>
              </w:rPr>
            </w:pPr>
            <w:r w:rsidRPr="00A513B5">
              <w:rPr>
                <w:sz w:val="22"/>
                <w:szCs w:val="22"/>
                <w:lang w:val="ro-RO"/>
              </w:rPr>
              <w:t>alte teritorii - 6</w:t>
            </w:r>
          </w:p>
        </w:tc>
      </w:tr>
      <w:tr w:rsidR="002A79D4" w:rsidRPr="00A513B5">
        <w:tc>
          <w:tcPr>
            <w:tcW w:w="1005" w:type="dxa"/>
          </w:tcPr>
          <w:p w:rsidR="002A79D4" w:rsidRPr="00A513B5" w:rsidRDefault="002A79D4" w:rsidP="00CA4FA4">
            <w:pPr>
              <w:jc w:val="center"/>
              <w:rPr>
                <w:lang w:val="ro-RO"/>
              </w:rPr>
            </w:pPr>
            <w:r w:rsidRPr="00A513B5">
              <w:rPr>
                <w:lang w:val="ro-RO"/>
              </w:rPr>
              <w:t>B24</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C33</w:t>
            </w:r>
          </w:p>
        </w:tc>
        <w:tc>
          <w:tcPr>
            <w:tcW w:w="5223" w:type="dxa"/>
          </w:tcPr>
          <w:p w:rsidR="002A79D4" w:rsidRPr="00A513B5" w:rsidRDefault="002A79D4" w:rsidP="00CA4FA4">
            <w:pPr>
              <w:rPr>
                <w:lang w:val="ro-RO"/>
              </w:rPr>
            </w:pPr>
            <w:r w:rsidRPr="00A513B5">
              <w:rPr>
                <w:lang w:val="ro-RO"/>
              </w:rPr>
              <w:t xml:space="preserve">Consultant principal </w:t>
            </w:r>
          </w:p>
        </w:tc>
        <w:tc>
          <w:tcPr>
            <w:tcW w:w="1260" w:type="dxa"/>
          </w:tcPr>
          <w:p w:rsidR="002A79D4" w:rsidRPr="00A513B5" w:rsidDel="00BD241F"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C34</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Del="00BD241F"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C35</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C36</w:t>
            </w:r>
          </w:p>
        </w:tc>
        <w:tc>
          <w:tcPr>
            <w:tcW w:w="5223" w:type="dxa"/>
          </w:tcPr>
          <w:p w:rsidR="002A79D4" w:rsidRPr="00A513B5" w:rsidRDefault="002A79D4" w:rsidP="00CA4FA4">
            <w:pPr>
              <w:rPr>
                <w:lang w:val="ro-RO"/>
              </w:rPr>
            </w:pPr>
            <w:r w:rsidRPr="00A513B5">
              <w:rPr>
                <w:lang w:val="ro-RO"/>
              </w:rPr>
              <w:t>Controlor-revizor principal</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r w:rsidRPr="00A513B5">
              <w:rPr>
                <w:lang w:val="ro-RO"/>
              </w:rPr>
              <w:t>C37</w:t>
            </w:r>
          </w:p>
        </w:tc>
        <w:tc>
          <w:tcPr>
            <w:tcW w:w="5223" w:type="dxa"/>
          </w:tcPr>
          <w:p w:rsidR="002A79D4" w:rsidRPr="00A513B5" w:rsidRDefault="002A79D4" w:rsidP="00CA4FA4">
            <w:pPr>
              <w:rPr>
                <w:lang w:val="ro-RO"/>
              </w:rPr>
            </w:pPr>
            <w:r w:rsidRPr="00A513B5">
              <w:rPr>
                <w:lang w:val="ro-RO"/>
              </w:rPr>
              <w:t>Controlor-revizor superior</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6</w:t>
            </w:r>
          </w:p>
        </w:tc>
      </w:tr>
      <w:tr w:rsidR="002A79D4" w:rsidRPr="00A513B5">
        <w:tc>
          <w:tcPr>
            <w:tcW w:w="1005" w:type="dxa"/>
          </w:tcPr>
          <w:p w:rsidR="002A79D4" w:rsidRPr="00A513B5" w:rsidRDefault="002A79D4" w:rsidP="00CA4FA4">
            <w:pPr>
              <w:jc w:val="center"/>
              <w:rPr>
                <w:lang w:val="ro-RO"/>
              </w:rPr>
            </w:pPr>
            <w:r w:rsidRPr="00A513B5">
              <w:rPr>
                <w:lang w:val="ro-RO"/>
              </w:rPr>
              <w:t>C38</w:t>
            </w:r>
          </w:p>
        </w:tc>
        <w:tc>
          <w:tcPr>
            <w:tcW w:w="5223" w:type="dxa"/>
          </w:tcPr>
          <w:p w:rsidR="002A79D4" w:rsidRPr="00A513B5" w:rsidRDefault="002A79D4" w:rsidP="00CA4FA4">
            <w:pPr>
              <w:rPr>
                <w:lang w:val="ro-RO"/>
              </w:rPr>
            </w:pPr>
            <w:r w:rsidRPr="00A513B5">
              <w:rPr>
                <w:lang w:val="ro-RO"/>
              </w:rPr>
              <w:t>Controlor-revizor</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C40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r w:rsidRPr="00A513B5">
              <w:rPr>
                <w:lang w:val="ro-RO"/>
              </w:rPr>
              <w:t>C41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C42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2</w:t>
            </w:r>
          </w:p>
        </w:tc>
      </w:tr>
      <w:tr w:rsidR="002A79D4" w:rsidRPr="00A513B5">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lang w:val="ro-RO"/>
              </w:rPr>
            </w:pPr>
            <w:r w:rsidRPr="00A513B5">
              <w:rPr>
                <w:b/>
                <w:lang w:val="ro-RO"/>
              </w:rPr>
              <w:t>Alte autorităţi administrative centrale</w:t>
            </w:r>
          </w:p>
        </w:tc>
      </w:tr>
      <w:tr w:rsidR="002A79D4" w:rsidRPr="00A513B5">
        <w:tc>
          <w:tcPr>
            <w:tcW w:w="1005" w:type="dxa"/>
          </w:tcPr>
          <w:p w:rsidR="002A79D4" w:rsidRPr="00A513B5" w:rsidRDefault="002A79D4" w:rsidP="00CA4FA4">
            <w:pPr>
              <w:jc w:val="center"/>
              <w:rPr>
                <w:lang w:val="ro-RO"/>
              </w:rPr>
            </w:pPr>
            <w:r w:rsidRPr="00A513B5">
              <w:rPr>
                <w:lang w:val="ro-RO"/>
              </w:rPr>
              <w:t>A06</w:t>
            </w:r>
          </w:p>
        </w:tc>
        <w:tc>
          <w:tcPr>
            <w:tcW w:w="5223" w:type="dxa"/>
          </w:tcPr>
          <w:p w:rsidR="002A79D4" w:rsidRPr="00A513B5" w:rsidRDefault="002A79D4" w:rsidP="00CA4FA4">
            <w:pPr>
              <w:rPr>
                <w:lang w:val="ro-RO"/>
              </w:rPr>
            </w:pPr>
            <w:r w:rsidRPr="00A513B5">
              <w:rPr>
                <w:lang w:val="ro-RO"/>
              </w:rPr>
              <w:t xml:space="preserve">Director general adjunct </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B20</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r w:rsidRPr="00A513B5">
              <w:rPr>
                <w:lang w:val="ro-RO"/>
              </w:rPr>
              <w:t>B22</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9</w:t>
            </w:r>
          </w:p>
        </w:tc>
        <w:tc>
          <w:tcPr>
            <w:tcW w:w="1856" w:type="dxa"/>
          </w:tcPr>
          <w:p w:rsidR="002A79D4" w:rsidRPr="00A513B5" w:rsidRDefault="002A79D4" w:rsidP="00CA4FA4">
            <w:pPr>
              <w:jc w:val="center"/>
              <w:rPr>
                <w:lang w:val="ro-RO"/>
              </w:rPr>
            </w:pPr>
            <w:r w:rsidRPr="00A513B5">
              <w:rPr>
                <w:lang w:val="ro-RO"/>
              </w:rPr>
              <w:t>6</w:t>
            </w:r>
          </w:p>
        </w:tc>
      </w:tr>
      <w:tr w:rsidR="002A79D4" w:rsidRPr="00A513B5">
        <w:tc>
          <w:tcPr>
            <w:tcW w:w="1005" w:type="dxa"/>
          </w:tcPr>
          <w:p w:rsidR="002A79D4" w:rsidRPr="00A513B5" w:rsidRDefault="002A79D4" w:rsidP="00CA4FA4">
            <w:pPr>
              <w:jc w:val="center"/>
              <w:rPr>
                <w:lang w:val="ro-RO"/>
              </w:rPr>
            </w:pPr>
            <w:r w:rsidRPr="00A513B5">
              <w:rPr>
                <w:lang w:val="ro-RO"/>
              </w:rPr>
              <w:t>B23</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C33</w:t>
            </w:r>
          </w:p>
        </w:tc>
        <w:tc>
          <w:tcPr>
            <w:tcW w:w="5223" w:type="dxa"/>
          </w:tcPr>
          <w:p w:rsidR="002A79D4" w:rsidRPr="00A513B5" w:rsidRDefault="002A79D4" w:rsidP="00CA4FA4">
            <w:pPr>
              <w:rPr>
                <w:lang w:val="ro-RO"/>
              </w:rPr>
            </w:pPr>
            <w:r w:rsidRPr="00A513B5">
              <w:rPr>
                <w:lang w:val="ro-RO"/>
              </w:rPr>
              <w:t xml:space="preserve">Consultant principal </w:t>
            </w:r>
          </w:p>
        </w:tc>
        <w:tc>
          <w:tcPr>
            <w:tcW w:w="1260" w:type="dxa"/>
          </w:tcPr>
          <w:p w:rsidR="002A79D4" w:rsidRPr="00A513B5" w:rsidDel="00BD241F"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C34</w:t>
            </w:r>
          </w:p>
        </w:tc>
        <w:tc>
          <w:tcPr>
            <w:tcW w:w="5223" w:type="dxa"/>
          </w:tcPr>
          <w:p w:rsidR="002A79D4" w:rsidRPr="00A513B5" w:rsidRDefault="002A79D4" w:rsidP="00CA4FA4">
            <w:pPr>
              <w:rPr>
                <w:lang w:val="ro-RO"/>
              </w:rPr>
            </w:pPr>
            <w:r w:rsidRPr="00A513B5">
              <w:rPr>
                <w:lang w:val="ro-RO"/>
              </w:rPr>
              <w:t>Consultant superior</w:t>
            </w:r>
          </w:p>
        </w:tc>
        <w:tc>
          <w:tcPr>
            <w:tcW w:w="1260" w:type="dxa"/>
          </w:tcPr>
          <w:p w:rsidR="002A79D4" w:rsidRPr="00A513B5" w:rsidDel="00BD241F"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C35</w:t>
            </w:r>
          </w:p>
        </w:tc>
        <w:tc>
          <w:tcPr>
            <w:tcW w:w="5223" w:type="dxa"/>
          </w:tcPr>
          <w:p w:rsidR="002A79D4" w:rsidRPr="00A513B5" w:rsidRDefault="002A79D4" w:rsidP="00CA4FA4">
            <w:pPr>
              <w:rPr>
                <w:lang w:val="ro-RO"/>
              </w:rPr>
            </w:pPr>
            <w:r w:rsidRPr="00A513B5">
              <w:rPr>
                <w:lang w:val="ro-RO"/>
              </w:rPr>
              <w:t>Consultant</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C40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C41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2</w:t>
            </w:r>
          </w:p>
        </w:tc>
      </w:tr>
      <w:tr w:rsidR="002A79D4" w:rsidRPr="00A513B5">
        <w:tc>
          <w:tcPr>
            <w:tcW w:w="1005" w:type="dxa"/>
          </w:tcPr>
          <w:p w:rsidR="002A79D4" w:rsidRPr="00A513B5" w:rsidRDefault="002A79D4" w:rsidP="00CA4FA4">
            <w:pPr>
              <w:jc w:val="center"/>
              <w:rPr>
                <w:lang w:val="ro-RO"/>
              </w:rPr>
            </w:pPr>
            <w:r w:rsidRPr="00A513B5">
              <w:rPr>
                <w:lang w:val="ro-RO"/>
              </w:rPr>
              <w:t>C42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1</w:t>
            </w:r>
          </w:p>
        </w:tc>
        <w:tc>
          <w:tcPr>
            <w:tcW w:w="1856" w:type="dxa"/>
          </w:tcPr>
          <w:p w:rsidR="002A79D4" w:rsidRPr="00A513B5" w:rsidRDefault="002A79D4" w:rsidP="00CA4FA4">
            <w:pPr>
              <w:jc w:val="center"/>
              <w:rPr>
                <w:lang w:val="ro-RO"/>
              </w:rPr>
            </w:pPr>
            <w:r w:rsidRPr="00A513B5">
              <w:rPr>
                <w:lang w:val="ro-RO"/>
              </w:rPr>
              <w:t>1</w:t>
            </w:r>
          </w:p>
        </w:tc>
      </w:tr>
      <w:tr w:rsidR="002A79D4" w:rsidRPr="00A049CF">
        <w:tc>
          <w:tcPr>
            <w:tcW w:w="9344" w:type="dxa"/>
            <w:gridSpan w:val="4"/>
          </w:tcPr>
          <w:p w:rsidR="002A79D4" w:rsidRPr="00A513B5" w:rsidRDefault="002A79D4" w:rsidP="00CA4FA4">
            <w:pPr>
              <w:jc w:val="center"/>
              <w:rPr>
                <w:b/>
                <w:lang w:val="ro-RO"/>
              </w:rPr>
            </w:pPr>
          </w:p>
          <w:p w:rsidR="002A79D4" w:rsidRPr="00A513B5" w:rsidRDefault="002A79D4" w:rsidP="00CA4FA4">
            <w:pPr>
              <w:jc w:val="center"/>
              <w:rPr>
                <w:lang w:val="ro-RO"/>
              </w:rPr>
            </w:pPr>
            <w:r w:rsidRPr="00A513B5">
              <w:rPr>
                <w:b/>
                <w:lang w:val="ro-RO"/>
              </w:rPr>
              <w:t>Organele Serviciului Fiscal de Stat şi Serviciului Control Financiar şi Revizie</w:t>
            </w:r>
          </w:p>
        </w:tc>
      </w:tr>
      <w:tr w:rsidR="002A79D4" w:rsidRPr="00A513B5">
        <w:tc>
          <w:tcPr>
            <w:tcW w:w="1005" w:type="dxa"/>
          </w:tcPr>
          <w:p w:rsidR="002A79D4" w:rsidRPr="00A513B5" w:rsidRDefault="002A79D4" w:rsidP="00CA4FA4">
            <w:pPr>
              <w:jc w:val="center"/>
              <w:rPr>
                <w:lang w:val="ro-RO"/>
              </w:rPr>
            </w:pPr>
            <w:r w:rsidRPr="00A513B5">
              <w:rPr>
                <w:lang w:val="ro-RO"/>
              </w:rPr>
              <w:t>B26</w:t>
            </w:r>
          </w:p>
        </w:tc>
        <w:tc>
          <w:tcPr>
            <w:tcW w:w="5223" w:type="dxa"/>
          </w:tcPr>
          <w:p w:rsidR="002A79D4" w:rsidRPr="00A513B5" w:rsidRDefault="002A79D4" w:rsidP="00CA4FA4">
            <w:pPr>
              <w:rPr>
                <w:lang w:val="ro-RO"/>
              </w:rPr>
            </w:pPr>
            <w:r w:rsidRPr="00A513B5">
              <w:rPr>
                <w:lang w:val="ro-RO"/>
              </w:rPr>
              <w:t>Şef inspectorat</w:t>
            </w:r>
          </w:p>
        </w:tc>
        <w:tc>
          <w:tcPr>
            <w:tcW w:w="1260" w:type="dxa"/>
          </w:tcPr>
          <w:p w:rsidR="002A79D4" w:rsidRPr="00A513B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B25</w:t>
            </w:r>
          </w:p>
        </w:tc>
        <w:tc>
          <w:tcPr>
            <w:tcW w:w="5223" w:type="dxa"/>
          </w:tcPr>
          <w:p w:rsidR="002A79D4" w:rsidRPr="00A513B5" w:rsidRDefault="002A79D4" w:rsidP="00CA4FA4">
            <w:pPr>
              <w:rPr>
                <w:lang w:val="ro-RO"/>
              </w:rPr>
            </w:pPr>
            <w:r w:rsidRPr="00A513B5">
              <w:rPr>
                <w:lang w:val="ro-RO"/>
              </w:rPr>
              <w:t>Director serviciu</w:t>
            </w:r>
          </w:p>
        </w:tc>
        <w:tc>
          <w:tcPr>
            <w:tcW w:w="1260" w:type="dxa"/>
          </w:tcPr>
          <w:p w:rsidR="002A79D4" w:rsidRPr="00A513B5" w:rsidRDefault="002A79D4" w:rsidP="00CA4FA4">
            <w:pPr>
              <w:jc w:val="center"/>
              <w:rPr>
                <w:lang w:val="ro-RO"/>
              </w:rPr>
            </w:pPr>
            <w:r w:rsidRPr="00A513B5">
              <w:rPr>
                <w:lang w:val="ro-RO"/>
              </w:rPr>
              <w:t>20</w:t>
            </w:r>
          </w:p>
        </w:tc>
        <w:tc>
          <w:tcPr>
            <w:tcW w:w="1856" w:type="dxa"/>
          </w:tcPr>
          <w:p w:rsidR="002A79D4" w:rsidRPr="00A513B5" w:rsidRDefault="002A79D4" w:rsidP="00CA4FA4">
            <w:pPr>
              <w:jc w:val="center"/>
              <w:rPr>
                <w:sz w:val="18"/>
                <w:szCs w:val="18"/>
                <w:lang w:val="ro-RO"/>
              </w:rPr>
            </w:pPr>
            <w:r w:rsidRPr="00A513B5">
              <w:rPr>
                <w:sz w:val="18"/>
                <w:szCs w:val="18"/>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B35</w:t>
            </w:r>
          </w:p>
        </w:tc>
        <w:tc>
          <w:tcPr>
            <w:tcW w:w="5223" w:type="dxa"/>
          </w:tcPr>
          <w:p w:rsidR="002A79D4" w:rsidRPr="00A513B5" w:rsidRDefault="002A79D4" w:rsidP="00CA4FA4">
            <w:pPr>
              <w:rPr>
                <w:lang w:val="ro-RO"/>
              </w:rPr>
            </w:pPr>
            <w:r w:rsidRPr="00A513B5">
              <w:rPr>
                <w:lang w:val="ro-RO"/>
              </w:rPr>
              <w:t>Şef inspectorat teritorial</w:t>
            </w:r>
          </w:p>
        </w:tc>
        <w:tc>
          <w:tcPr>
            <w:tcW w:w="1260" w:type="dxa"/>
          </w:tcPr>
          <w:p w:rsidR="002A79D4" w:rsidRPr="00A513B5" w:rsidRDefault="002A79D4" w:rsidP="00CA4FA4">
            <w:pPr>
              <w:jc w:val="center"/>
              <w:rPr>
                <w:lang w:val="ro-RO"/>
              </w:rPr>
            </w:pPr>
            <w:r w:rsidRPr="00A513B5">
              <w:rPr>
                <w:lang w:val="ro-RO"/>
              </w:rPr>
              <w:t>-</w:t>
            </w:r>
          </w:p>
        </w:tc>
        <w:tc>
          <w:tcPr>
            <w:tcW w:w="1856" w:type="dxa"/>
          </w:tcPr>
          <w:p w:rsidR="002A79D4" w:rsidRPr="00A513B5" w:rsidRDefault="002A79D4" w:rsidP="00CA4FA4">
            <w:pPr>
              <w:rPr>
                <w:lang w:val="ro-RO"/>
              </w:rPr>
            </w:pPr>
            <w:r w:rsidRPr="00A513B5">
              <w:rPr>
                <w:sz w:val="22"/>
                <w:szCs w:val="22"/>
                <w:lang w:val="ro-RO"/>
              </w:rPr>
              <w:t>mun.Chişinău -16</w:t>
            </w:r>
          </w:p>
          <w:p w:rsidR="002A79D4" w:rsidRPr="00A513B5" w:rsidRDefault="002A79D4" w:rsidP="00CA4FA4">
            <w:pPr>
              <w:rPr>
                <w:lang w:val="ro-RO"/>
              </w:rPr>
            </w:pPr>
            <w:r w:rsidRPr="00A513B5">
              <w:rPr>
                <w:sz w:val="22"/>
                <w:szCs w:val="22"/>
                <w:lang w:val="ro-RO"/>
              </w:rPr>
              <w:t>alte teritorii – 14</w:t>
            </w:r>
          </w:p>
        </w:tc>
      </w:tr>
      <w:tr w:rsidR="002A79D4" w:rsidRPr="00A513B5">
        <w:tc>
          <w:tcPr>
            <w:tcW w:w="1005" w:type="dxa"/>
          </w:tcPr>
          <w:p w:rsidR="002A79D4" w:rsidRPr="00A513B5" w:rsidRDefault="002A79D4" w:rsidP="00CA4FA4">
            <w:pPr>
              <w:jc w:val="center"/>
              <w:rPr>
                <w:lang w:val="ro-RO"/>
              </w:rPr>
            </w:pPr>
            <w:r w:rsidRPr="00A513B5">
              <w:rPr>
                <w:lang w:val="ro-RO"/>
              </w:rPr>
              <w:t>B28</w:t>
            </w:r>
          </w:p>
        </w:tc>
        <w:tc>
          <w:tcPr>
            <w:tcW w:w="5223" w:type="dxa"/>
          </w:tcPr>
          <w:p w:rsidR="002A79D4" w:rsidRPr="00A513B5" w:rsidRDefault="002A79D4" w:rsidP="00CA4FA4">
            <w:pPr>
              <w:rPr>
                <w:lang w:val="ro-RO"/>
              </w:rPr>
            </w:pPr>
            <w:r w:rsidRPr="00A513B5">
              <w:rPr>
                <w:lang w:val="ro-RO"/>
              </w:rPr>
              <w:t>Şef direcţie generală</w:t>
            </w:r>
          </w:p>
        </w:tc>
        <w:tc>
          <w:tcPr>
            <w:tcW w:w="1260" w:type="dxa"/>
          </w:tcPr>
          <w:p w:rsidR="002A79D4" w:rsidRPr="00A513B5" w:rsidRDefault="002A79D4" w:rsidP="00CA4FA4">
            <w:pPr>
              <w:jc w:val="center"/>
              <w:rPr>
                <w:lang w:val="ro-RO"/>
              </w:rPr>
            </w:pPr>
            <w:r w:rsidRPr="00A513B5">
              <w:rPr>
                <w:lang w:val="ro-RO"/>
              </w:rPr>
              <w:t>15</w:t>
            </w:r>
          </w:p>
        </w:tc>
        <w:tc>
          <w:tcPr>
            <w:tcW w:w="1856" w:type="dxa"/>
          </w:tcPr>
          <w:p w:rsidR="002A79D4" w:rsidRPr="00A513B5" w:rsidRDefault="002A79D4" w:rsidP="00CA4FA4">
            <w:pPr>
              <w:jc w:val="center"/>
              <w:rPr>
                <w:lang w:val="ro-RO"/>
              </w:rPr>
            </w:pPr>
            <w:r w:rsidRPr="00A513B5">
              <w:rPr>
                <w:lang w:val="ro-RO"/>
              </w:rPr>
              <w:t>14</w:t>
            </w:r>
          </w:p>
        </w:tc>
      </w:tr>
      <w:tr w:rsidR="002A79D4" w:rsidRPr="00A513B5">
        <w:tc>
          <w:tcPr>
            <w:tcW w:w="1005" w:type="dxa"/>
          </w:tcPr>
          <w:p w:rsidR="002A79D4" w:rsidRPr="00A513B5" w:rsidRDefault="002A79D4" w:rsidP="00CA4FA4">
            <w:pPr>
              <w:jc w:val="center"/>
              <w:rPr>
                <w:lang w:val="ro-RO"/>
              </w:rPr>
            </w:pPr>
            <w:r w:rsidRPr="00A513B5">
              <w:rPr>
                <w:lang w:val="ro-RO"/>
              </w:rPr>
              <w:t>B30</w:t>
            </w: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12</w:t>
            </w:r>
          </w:p>
        </w:tc>
      </w:tr>
      <w:tr w:rsidR="002A79D4" w:rsidRPr="00A513B5">
        <w:tc>
          <w:tcPr>
            <w:tcW w:w="1005" w:type="dxa"/>
          </w:tcPr>
          <w:p w:rsidR="002A79D4" w:rsidRPr="00A513B5" w:rsidRDefault="002A79D4" w:rsidP="00CA4FA4">
            <w:pPr>
              <w:jc w:val="center"/>
              <w:rPr>
                <w:lang w:val="ro-RO"/>
              </w:rPr>
            </w:pPr>
            <w:r w:rsidRPr="00A513B5">
              <w:rPr>
                <w:lang w:val="ro-RO"/>
              </w:rPr>
              <w:t>B31</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B32</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9</w:t>
            </w:r>
          </w:p>
        </w:tc>
      </w:tr>
      <w:tr w:rsidR="002A79D4" w:rsidRPr="00A513B5">
        <w:tc>
          <w:tcPr>
            <w:tcW w:w="1005" w:type="dxa"/>
          </w:tcPr>
          <w:p w:rsidR="002A79D4" w:rsidRPr="00A513B5" w:rsidRDefault="002A79D4" w:rsidP="00CA4FA4">
            <w:pPr>
              <w:jc w:val="center"/>
              <w:rPr>
                <w:lang w:val="ro-RO"/>
              </w:rPr>
            </w:pPr>
            <w:r w:rsidRPr="00A513B5">
              <w:rPr>
                <w:lang w:val="ro-RO"/>
              </w:rPr>
              <w:t>B33</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9</w:t>
            </w:r>
          </w:p>
        </w:tc>
      </w:tr>
      <w:tr w:rsidR="002A79D4" w:rsidRPr="00A513B5">
        <w:tc>
          <w:tcPr>
            <w:tcW w:w="1005" w:type="dxa"/>
          </w:tcPr>
          <w:p w:rsidR="002A79D4" w:rsidRPr="00A513B5" w:rsidRDefault="002A79D4" w:rsidP="00CA4FA4">
            <w:pPr>
              <w:jc w:val="center"/>
              <w:rPr>
                <w:lang w:val="ro-RO"/>
              </w:rPr>
            </w:pPr>
            <w:r w:rsidRPr="00A513B5">
              <w:rPr>
                <w:lang w:val="ro-RO"/>
              </w:rPr>
              <w:t>B34</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r w:rsidRPr="00A513B5">
              <w:rPr>
                <w:lang w:val="ro-RO"/>
              </w:rPr>
              <w:t>C43</w:t>
            </w:r>
          </w:p>
        </w:tc>
        <w:tc>
          <w:tcPr>
            <w:tcW w:w="5223" w:type="dxa"/>
          </w:tcPr>
          <w:p w:rsidR="002A79D4" w:rsidRPr="00A513B5" w:rsidRDefault="002A79D4" w:rsidP="00CA4FA4">
            <w:pPr>
              <w:rPr>
                <w:lang w:val="ro-RO"/>
              </w:rPr>
            </w:pPr>
            <w:r w:rsidRPr="00A513B5">
              <w:rPr>
                <w:lang w:val="ro-RO"/>
              </w:rPr>
              <w:t>Controlor-revizor principal</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r w:rsidRPr="00A513B5">
              <w:rPr>
                <w:lang w:val="ro-RO"/>
              </w:rPr>
              <w:t>C44</w:t>
            </w:r>
          </w:p>
        </w:tc>
        <w:tc>
          <w:tcPr>
            <w:tcW w:w="5223" w:type="dxa"/>
          </w:tcPr>
          <w:p w:rsidR="002A79D4" w:rsidRPr="00A513B5" w:rsidRDefault="002A79D4" w:rsidP="00CA4FA4">
            <w:pPr>
              <w:rPr>
                <w:lang w:val="ro-RO"/>
              </w:rPr>
            </w:pPr>
            <w:r w:rsidRPr="00A513B5">
              <w:rPr>
                <w:lang w:val="ro-RO"/>
              </w:rPr>
              <w:t>Controlor-revizor superior</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6</w:t>
            </w:r>
          </w:p>
        </w:tc>
      </w:tr>
      <w:tr w:rsidR="002A79D4" w:rsidRPr="00A513B5">
        <w:tc>
          <w:tcPr>
            <w:tcW w:w="1005" w:type="dxa"/>
          </w:tcPr>
          <w:p w:rsidR="002A79D4" w:rsidRPr="00A513B5" w:rsidRDefault="002A79D4" w:rsidP="00CA4FA4">
            <w:pPr>
              <w:jc w:val="center"/>
              <w:rPr>
                <w:lang w:val="ro-RO"/>
              </w:rPr>
            </w:pPr>
            <w:r w:rsidRPr="00A513B5">
              <w:rPr>
                <w:lang w:val="ro-RO"/>
              </w:rPr>
              <w:t>C45</w:t>
            </w:r>
          </w:p>
        </w:tc>
        <w:tc>
          <w:tcPr>
            <w:tcW w:w="5223" w:type="dxa"/>
          </w:tcPr>
          <w:p w:rsidR="002A79D4" w:rsidRPr="00A513B5" w:rsidRDefault="002A79D4" w:rsidP="00CA4FA4">
            <w:pPr>
              <w:rPr>
                <w:lang w:val="ro-RO"/>
              </w:rPr>
            </w:pPr>
            <w:r w:rsidRPr="00A513B5">
              <w:rPr>
                <w:lang w:val="ro-RO"/>
              </w:rPr>
              <w:t>Controlor-revizor</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C43</w:t>
            </w:r>
          </w:p>
        </w:tc>
        <w:tc>
          <w:tcPr>
            <w:tcW w:w="5223" w:type="dxa"/>
          </w:tcPr>
          <w:p w:rsidR="002A79D4" w:rsidRPr="00A513B5" w:rsidRDefault="002A79D4" w:rsidP="00CA4FA4">
            <w:pPr>
              <w:rPr>
                <w:lang w:val="ro-RO"/>
              </w:rPr>
            </w:pPr>
            <w:r w:rsidRPr="00A513B5">
              <w:rPr>
                <w:lang w:val="ro-RO"/>
              </w:rPr>
              <w:t xml:space="preserve">Inspector principal </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r w:rsidRPr="00A513B5">
              <w:rPr>
                <w:lang w:val="ro-RO"/>
              </w:rPr>
              <w:t>C44</w:t>
            </w:r>
          </w:p>
        </w:tc>
        <w:tc>
          <w:tcPr>
            <w:tcW w:w="5223" w:type="dxa"/>
          </w:tcPr>
          <w:p w:rsidR="002A79D4" w:rsidRPr="00A513B5" w:rsidRDefault="002A79D4" w:rsidP="00CA4FA4">
            <w:pPr>
              <w:rPr>
                <w:lang w:val="ro-RO"/>
              </w:rPr>
            </w:pPr>
            <w:r w:rsidRPr="00A513B5">
              <w:rPr>
                <w:lang w:val="ro-RO"/>
              </w:rPr>
              <w:t xml:space="preserve">Inspector superior </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6</w:t>
            </w:r>
          </w:p>
        </w:tc>
      </w:tr>
      <w:tr w:rsidR="002A79D4" w:rsidRPr="00A513B5">
        <w:tc>
          <w:tcPr>
            <w:tcW w:w="1005" w:type="dxa"/>
          </w:tcPr>
          <w:p w:rsidR="002A79D4" w:rsidRPr="00A513B5" w:rsidRDefault="002A79D4" w:rsidP="00CA4FA4">
            <w:pPr>
              <w:jc w:val="center"/>
              <w:rPr>
                <w:lang w:val="ro-RO"/>
              </w:rPr>
            </w:pPr>
            <w:r w:rsidRPr="00A513B5">
              <w:rPr>
                <w:lang w:val="ro-RO"/>
              </w:rPr>
              <w:t>C45</w:t>
            </w:r>
          </w:p>
        </w:tc>
        <w:tc>
          <w:tcPr>
            <w:tcW w:w="5223" w:type="dxa"/>
          </w:tcPr>
          <w:p w:rsidR="002A79D4" w:rsidRPr="00A513B5" w:rsidRDefault="002A79D4" w:rsidP="00CA4FA4">
            <w:pPr>
              <w:rPr>
                <w:lang w:val="ro-RO"/>
              </w:rPr>
            </w:pPr>
            <w:r w:rsidRPr="00A513B5">
              <w:rPr>
                <w:lang w:val="ro-RO"/>
              </w:rPr>
              <w:t xml:space="preserve">Inspector </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C49</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w:t>
            </w:r>
          </w:p>
        </w:tc>
        <w:tc>
          <w:tcPr>
            <w:tcW w:w="1856" w:type="dxa"/>
          </w:tcPr>
          <w:p w:rsidR="002A79D4" w:rsidRPr="00A513B5" w:rsidRDefault="002A79D4" w:rsidP="00CA4FA4">
            <w:pPr>
              <w:jc w:val="center"/>
              <w:rPr>
                <w:lang w:val="ro-RO"/>
              </w:rPr>
            </w:pPr>
            <w:r w:rsidRPr="00A513B5">
              <w:rPr>
                <w:lang w:val="ro-RO"/>
              </w:rPr>
              <w:t>8</w:t>
            </w:r>
          </w:p>
        </w:tc>
      </w:tr>
      <w:tr w:rsidR="002A79D4" w:rsidRPr="00A513B5">
        <w:tc>
          <w:tcPr>
            <w:tcW w:w="1005" w:type="dxa"/>
          </w:tcPr>
          <w:p w:rsidR="002A79D4" w:rsidRPr="00A513B5" w:rsidRDefault="002A79D4" w:rsidP="00CA4FA4">
            <w:pPr>
              <w:jc w:val="center"/>
              <w:rPr>
                <w:lang w:val="ro-RO"/>
              </w:rPr>
            </w:pPr>
            <w:r w:rsidRPr="00A513B5">
              <w:rPr>
                <w:lang w:val="ro-RO"/>
              </w:rPr>
              <w:t>C50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C51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2</w:t>
            </w:r>
          </w:p>
        </w:tc>
      </w:tr>
      <w:tr w:rsidR="002A79D4" w:rsidRPr="00A513B5">
        <w:tc>
          <w:tcPr>
            <w:tcW w:w="1005" w:type="dxa"/>
          </w:tcPr>
          <w:p w:rsidR="002A79D4" w:rsidRPr="00A513B5" w:rsidRDefault="002A79D4" w:rsidP="00CA4FA4">
            <w:pPr>
              <w:jc w:val="center"/>
              <w:rPr>
                <w:lang w:val="ro-RO"/>
              </w:rPr>
            </w:pPr>
            <w:r w:rsidRPr="00A513B5">
              <w:rPr>
                <w:lang w:val="ro-RO"/>
              </w:rPr>
              <w:t>C52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1</w:t>
            </w:r>
          </w:p>
        </w:tc>
        <w:tc>
          <w:tcPr>
            <w:tcW w:w="1856" w:type="dxa"/>
          </w:tcPr>
          <w:p w:rsidR="002A79D4" w:rsidRPr="00A513B5" w:rsidRDefault="002A79D4" w:rsidP="00CA4FA4">
            <w:pPr>
              <w:jc w:val="center"/>
              <w:rPr>
                <w:lang w:val="ro-RO"/>
              </w:rPr>
            </w:pPr>
            <w:r w:rsidRPr="00A513B5">
              <w:rPr>
                <w:lang w:val="ro-RO"/>
              </w:rPr>
              <w:t>1</w:t>
            </w:r>
          </w:p>
        </w:tc>
      </w:tr>
      <w:tr w:rsidR="002A79D4" w:rsidRPr="00A513B5">
        <w:tc>
          <w:tcPr>
            <w:tcW w:w="9344" w:type="dxa"/>
            <w:gridSpan w:val="4"/>
          </w:tcPr>
          <w:p w:rsidR="002A79D4" w:rsidRPr="00A513B5" w:rsidRDefault="002A79D4" w:rsidP="00CA4FA4">
            <w:pPr>
              <w:jc w:val="center"/>
              <w:rPr>
                <w:lang w:val="ro-RO"/>
              </w:rPr>
            </w:pPr>
            <w:r w:rsidRPr="00A513B5">
              <w:rPr>
                <w:b/>
                <w:lang w:val="ro-RO"/>
              </w:rPr>
              <w:t>Serviciul Vamal</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Director general</w:t>
            </w:r>
          </w:p>
        </w:tc>
        <w:tc>
          <w:tcPr>
            <w:tcW w:w="1260" w:type="dxa"/>
          </w:tcPr>
          <w:p w:rsidR="002A79D4" w:rsidRPr="00A513B5" w:rsidRDefault="002A79D4" w:rsidP="00CA4FA4">
            <w:pPr>
              <w:jc w:val="center"/>
              <w:rPr>
                <w:lang w:val="ro-RO"/>
              </w:rPr>
            </w:pPr>
            <w:r w:rsidRPr="00A513B5">
              <w:rPr>
                <w:lang w:val="ro-RO"/>
              </w:rPr>
              <w:t>22</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departament</w:t>
            </w:r>
          </w:p>
        </w:tc>
        <w:tc>
          <w:tcPr>
            <w:tcW w:w="1260" w:type="dxa"/>
          </w:tcPr>
          <w:p w:rsidR="002A79D4" w:rsidRPr="00A513B5" w:rsidRDefault="002A79D4" w:rsidP="00CA4FA4">
            <w:pPr>
              <w:jc w:val="center"/>
              <w:rPr>
                <w:lang w:val="ro-RO"/>
              </w:rPr>
            </w:pPr>
            <w:r w:rsidRPr="00A513B5">
              <w:rPr>
                <w:lang w:val="ro-RO"/>
              </w:rPr>
              <w:t>17</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birou vamal</w:t>
            </w:r>
          </w:p>
        </w:tc>
        <w:tc>
          <w:tcPr>
            <w:tcW w:w="1260" w:type="dxa"/>
          </w:tcPr>
          <w:p w:rsidR="002A79D4" w:rsidRPr="00A513B5" w:rsidRDefault="002A79D4" w:rsidP="00CA4FA4">
            <w:pPr>
              <w:jc w:val="center"/>
              <w:rPr>
                <w:lang w:val="ro-RO"/>
              </w:rPr>
            </w:pPr>
            <w:r w:rsidRPr="00A513B5">
              <w:rPr>
                <w:lang w:val="ro-RO"/>
              </w:rPr>
              <w:t>-</w:t>
            </w:r>
          </w:p>
        </w:tc>
        <w:tc>
          <w:tcPr>
            <w:tcW w:w="1856" w:type="dxa"/>
          </w:tcPr>
          <w:p w:rsidR="002A79D4" w:rsidRPr="00A513B5" w:rsidRDefault="002A79D4" w:rsidP="00CA4FA4">
            <w:pPr>
              <w:jc w:val="center"/>
              <w:rPr>
                <w:lang w:val="ro-RO"/>
              </w:rPr>
            </w:pPr>
            <w:r w:rsidRPr="00A513B5">
              <w:rPr>
                <w:lang w:val="ro-RO"/>
              </w:rPr>
              <w:t>14</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direcţie</w:t>
            </w:r>
          </w:p>
        </w:tc>
        <w:tc>
          <w:tcPr>
            <w:tcW w:w="1260" w:type="dxa"/>
          </w:tcPr>
          <w:p w:rsidR="002A79D4" w:rsidRPr="00A513B5" w:rsidRDefault="002A79D4" w:rsidP="00CA4FA4">
            <w:pPr>
              <w:jc w:val="center"/>
              <w:rPr>
                <w:lang w:val="ro-RO"/>
              </w:rPr>
            </w:pPr>
            <w:r w:rsidRPr="00A513B5">
              <w:rPr>
                <w:lang w:val="ro-RO"/>
              </w:rPr>
              <w:t>14</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post vamal</w:t>
            </w:r>
          </w:p>
        </w:tc>
        <w:tc>
          <w:tcPr>
            <w:tcW w:w="1260" w:type="dxa"/>
          </w:tcPr>
          <w:p w:rsidR="002A79D4" w:rsidRPr="00A513B5" w:rsidRDefault="002A79D4" w:rsidP="00CA4FA4">
            <w:pPr>
              <w:jc w:val="center"/>
              <w:rPr>
                <w:lang w:val="ro-RO"/>
              </w:rPr>
            </w:pPr>
            <w:r w:rsidRPr="00A513B5">
              <w:rPr>
                <w:lang w:val="ro-RO"/>
              </w:rPr>
              <w:t>-</w:t>
            </w:r>
          </w:p>
        </w:tc>
        <w:tc>
          <w:tcPr>
            <w:tcW w:w="1856" w:type="dxa"/>
          </w:tcPr>
          <w:p w:rsidR="002A79D4" w:rsidRPr="00A513B5" w:rsidRDefault="002A79D4" w:rsidP="00CA4FA4">
            <w:pPr>
              <w:jc w:val="center"/>
              <w:rPr>
                <w:lang w:val="ro-RO"/>
              </w:rPr>
            </w:pPr>
            <w:r w:rsidRPr="00A513B5">
              <w:rPr>
                <w:lang w:val="ro-RO"/>
              </w:rPr>
              <w:t>9</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8</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9</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7</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Inspector principal </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Inspector superior </w:t>
            </w:r>
          </w:p>
        </w:tc>
        <w:tc>
          <w:tcPr>
            <w:tcW w:w="1260" w:type="dxa"/>
          </w:tcPr>
          <w:p w:rsidR="002A79D4" w:rsidRPr="00A513B5" w:rsidRDefault="002A79D4" w:rsidP="00CA4FA4">
            <w:pPr>
              <w:jc w:val="center"/>
              <w:rPr>
                <w:lang w:val="ro-RO"/>
              </w:rPr>
            </w:pPr>
            <w:r w:rsidRPr="00A513B5">
              <w:rPr>
                <w:lang w:val="ro-RO"/>
              </w:rPr>
              <w:t>6</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p>
        </w:tc>
        <w:tc>
          <w:tcPr>
            <w:tcW w:w="5223" w:type="dxa"/>
          </w:tcPr>
          <w:p w:rsidR="002A79D4" w:rsidRPr="00A513B5" w:rsidRDefault="002A79D4" w:rsidP="00CA4FA4">
            <w:pPr>
              <w:rPr>
                <w:lang w:val="ro-RO"/>
              </w:rPr>
            </w:pPr>
            <w:r w:rsidRPr="00A513B5">
              <w:rPr>
                <w:lang w:val="ro-RO"/>
              </w:rPr>
              <w:t xml:space="preserve">Inspector </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C50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C51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2</w:t>
            </w:r>
          </w:p>
        </w:tc>
      </w:tr>
      <w:tr w:rsidR="002A79D4" w:rsidRPr="00A513B5">
        <w:tc>
          <w:tcPr>
            <w:tcW w:w="1005" w:type="dxa"/>
          </w:tcPr>
          <w:p w:rsidR="002A79D4" w:rsidRPr="00A513B5" w:rsidRDefault="002A79D4" w:rsidP="00CA4FA4">
            <w:pPr>
              <w:jc w:val="center"/>
              <w:rPr>
                <w:lang w:val="ro-RO"/>
              </w:rPr>
            </w:pPr>
            <w:r w:rsidRPr="00A513B5">
              <w:rPr>
                <w:lang w:val="ro-RO"/>
              </w:rPr>
              <w:t>C52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1</w:t>
            </w:r>
          </w:p>
        </w:tc>
      </w:tr>
      <w:tr w:rsidR="002A79D4" w:rsidRPr="00A513B5">
        <w:tc>
          <w:tcPr>
            <w:tcW w:w="9344" w:type="dxa"/>
            <w:gridSpan w:val="4"/>
          </w:tcPr>
          <w:p w:rsidR="002A79D4" w:rsidRPr="00A513B5" w:rsidRDefault="002A79D4" w:rsidP="00CA4FA4">
            <w:pPr>
              <w:jc w:val="center"/>
              <w:rPr>
                <w:b/>
                <w:lang w:val="ro-RO"/>
              </w:rPr>
            </w:pPr>
            <w:r w:rsidRPr="00A513B5">
              <w:rPr>
                <w:b/>
                <w:lang w:val="ro-RO"/>
              </w:rPr>
              <w:t xml:space="preserve">Autorităţile publice subordonate ministerelor </w:t>
            </w:r>
          </w:p>
          <w:p w:rsidR="002A79D4" w:rsidRPr="00A513B5" w:rsidRDefault="002A79D4" w:rsidP="00CA4FA4">
            <w:pPr>
              <w:jc w:val="center"/>
              <w:rPr>
                <w:lang w:val="ro-RO"/>
              </w:rPr>
            </w:pPr>
            <w:r w:rsidRPr="00A513B5">
              <w:rPr>
                <w:b/>
                <w:lang w:val="ro-RO"/>
              </w:rPr>
              <w:t xml:space="preserve"> şi altor autorităţi administrative centrale                                                                                                                                                                                                                                                                                                                                                                                                                                                                                                                                                                                                   </w:t>
            </w:r>
          </w:p>
        </w:tc>
      </w:tr>
      <w:tr w:rsidR="002A79D4" w:rsidRPr="00A513B5">
        <w:tc>
          <w:tcPr>
            <w:tcW w:w="1005" w:type="dxa"/>
          </w:tcPr>
          <w:p w:rsidR="002A79D4" w:rsidRPr="00A513B5" w:rsidRDefault="002A79D4" w:rsidP="00CA4FA4">
            <w:pPr>
              <w:jc w:val="center"/>
              <w:rPr>
                <w:lang w:val="ro-RO"/>
              </w:rPr>
            </w:pPr>
            <w:r w:rsidRPr="00A513B5">
              <w:rPr>
                <w:lang w:val="ro-RO"/>
              </w:rPr>
              <w:t>B25</w:t>
            </w:r>
          </w:p>
        </w:tc>
        <w:tc>
          <w:tcPr>
            <w:tcW w:w="5223" w:type="dxa"/>
          </w:tcPr>
          <w:p w:rsidR="002A79D4" w:rsidRPr="00A513B5" w:rsidRDefault="002A79D4" w:rsidP="00CA4FA4">
            <w:pPr>
              <w:rPr>
                <w:lang w:val="ro-RO"/>
              </w:rPr>
            </w:pPr>
            <w:r w:rsidRPr="00A513B5">
              <w:rPr>
                <w:lang w:val="ro-RO"/>
              </w:rPr>
              <w:t>Director</w:t>
            </w:r>
          </w:p>
        </w:tc>
        <w:tc>
          <w:tcPr>
            <w:tcW w:w="1260" w:type="dxa"/>
          </w:tcPr>
          <w:p w:rsidR="002A79D4" w:rsidRPr="00A513B5" w:rsidRDefault="002A79D4" w:rsidP="00CA4FA4">
            <w:pPr>
              <w:jc w:val="center"/>
              <w:rPr>
                <w:lang w:val="ro-RO"/>
              </w:rPr>
            </w:pPr>
            <w:r w:rsidRPr="00A513B5">
              <w:rPr>
                <w:lang w:val="ro-RO"/>
              </w:rPr>
              <w:t>18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B26</w:t>
            </w:r>
          </w:p>
        </w:tc>
        <w:tc>
          <w:tcPr>
            <w:tcW w:w="5223" w:type="dxa"/>
          </w:tcPr>
          <w:p w:rsidR="002A79D4" w:rsidRPr="00A513B5" w:rsidRDefault="002A79D4" w:rsidP="00CA4FA4">
            <w:pPr>
              <w:rPr>
                <w:lang w:val="ro-RO"/>
              </w:rPr>
            </w:pPr>
            <w:r w:rsidRPr="00A513B5">
              <w:rPr>
                <w:lang w:val="ro-RO"/>
              </w:rPr>
              <w:t>Şef inspectorat/inspecţie</w:t>
            </w:r>
          </w:p>
        </w:tc>
        <w:tc>
          <w:tcPr>
            <w:tcW w:w="1260" w:type="dxa"/>
          </w:tcPr>
          <w:p w:rsidR="002A79D4" w:rsidRPr="00A513B5" w:rsidRDefault="002A79D4" w:rsidP="00CA4FA4">
            <w:pPr>
              <w:jc w:val="center"/>
              <w:rPr>
                <w:lang w:val="ro-RO"/>
              </w:rPr>
            </w:pPr>
            <w:r w:rsidRPr="00A513B5">
              <w:rPr>
                <w:lang w:val="ro-RO"/>
              </w:rPr>
              <w:t>18</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B27</w:t>
            </w:r>
          </w:p>
        </w:tc>
        <w:tc>
          <w:tcPr>
            <w:tcW w:w="5223" w:type="dxa"/>
          </w:tcPr>
          <w:p w:rsidR="002A79D4" w:rsidRPr="00A513B5" w:rsidRDefault="002A79D4" w:rsidP="00CA4FA4">
            <w:pPr>
              <w:rPr>
                <w:lang w:val="ro-RO"/>
              </w:rPr>
            </w:pPr>
            <w:r w:rsidRPr="00A513B5">
              <w:rPr>
                <w:lang w:val="ro-RO"/>
              </w:rPr>
              <w:t>Şef oficiu central de probaţiune</w:t>
            </w:r>
          </w:p>
        </w:tc>
        <w:tc>
          <w:tcPr>
            <w:tcW w:w="1260" w:type="dxa"/>
          </w:tcPr>
          <w:p w:rsidR="002A79D4" w:rsidRPr="00A513B5" w:rsidRDefault="002A79D4" w:rsidP="00CA4FA4">
            <w:pPr>
              <w:jc w:val="center"/>
              <w:rPr>
                <w:lang w:val="ro-RO"/>
              </w:rPr>
            </w:pPr>
            <w:r w:rsidRPr="00A513B5">
              <w:rPr>
                <w:lang w:val="ro-RO"/>
              </w:rPr>
              <w:t>16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B35</w:t>
            </w:r>
          </w:p>
        </w:tc>
        <w:tc>
          <w:tcPr>
            <w:tcW w:w="5223" w:type="dxa"/>
          </w:tcPr>
          <w:p w:rsidR="002A79D4" w:rsidRPr="00A513B5" w:rsidRDefault="002A79D4" w:rsidP="00CA4FA4">
            <w:pPr>
              <w:rPr>
                <w:lang w:val="ro-RO"/>
              </w:rPr>
            </w:pPr>
            <w:r w:rsidRPr="00A513B5">
              <w:rPr>
                <w:lang w:val="ro-RO"/>
              </w:rPr>
              <w:t>Şef subdiviziune teritorială</w:t>
            </w:r>
          </w:p>
        </w:tc>
        <w:tc>
          <w:tcPr>
            <w:tcW w:w="1260" w:type="dxa"/>
          </w:tcPr>
          <w:p w:rsidR="002A79D4" w:rsidRPr="00A513B5" w:rsidRDefault="002A79D4" w:rsidP="00CA4FA4">
            <w:pPr>
              <w:jc w:val="center"/>
              <w:rPr>
                <w:lang w:val="ro-RO"/>
              </w:rPr>
            </w:pPr>
            <w:r w:rsidRPr="00A513B5">
              <w:rPr>
                <w:lang w:val="ro-RO"/>
              </w:rPr>
              <w:t>-</w:t>
            </w:r>
          </w:p>
        </w:tc>
        <w:tc>
          <w:tcPr>
            <w:tcW w:w="1856" w:type="dxa"/>
          </w:tcPr>
          <w:p w:rsidR="002A79D4" w:rsidRPr="00A513B5" w:rsidRDefault="002A79D4" w:rsidP="00CA4FA4">
            <w:pPr>
              <w:rPr>
                <w:lang w:val="ro-RO"/>
              </w:rPr>
            </w:pPr>
            <w:r w:rsidRPr="00A513B5">
              <w:rPr>
                <w:sz w:val="22"/>
                <w:szCs w:val="22"/>
                <w:lang w:val="ro-RO"/>
              </w:rPr>
              <w:t>mun.Chişinău -13</w:t>
            </w:r>
          </w:p>
          <w:p w:rsidR="002A79D4" w:rsidRPr="00A513B5" w:rsidRDefault="002A79D4" w:rsidP="00CA4FA4">
            <w:pPr>
              <w:rPr>
                <w:lang w:val="ro-RO"/>
              </w:rPr>
            </w:pPr>
            <w:r w:rsidRPr="00A513B5">
              <w:rPr>
                <w:sz w:val="22"/>
                <w:szCs w:val="22"/>
                <w:lang w:val="ro-RO"/>
              </w:rPr>
              <w:t>alte teritorii – 10</w:t>
            </w:r>
          </w:p>
        </w:tc>
      </w:tr>
      <w:tr w:rsidR="002A79D4" w:rsidRPr="00A513B5">
        <w:tc>
          <w:tcPr>
            <w:tcW w:w="1005" w:type="dxa"/>
          </w:tcPr>
          <w:p w:rsidR="002A79D4" w:rsidRPr="00A513B5" w:rsidRDefault="002A79D4" w:rsidP="00CA4FA4">
            <w:pPr>
              <w:jc w:val="center"/>
              <w:rPr>
                <w:lang w:val="ro-RO"/>
              </w:rPr>
            </w:pPr>
            <w:r w:rsidRPr="00A513B5">
              <w:rPr>
                <w:lang w:val="ro-RO"/>
              </w:rPr>
              <w:t>B35</w:t>
            </w:r>
          </w:p>
        </w:tc>
        <w:tc>
          <w:tcPr>
            <w:tcW w:w="5223" w:type="dxa"/>
          </w:tcPr>
          <w:p w:rsidR="002A79D4" w:rsidRPr="00A513B5" w:rsidRDefault="002A79D4" w:rsidP="00CA4FA4">
            <w:pPr>
              <w:rPr>
                <w:lang w:val="ro-RO"/>
              </w:rPr>
            </w:pPr>
            <w:r w:rsidRPr="00A513B5">
              <w:rPr>
                <w:lang w:val="ro-RO"/>
              </w:rPr>
              <w:t>Şef inspecţie teritorială</w:t>
            </w:r>
          </w:p>
        </w:tc>
        <w:tc>
          <w:tcPr>
            <w:tcW w:w="1260" w:type="dxa"/>
          </w:tcPr>
          <w:p w:rsidR="002A79D4" w:rsidRPr="00A513B5" w:rsidRDefault="002A79D4" w:rsidP="00CA4FA4">
            <w:pPr>
              <w:jc w:val="center"/>
              <w:rPr>
                <w:lang w:val="ro-RO"/>
              </w:rPr>
            </w:pPr>
            <w:r w:rsidRPr="00A513B5">
              <w:rPr>
                <w:lang w:val="ro-RO"/>
              </w:rPr>
              <w:t>-</w:t>
            </w:r>
          </w:p>
        </w:tc>
        <w:tc>
          <w:tcPr>
            <w:tcW w:w="1856" w:type="dxa"/>
          </w:tcPr>
          <w:p w:rsidR="002A79D4" w:rsidRPr="00A513B5" w:rsidRDefault="002A79D4" w:rsidP="00CA4FA4">
            <w:pPr>
              <w:rPr>
                <w:lang w:val="ro-RO"/>
              </w:rPr>
            </w:pPr>
            <w:r w:rsidRPr="00A513B5">
              <w:rPr>
                <w:sz w:val="22"/>
                <w:szCs w:val="22"/>
                <w:lang w:val="ro-RO"/>
              </w:rPr>
              <w:t>mun.Chişinău -13</w:t>
            </w:r>
          </w:p>
          <w:p w:rsidR="002A79D4" w:rsidRPr="00A513B5" w:rsidRDefault="002A79D4" w:rsidP="00CA4FA4">
            <w:pPr>
              <w:rPr>
                <w:lang w:val="ro-RO"/>
              </w:rPr>
            </w:pPr>
            <w:r w:rsidRPr="00A513B5">
              <w:rPr>
                <w:sz w:val="22"/>
                <w:szCs w:val="22"/>
                <w:lang w:val="ro-RO"/>
              </w:rPr>
              <w:t>alte teritorii – 10</w:t>
            </w:r>
          </w:p>
        </w:tc>
      </w:tr>
      <w:tr w:rsidR="002A79D4" w:rsidRPr="00A513B5">
        <w:tc>
          <w:tcPr>
            <w:tcW w:w="1005" w:type="dxa"/>
          </w:tcPr>
          <w:p w:rsidR="002A79D4" w:rsidRPr="00A513B5" w:rsidRDefault="002A79D4" w:rsidP="00CA4FA4">
            <w:pPr>
              <w:jc w:val="center"/>
              <w:rPr>
                <w:lang w:val="ro-RO"/>
              </w:rPr>
            </w:pPr>
            <w:r w:rsidRPr="00A513B5">
              <w:rPr>
                <w:lang w:val="ro-RO"/>
              </w:rPr>
              <w:t>B28</w:t>
            </w:r>
          </w:p>
        </w:tc>
        <w:tc>
          <w:tcPr>
            <w:tcW w:w="5223" w:type="dxa"/>
          </w:tcPr>
          <w:p w:rsidR="002A79D4" w:rsidRPr="00A513B5" w:rsidRDefault="002A79D4" w:rsidP="00CA4FA4">
            <w:pPr>
              <w:rPr>
                <w:lang w:val="ro-RO"/>
              </w:rPr>
            </w:pPr>
            <w:r w:rsidRPr="00A513B5">
              <w:rPr>
                <w:lang w:val="ro-RO"/>
              </w:rPr>
              <w:t>Şef direcţie generală</w:t>
            </w:r>
          </w:p>
        </w:tc>
        <w:tc>
          <w:tcPr>
            <w:tcW w:w="1260" w:type="dxa"/>
          </w:tcPr>
          <w:p w:rsidR="002A79D4" w:rsidRPr="00A513B5" w:rsidRDefault="002A79D4" w:rsidP="00CA4FA4">
            <w:pPr>
              <w:jc w:val="center"/>
              <w:rPr>
                <w:lang w:val="ro-RO"/>
              </w:rPr>
            </w:pPr>
            <w:r w:rsidRPr="00A513B5">
              <w:rPr>
                <w:lang w:val="ro-RO"/>
              </w:rPr>
              <w:t>16</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B29</w:t>
            </w:r>
          </w:p>
        </w:tc>
        <w:tc>
          <w:tcPr>
            <w:tcW w:w="5223" w:type="dxa"/>
          </w:tcPr>
          <w:p w:rsidR="002A79D4" w:rsidRPr="00A513B5" w:rsidRDefault="002A79D4" w:rsidP="00CA4FA4">
            <w:pPr>
              <w:rPr>
                <w:lang w:val="ro-RO"/>
              </w:rPr>
            </w:pPr>
            <w:r w:rsidRPr="00A513B5">
              <w:rPr>
                <w:lang w:val="ro-RO"/>
              </w:rPr>
              <w:t>Custode principal fonduri</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B30</w:t>
            </w:r>
          </w:p>
        </w:tc>
        <w:tc>
          <w:tcPr>
            <w:tcW w:w="5223" w:type="dxa"/>
          </w:tcPr>
          <w:p w:rsidR="002A79D4" w:rsidRPr="00A513B5" w:rsidRDefault="002A79D4" w:rsidP="00CA4FA4">
            <w:pPr>
              <w:rPr>
                <w:lang w:val="ro-RO"/>
              </w:rPr>
            </w:pPr>
            <w:r w:rsidRPr="00A513B5">
              <w:rPr>
                <w:lang w:val="ro-RO"/>
              </w:rPr>
              <w:t xml:space="preserve">Şef direcţie </w:t>
            </w:r>
          </w:p>
        </w:tc>
        <w:tc>
          <w:tcPr>
            <w:tcW w:w="1260" w:type="dxa"/>
          </w:tcPr>
          <w:p w:rsidR="002A79D4" w:rsidRPr="00A513B5" w:rsidRDefault="002A79D4" w:rsidP="00CA4FA4">
            <w:pPr>
              <w:jc w:val="center"/>
              <w:rPr>
                <w:lang w:val="ro-RO"/>
              </w:rPr>
            </w:pPr>
            <w:r w:rsidRPr="00A513B5">
              <w:rPr>
                <w:lang w:val="ro-RO"/>
              </w:rPr>
              <w:t>13</w:t>
            </w:r>
          </w:p>
        </w:tc>
        <w:tc>
          <w:tcPr>
            <w:tcW w:w="1856" w:type="dxa"/>
          </w:tcPr>
          <w:p w:rsidR="002A79D4" w:rsidRPr="00A513B5" w:rsidRDefault="002A79D4" w:rsidP="00CA4FA4">
            <w:pPr>
              <w:jc w:val="center"/>
              <w:rPr>
                <w:lang w:val="ro-RO"/>
              </w:rPr>
            </w:pPr>
            <w:r w:rsidRPr="00A513B5">
              <w:rPr>
                <w:lang w:val="ro-RO"/>
              </w:rPr>
              <w:t>8</w:t>
            </w:r>
          </w:p>
        </w:tc>
      </w:tr>
      <w:tr w:rsidR="002A79D4" w:rsidRPr="00A513B5">
        <w:tc>
          <w:tcPr>
            <w:tcW w:w="1005" w:type="dxa"/>
          </w:tcPr>
          <w:p w:rsidR="002A79D4" w:rsidRPr="00A513B5" w:rsidRDefault="002A79D4" w:rsidP="00CA4FA4">
            <w:pPr>
              <w:jc w:val="center"/>
              <w:rPr>
                <w:lang w:val="ro-RO"/>
              </w:rPr>
            </w:pPr>
            <w:r w:rsidRPr="00A513B5">
              <w:rPr>
                <w:lang w:val="ro-RO"/>
              </w:rPr>
              <w:t>B31</w:t>
            </w:r>
          </w:p>
        </w:tc>
        <w:tc>
          <w:tcPr>
            <w:tcW w:w="5223" w:type="dxa"/>
          </w:tcPr>
          <w:p w:rsidR="002A79D4" w:rsidRPr="00A513B5" w:rsidRDefault="002A79D4" w:rsidP="00CA4FA4">
            <w:pPr>
              <w:rPr>
                <w:lang w:val="ro-RO"/>
              </w:rPr>
            </w:pPr>
            <w:r w:rsidRPr="00A513B5">
              <w:rPr>
                <w:lang w:val="ro-RO"/>
              </w:rPr>
              <w:t>Şef direcţie în cadrul direcţiei generale</w:t>
            </w:r>
          </w:p>
        </w:tc>
        <w:tc>
          <w:tcPr>
            <w:tcW w:w="1260" w:type="dxa"/>
          </w:tcPr>
          <w:p w:rsidR="002A79D4" w:rsidRPr="00A513B5" w:rsidRDefault="002A79D4" w:rsidP="00CA4FA4">
            <w:pPr>
              <w:jc w:val="center"/>
              <w:rPr>
                <w:lang w:val="ro-RO"/>
              </w:rPr>
            </w:pPr>
            <w:r w:rsidRPr="00A513B5">
              <w:rPr>
                <w:lang w:val="ro-RO"/>
              </w:rPr>
              <w:t>10</w:t>
            </w:r>
          </w:p>
        </w:tc>
        <w:tc>
          <w:tcPr>
            <w:tcW w:w="1856" w:type="dxa"/>
          </w:tcPr>
          <w:p w:rsidR="002A79D4" w:rsidRPr="00A513B5" w:rsidRDefault="002A79D4" w:rsidP="00CA4FA4">
            <w:pPr>
              <w:jc w:val="center"/>
              <w:rPr>
                <w:lang w:val="ro-RO"/>
              </w:rPr>
            </w:pPr>
            <w:r w:rsidRPr="00A513B5">
              <w:rPr>
                <w:lang w:val="ro-RO"/>
              </w:rPr>
              <w:t>-</w:t>
            </w:r>
          </w:p>
        </w:tc>
      </w:tr>
      <w:tr w:rsidR="002A79D4" w:rsidRPr="00A513B5">
        <w:tc>
          <w:tcPr>
            <w:tcW w:w="1005" w:type="dxa"/>
          </w:tcPr>
          <w:p w:rsidR="002A79D4" w:rsidRPr="00A513B5" w:rsidRDefault="002A79D4" w:rsidP="00CA4FA4">
            <w:pPr>
              <w:jc w:val="center"/>
              <w:rPr>
                <w:lang w:val="ro-RO"/>
              </w:rPr>
            </w:pPr>
            <w:r w:rsidRPr="00A513B5">
              <w:rPr>
                <w:lang w:val="ro-RO"/>
              </w:rPr>
              <w:t>B32</w:t>
            </w:r>
          </w:p>
        </w:tc>
        <w:tc>
          <w:tcPr>
            <w:tcW w:w="5223" w:type="dxa"/>
          </w:tcPr>
          <w:p w:rsidR="002A79D4" w:rsidRPr="00A513B5" w:rsidRDefault="002A79D4" w:rsidP="00CA4FA4">
            <w:pPr>
              <w:rPr>
                <w:lang w:val="ro-RO"/>
              </w:rPr>
            </w:pPr>
            <w:r w:rsidRPr="00A513B5">
              <w:rPr>
                <w:lang w:val="ro-RO"/>
              </w:rPr>
              <w:t>Şef secţie</w:t>
            </w:r>
          </w:p>
        </w:tc>
        <w:tc>
          <w:tcPr>
            <w:tcW w:w="1260" w:type="dxa"/>
          </w:tcPr>
          <w:p w:rsidR="002A79D4" w:rsidRPr="00A513B5" w:rsidRDefault="002A79D4" w:rsidP="00CA4FA4">
            <w:pPr>
              <w:jc w:val="center"/>
              <w:rPr>
                <w:lang w:val="ro-RO"/>
              </w:rPr>
            </w:pPr>
            <w:r w:rsidRPr="00A513B5">
              <w:rPr>
                <w:lang w:val="ro-RO"/>
              </w:rPr>
              <w:t>9</w:t>
            </w:r>
          </w:p>
        </w:tc>
        <w:tc>
          <w:tcPr>
            <w:tcW w:w="1856" w:type="dxa"/>
          </w:tcPr>
          <w:p w:rsidR="002A79D4" w:rsidRPr="00A513B5" w:rsidRDefault="002A79D4" w:rsidP="00CA4FA4">
            <w:pPr>
              <w:rPr>
                <w:lang w:val="ro-RO"/>
              </w:rPr>
            </w:pPr>
            <w:r w:rsidRPr="00A513B5">
              <w:rPr>
                <w:sz w:val="22"/>
                <w:szCs w:val="22"/>
                <w:lang w:val="ro-RO"/>
              </w:rPr>
              <w:t>mun.Chişinău - 7</w:t>
            </w:r>
          </w:p>
          <w:p w:rsidR="002A79D4" w:rsidRPr="00A513B5" w:rsidRDefault="002A79D4" w:rsidP="00CA4FA4">
            <w:pPr>
              <w:rPr>
                <w:lang w:val="ro-RO"/>
              </w:rPr>
            </w:pPr>
            <w:r w:rsidRPr="00A513B5">
              <w:rPr>
                <w:sz w:val="22"/>
                <w:szCs w:val="22"/>
                <w:lang w:val="ro-RO"/>
              </w:rPr>
              <w:t>alte teritorii – 6</w:t>
            </w:r>
          </w:p>
        </w:tc>
      </w:tr>
      <w:tr w:rsidR="002A79D4" w:rsidRPr="00A513B5">
        <w:tc>
          <w:tcPr>
            <w:tcW w:w="1005" w:type="dxa"/>
          </w:tcPr>
          <w:p w:rsidR="002A79D4" w:rsidRPr="00A513B5" w:rsidRDefault="002A79D4" w:rsidP="00CA4FA4">
            <w:pPr>
              <w:jc w:val="center"/>
              <w:rPr>
                <w:lang w:val="ro-RO"/>
              </w:rPr>
            </w:pPr>
            <w:r w:rsidRPr="00A513B5">
              <w:rPr>
                <w:lang w:val="ro-RO"/>
              </w:rPr>
              <w:t>B33</w:t>
            </w:r>
          </w:p>
        </w:tc>
        <w:tc>
          <w:tcPr>
            <w:tcW w:w="5223" w:type="dxa"/>
          </w:tcPr>
          <w:p w:rsidR="002A79D4" w:rsidRPr="00A513B5" w:rsidRDefault="002A79D4" w:rsidP="00CA4FA4">
            <w:pPr>
              <w:rPr>
                <w:lang w:val="ro-RO"/>
              </w:rPr>
            </w:pPr>
            <w:r w:rsidRPr="00A513B5">
              <w:rPr>
                <w:lang w:val="ro-RO"/>
              </w:rPr>
              <w:t>Şef secţie în cadrul direcţiei</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rPr>
                <w:lang w:val="ro-RO"/>
              </w:rPr>
            </w:pPr>
            <w:r w:rsidRPr="00A513B5">
              <w:rPr>
                <w:sz w:val="22"/>
                <w:szCs w:val="22"/>
                <w:lang w:val="ro-RO"/>
              </w:rPr>
              <w:t>mun.Chişinău - 6</w:t>
            </w:r>
          </w:p>
          <w:p w:rsidR="002A79D4" w:rsidRPr="00A513B5" w:rsidRDefault="002A79D4" w:rsidP="00CA4FA4">
            <w:pPr>
              <w:rPr>
                <w:lang w:val="ro-RO"/>
              </w:rPr>
            </w:pPr>
            <w:r w:rsidRPr="00A513B5">
              <w:rPr>
                <w:sz w:val="22"/>
                <w:szCs w:val="22"/>
                <w:lang w:val="ro-RO"/>
              </w:rPr>
              <w:t>alte teritorii – 5</w:t>
            </w:r>
          </w:p>
        </w:tc>
      </w:tr>
      <w:tr w:rsidR="002A79D4" w:rsidRPr="00A513B5">
        <w:tc>
          <w:tcPr>
            <w:tcW w:w="1005" w:type="dxa"/>
          </w:tcPr>
          <w:p w:rsidR="002A79D4" w:rsidRPr="00A513B5" w:rsidRDefault="002A79D4" w:rsidP="00CA4FA4">
            <w:pPr>
              <w:jc w:val="center"/>
              <w:rPr>
                <w:lang w:val="ro-RO"/>
              </w:rPr>
            </w:pPr>
            <w:r w:rsidRPr="00A513B5">
              <w:rPr>
                <w:lang w:val="ro-RO"/>
              </w:rPr>
              <w:t>B34</w:t>
            </w:r>
          </w:p>
        </w:tc>
        <w:tc>
          <w:tcPr>
            <w:tcW w:w="5223" w:type="dxa"/>
          </w:tcPr>
          <w:p w:rsidR="002A79D4" w:rsidRPr="00A513B5" w:rsidRDefault="002A79D4" w:rsidP="00CA4FA4">
            <w:pPr>
              <w:rPr>
                <w:lang w:val="ro-RO"/>
              </w:rPr>
            </w:pPr>
            <w:r w:rsidRPr="00A513B5">
              <w:rPr>
                <w:lang w:val="ro-RO"/>
              </w:rPr>
              <w:t>Şef serviciu</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C43</w:t>
            </w:r>
          </w:p>
        </w:tc>
        <w:tc>
          <w:tcPr>
            <w:tcW w:w="5223" w:type="dxa"/>
          </w:tcPr>
          <w:p w:rsidR="002A79D4" w:rsidRPr="00A513B5" w:rsidRDefault="002A79D4" w:rsidP="00CA4FA4">
            <w:pPr>
              <w:rPr>
                <w:lang w:val="ro-RO"/>
              </w:rPr>
            </w:pPr>
            <w:r w:rsidRPr="00A513B5">
              <w:rPr>
                <w:lang w:val="ro-RO"/>
              </w:rPr>
              <w:t>Inspector principal</w:t>
            </w:r>
          </w:p>
        </w:tc>
        <w:tc>
          <w:tcPr>
            <w:tcW w:w="1260" w:type="dxa"/>
          </w:tcPr>
          <w:p w:rsidR="002A79D4" w:rsidRPr="00A513B5" w:rsidRDefault="002A79D4" w:rsidP="00CA4FA4">
            <w:pPr>
              <w:jc w:val="center"/>
              <w:rPr>
                <w:lang w:val="ro-RO"/>
              </w:rPr>
            </w:pPr>
            <w:r w:rsidRPr="00A513B5">
              <w:rPr>
                <w:lang w:val="ro-RO"/>
              </w:rPr>
              <w:t>7</w:t>
            </w:r>
          </w:p>
        </w:tc>
        <w:tc>
          <w:tcPr>
            <w:tcW w:w="1856" w:type="dxa"/>
          </w:tcPr>
          <w:p w:rsidR="002A79D4" w:rsidRPr="00A513B5" w:rsidRDefault="002A79D4" w:rsidP="00CA4FA4">
            <w:pPr>
              <w:jc w:val="center"/>
              <w:rPr>
                <w:lang w:val="ro-RO"/>
              </w:rPr>
            </w:pPr>
            <w:r w:rsidRPr="00A513B5">
              <w:rPr>
                <w:lang w:val="ro-RO"/>
              </w:rPr>
              <w:t>5</w:t>
            </w:r>
          </w:p>
        </w:tc>
      </w:tr>
      <w:tr w:rsidR="002A79D4" w:rsidRPr="00A513B5">
        <w:tc>
          <w:tcPr>
            <w:tcW w:w="1005" w:type="dxa"/>
          </w:tcPr>
          <w:p w:rsidR="002A79D4" w:rsidRPr="00A513B5" w:rsidRDefault="002A79D4" w:rsidP="00CA4FA4">
            <w:pPr>
              <w:jc w:val="center"/>
              <w:rPr>
                <w:lang w:val="ro-RO"/>
              </w:rPr>
            </w:pPr>
            <w:r w:rsidRPr="00A513B5">
              <w:rPr>
                <w:lang w:val="ro-RO"/>
              </w:rPr>
              <w:t>C44</w:t>
            </w:r>
          </w:p>
        </w:tc>
        <w:tc>
          <w:tcPr>
            <w:tcW w:w="5223" w:type="dxa"/>
          </w:tcPr>
          <w:p w:rsidR="002A79D4" w:rsidRPr="00A513B5" w:rsidRDefault="002A79D4" w:rsidP="00CA4FA4">
            <w:pPr>
              <w:rPr>
                <w:lang w:val="ro-RO"/>
              </w:rPr>
            </w:pPr>
            <w:r w:rsidRPr="00A513B5">
              <w:rPr>
                <w:lang w:val="ro-RO"/>
              </w:rPr>
              <w:t>Inspector superior</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r w:rsidRPr="00A513B5">
              <w:rPr>
                <w:lang w:val="ro-RO"/>
              </w:rPr>
              <w:t>C45</w:t>
            </w:r>
          </w:p>
        </w:tc>
        <w:tc>
          <w:tcPr>
            <w:tcW w:w="5223" w:type="dxa"/>
          </w:tcPr>
          <w:p w:rsidR="002A79D4" w:rsidRPr="00A513B5" w:rsidRDefault="002A79D4" w:rsidP="00CA4FA4">
            <w:pPr>
              <w:rPr>
                <w:lang w:val="ro-RO"/>
              </w:rPr>
            </w:pPr>
            <w:r w:rsidRPr="00A513B5">
              <w:rPr>
                <w:lang w:val="ro-RO"/>
              </w:rPr>
              <w:t>Inspector</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C46</w:t>
            </w:r>
          </w:p>
        </w:tc>
        <w:tc>
          <w:tcPr>
            <w:tcW w:w="5223" w:type="dxa"/>
          </w:tcPr>
          <w:p w:rsidR="002A79D4" w:rsidRPr="00A513B5" w:rsidRDefault="002A79D4" w:rsidP="00CA4FA4">
            <w:pPr>
              <w:rPr>
                <w:lang w:val="ro-RO"/>
              </w:rPr>
            </w:pPr>
            <w:r w:rsidRPr="00A513B5">
              <w:rPr>
                <w:lang w:val="ro-RO"/>
              </w:rPr>
              <w:t>Consilier de probaţiune principal</w:t>
            </w:r>
          </w:p>
        </w:tc>
        <w:tc>
          <w:tcPr>
            <w:tcW w:w="1260" w:type="dxa"/>
          </w:tcPr>
          <w:p w:rsidR="002A79D4" w:rsidRPr="00A513B5" w:rsidRDefault="002A79D4" w:rsidP="00CA4FA4">
            <w:pPr>
              <w:jc w:val="center"/>
              <w:rPr>
                <w:lang w:val="ro-RO"/>
              </w:rPr>
            </w:pPr>
            <w:r w:rsidRPr="00A513B5">
              <w:rPr>
                <w:lang w:val="ro-RO"/>
              </w:rPr>
              <w:t>5</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r w:rsidRPr="00A513B5">
              <w:rPr>
                <w:lang w:val="ro-RO"/>
              </w:rPr>
              <w:t>C47</w:t>
            </w:r>
          </w:p>
        </w:tc>
        <w:tc>
          <w:tcPr>
            <w:tcW w:w="5223" w:type="dxa"/>
          </w:tcPr>
          <w:p w:rsidR="002A79D4" w:rsidRPr="00A513B5" w:rsidRDefault="002A79D4" w:rsidP="00CA4FA4">
            <w:pPr>
              <w:rPr>
                <w:lang w:val="ro-RO"/>
              </w:rPr>
            </w:pPr>
            <w:r w:rsidRPr="00A513B5">
              <w:rPr>
                <w:lang w:val="ro-RO"/>
              </w:rPr>
              <w:t>Consilier de probaţiune superior</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C48</w:t>
            </w:r>
          </w:p>
        </w:tc>
        <w:tc>
          <w:tcPr>
            <w:tcW w:w="5223" w:type="dxa"/>
          </w:tcPr>
          <w:p w:rsidR="002A79D4" w:rsidRPr="00A513B5" w:rsidRDefault="002A79D4" w:rsidP="00CA4FA4">
            <w:pPr>
              <w:rPr>
                <w:lang w:val="ro-RO"/>
              </w:rPr>
            </w:pPr>
            <w:r w:rsidRPr="00A513B5">
              <w:rPr>
                <w:lang w:val="ro-RO"/>
              </w:rPr>
              <w:t>Consilier de probaţiune</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2</w:t>
            </w:r>
          </w:p>
        </w:tc>
      </w:tr>
      <w:tr w:rsidR="002A79D4" w:rsidRPr="00A513B5">
        <w:tc>
          <w:tcPr>
            <w:tcW w:w="1005" w:type="dxa"/>
          </w:tcPr>
          <w:p w:rsidR="002A79D4" w:rsidRPr="00A513B5" w:rsidRDefault="002A79D4" w:rsidP="00CA4FA4">
            <w:pPr>
              <w:jc w:val="center"/>
              <w:rPr>
                <w:lang w:val="ro-RO"/>
              </w:rPr>
            </w:pPr>
            <w:r w:rsidRPr="00A513B5">
              <w:rPr>
                <w:lang w:val="ro-RO"/>
              </w:rPr>
              <w:t>C49</w:t>
            </w:r>
          </w:p>
        </w:tc>
        <w:tc>
          <w:tcPr>
            <w:tcW w:w="5223" w:type="dxa"/>
          </w:tcPr>
          <w:p w:rsidR="002A79D4" w:rsidRPr="00A513B5" w:rsidRDefault="002A79D4" w:rsidP="00CA4FA4">
            <w:pPr>
              <w:rPr>
                <w:lang w:val="ro-RO"/>
              </w:rPr>
            </w:pPr>
            <w:r w:rsidRPr="00A513B5">
              <w:rPr>
                <w:lang w:val="ro-RO"/>
              </w:rPr>
              <w:t>Contabil-şef</w:t>
            </w:r>
          </w:p>
        </w:tc>
        <w:tc>
          <w:tcPr>
            <w:tcW w:w="1260" w:type="dxa"/>
          </w:tcPr>
          <w:p w:rsidR="002A79D4" w:rsidRPr="00A513B5" w:rsidRDefault="002A79D4" w:rsidP="00CA4FA4">
            <w:pPr>
              <w:jc w:val="center"/>
              <w:rPr>
                <w:lang w:val="ro-RO"/>
              </w:rPr>
            </w:pPr>
            <w:r w:rsidRPr="00A513B5">
              <w:rPr>
                <w:lang w:val="ro-RO"/>
              </w:rPr>
              <w:t>8</w:t>
            </w:r>
          </w:p>
        </w:tc>
        <w:tc>
          <w:tcPr>
            <w:tcW w:w="1856" w:type="dxa"/>
          </w:tcPr>
          <w:p w:rsidR="002A79D4" w:rsidRPr="00A513B5" w:rsidRDefault="002A79D4" w:rsidP="00CA4FA4">
            <w:pPr>
              <w:jc w:val="center"/>
              <w:rPr>
                <w:lang w:val="ro-RO"/>
              </w:rPr>
            </w:pPr>
            <w:r w:rsidRPr="00A513B5">
              <w:rPr>
                <w:lang w:val="ro-RO"/>
              </w:rPr>
              <w:t>6</w:t>
            </w:r>
          </w:p>
        </w:tc>
      </w:tr>
      <w:tr w:rsidR="002A79D4" w:rsidRPr="00A513B5">
        <w:tc>
          <w:tcPr>
            <w:tcW w:w="1005" w:type="dxa"/>
          </w:tcPr>
          <w:p w:rsidR="002A79D4" w:rsidRPr="00A513B5" w:rsidRDefault="002A79D4" w:rsidP="00CA4FA4">
            <w:pPr>
              <w:jc w:val="center"/>
              <w:rPr>
                <w:lang w:val="ro-RO"/>
              </w:rPr>
            </w:pPr>
            <w:r w:rsidRPr="00A513B5">
              <w:rPr>
                <w:lang w:val="ro-RO"/>
              </w:rPr>
              <w:t>C50</w:t>
            </w:r>
          </w:p>
        </w:tc>
        <w:tc>
          <w:tcPr>
            <w:tcW w:w="5223" w:type="dxa"/>
          </w:tcPr>
          <w:p w:rsidR="002A79D4" w:rsidRPr="00A513B5" w:rsidRDefault="002A79D4" w:rsidP="00CA4FA4">
            <w:pPr>
              <w:rPr>
                <w:lang w:val="ro-RO"/>
              </w:rPr>
            </w:pPr>
            <w:r w:rsidRPr="00A513B5">
              <w:rPr>
                <w:lang w:val="ro-RO"/>
              </w:rPr>
              <w:t>Specialist principal</w:t>
            </w:r>
          </w:p>
        </w:tc>
        <w:tc>
          <w:tcPr>
            <w:tcW w:w="1260" w:type="dxa"/>
          </w:tcPr>
          <w:p w:rsidR="002A79D4" w:rsidRPr="00A513B5" w:rsidRDefault="002A79D4" w:rsidP="00CA4FA4">
            <w:pPr>
              <w:jc w:val="center"/>
              <w:rPr>
                <w:lang w:val="ro-RO"/>
              </w:rPr>
            </w:pPr>
            <w:r w:rsidRPr="00A513B5">
              <w:rPr>
                <w:lang w:val="ro-RO"/>
              </w:rPr>
              <w:t>4</w:t>
            </w:r>
          </w:p>
        </w:tc>
        <w:tc>
          <w:tcPr>
            <w:tcW w:w="1856" w:type="dxa"/>
          </w:tcPr>
          <w:p w:rsidR="002A79D4" w:rsidRPr="00A513B5" w:rsidRDefault="002A79D4" w:rsidP="00CA4FA4">
            <w:pPr>
              <w:jc w:val="center"/>
              <w:rPr>
                <w:lang w:val="ro-RO"/>
              </w:rPr>
            </w:pPr>
            <w:r w:rsidRPr="00A513B5">
              <w:rPr>
                <w:lang w:val="ro-RO"/>
              </w:rPr>
              <w:t>4</w:t>
            </w:r>
          </w:p>
        </w:tc>
      </w:tr>
      <w:tr w:rsidR="002A79D4" w:rsidRPr="00A513B5">
        <w:tc>
          <w:tcPr>
            <w:tcW w:w="1005" w:type="dxa"/>
          </w:tcPr>
          <w:p w:rsidR="002A79D4" w:rsidRPr="00A513B5" w:rsidRDefault="002A79D4" w:rsidP="00CA4FA4">
            <w:pPr>
              <w:jc w:val="center"/>
              <w:rPr>
                <w:lang w:val="ro-RO"/>
              </w:rPr>
            </w:pPr>
            <w:r w:rsidRPr="00A513B5">
              <w:rPr>
                <w:lang w:val="ro-RO"/>
              </w:rPr>
              <w:t>C51</w:t>
            </w:r>
          </w:p>
        </w:tc>
        <w:tc>
          <w:tcPr>
            <w:tcW w:w="5223" w:type="dxa"/>
          </w:tcPr>
          <w:p w:rsidR="002A79D4" w:rsidRPr="00A513B5" w:rsidRDefault="002A79D4" w:rsidP="00CA4FA4">
            <w:pPr>
              <w:rPr>
                <w:lang w:val="ro-RO"/>
              </w:rPr>
            </w:pPr>
            <w:r w:rsidRPr="00A513B5">
              <w:rPr>
                <w:lang w:val="ro-RO"/>
              </w:rPr>
              <w:t>Specialist superior</w:t>
            </w:r>
          </w:p>
        </w:tc>
        <w:tc>
          <w:tcPr>
            <w:tcW w:w="1260" w:type="dxa"/>
          </w:tcPr>
          <w:p w:rsidR="002A79D4" w:rsidRPr="00A513B5" w:rsidRDefault="002A79D4" w:rsidP="00CA4FA4">
            <w:pPr>
              <w:jc w:val="center"/>
              <w:rPr>
                <w:lang w:val="ro-RO"/>
              </w:rPr>
            </w:pPr>
            <w:r w:rsidRPr="00A513B5">
              <w:rPr>
                <w:lang w:val="ro-RO"/>
              </w:rPr>
              <w:t>3</w:t>
            </w:r>
          </w:p>
        </w:tc>
        <w:tc>
          <w:tcPr>
            <w:tcW w:w="1856" w:type="dxa"/>
          </w:tcPr>
          <w:p w:rsidR="002A79D4" w:rsidRPr="00A513B5" w:rsidRDefault="002A79D4" w:rsidP="00CA4FA4">
            <w:pPr>
              <w:jc w:val="center"/>
              <w:rPr>
                <w:lang w:val="ro-RO"/>
              </w:rPr>
            </w:pPr>
            <w:r w:rsidRPr="00A513B5">
              <w:rPr>
                <w:lang w:val="ro-RO"/>
              </w:rPr>
              <w:t>3</w:t>
            </w:r>
          </w:p>
        </w:tc>
      </w:tr>
      <w:tr w:rsidR="002A79D4" w:rsidRPr="00A513B5">
        <w:tc>
          <w:tcPr>
            <w:tcW w:w="1005" w:type="dxa"/>
          </w:tcPr>
          <w:p w:rsidR="002A79D4" w:rsidRPr="00A513B5" w:rsidRDefault="002A79D4" w:rsidP="00CA4FA4">
            <w:pPr>
              <w:jc w:val="center"/>
              <w:rPr>
                <w:lang w:val="ro-RO"/>
              </w:rPr>
            </w:pPr>
            <w:r w:rsidRPr="00A513B5">
              <w:rPr>
                <w:lang w:val="ro-RO"/>
              </w:rPr>
              <w:t>C52</w:t>
            </w:r>
          </w:p>
        </w:tc>
        <w:tc>
          <w:tcPr>
            <w:tcW w:w="5223" w:type="dxa"/>
          </w:tcPr>
          <w:p w:rsidR="002A79D4" w:rsidRPr="00A513B5" w:rsidRDefault="002A79D4" w:rsidP="00CA4FA4">
            <w:pPr>
              <w:rPr>
                <w:lang w:val="ro-RO"/>
              </w:rPr>
            </w:pPr>
            <w:r w:rsidRPr="00A513B5">
              <w:rPr>
                <w:lang w:val="ro-RO"/>
              </w:rPr>
              <w:t>Specialist</w:t>
            </w:r>
          </w:p>
        </w:tc>
        <w:tc>
          <w:tcPr>
            <w:tcW w:w="1260" w:type="dxa"/>
          </w:tcPr>
          <w:p w:rsidR="002A79D4" w:rsidRPr="00A513B5" w:rsidRDefault="002A79D4" w:rsidP="00CA4FA4">
            <w:pPr>
              <w:jc w:val="center"/>
              <w:rPr>
                <w:lang w:val="ro-RO"/>
              </w:rPr>
            </w:pPr>
            <w:r w:rsidRPr="00A513B5">
              <w:rPr>
                <w:lang w:val="ro-RO"/>
              </w:rPr>
              <w:t>2</w:t>
            </w:r>
          </w:p>
        </w:tc>
        <w:tc>
          <w:tcPr>
            <w:tcW w:w="1856" w:type="dxa"/>
          </w:tcPr>
          <w:p w:rsidR="002A79D4" w:rsidRPr="00A513B5" w:rsidRDefault="002A79D4" w:rsidP="00CA4FA4">
            <w:pPr>
              <w:jc w:val="center"/>
              <w:rPr>
                <w:lang w:val="ro-RO"/>
              </w:rPr>
            </w:pPr>
            <w:r w:rsidRPr="00A513B5">
              <w:rPr>
                <w:lang w:val="ro-RO"/>
              </w:rPr>
              <w:t>2</w:t>
            </w:r>
          </w:p>
        </w:tc>
      </w:tr>
    </w:tbl>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rPr>
          <w:b/>
          <w:lang w:val="ro-RO"/>
        </w:rPr>
      </w:pPr>
    </w:p>
    <w:p w:rsidR="002A79D4" w:rsidRPr="00A513B5" w:rsidRDefault="002A79D4" w:rsidP="00CA4FA4">
      <w:pPr>
        <w:pStyle w:val="NormalWeb"/>
        <w:ind w:firstLine="246"/>
        <w:jc w:val="center"/>
        <w:rPr>
          <w:b/>
          <w:lang w:val="ro-RO"/>
        </w:rPr>
      </w:pPr>
      <w:r w:rsidRPr="00A513B5">
        <w:rPr>
          <w:b/>
          <w:lang w:val="ro-RO"/>
        </w:rPr>
        <w:t>Unităţile de audit intern</w:t>
      </w:r>
    </w:p>
    <w:p w:rsidR="002A79D4" w:rsidRPr="00A513B5" w:rsidRDefault="002A79D4" w:rsidP="00CA4FA4">
      <w:pPr>
        <w:pStyle w:val="NormalWeb"/>
        <w:ind w:firstLine="246"/>
        <w:jc w:val="center"/>
        <w:rPr>
          <w:b/>
          <w:lang w:val="ro-RO"/>
        </w:rPr>
      </w:pPr>
    </w:p>
    <w:p w:rsidR="002A79D4" w:rsidRPr="00A513B5" w:rsidRDefault="002A79D4" w:rsidP="00CA4FA4">
      <w:pPr>
        <w:pStyle w:val="NormalWeb"/>
        <w:ind w:firstLine="246"/>
        <w:jc w:val="cente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080"/>
        <w:gridCol w:w="900"/>
        <w:gridCol w:w="1080"/>
        <w:gridCol w:w="900"/>
        <w:gridCol w:w="900"/>
        <w:gridCol w:w="900"/>
        <w:gridCol w:w="900"/>
        <w:gridCol w:w="180"/>
        <w:gridCol w:w="776"/>
      </w:tblGrid>
      <w:tr w:rsidR="002A79D4" w:rsidRPr="00E43913" w:rsidTr="00E43913">
        <w:tc>
          <w:tcPr>
            <w:tcW w:w="1728" w:type="dxa"/>
            <w:vMerge w:val="restart"/>
          </w:tcPr>
          <w:p w:rsidR="002A79D4" w:rsidRPr="00E43913" w:rsidRDefault="002A79D4" w:rsidP="00E43913">
            <w:pPr>
              <w:pStyle w:val="NormalWeb"/>
              <w:spacing w:after="160" w:line="240" w:lineRule="exact"/>
              <w:ind w:firstLine="0"/>
              <w:jc w:val="center"/>
              <w:rPr>
                <w:rFonts w:eastAsia="Batang"/>
                <w:b/>
                <w:bCs/>
                <w:lang w:val="ro-RO"/>
              </w:rPr>
            </w:pPr>
          </w:p>
        </w:tc>
        <w:tc>
          <w:tcPr>
            <w:tcW w:w="1980" w:type="dxa"/>
            <w:gridSpan w:val="2"/>
          </w:tcPr>
          <w:p w:rsidR="002A79D4" w:rsidRPr="00E43913" w:rsidRDefault="002A79D4" w:rsidP="00E43913">
            <w:pPr>
              <w:pStyle w:val="NormalWeb"/>
              <w:spacing w:after="160" w:line="240" w:lineRule="exact"/>
              <w:ind w:firstLine="0"/>
              <w:jc w:val="center"/>
              <w:rPr>
                <w:rFonts w:eastAsia="Batang"/>
                <w:b/>
                <w:bCs/>
                <w:lang w:val="ro-RO"/>
              </w:rPr>
            </w:pPr>
          </w:p>
          <w:p w:rsidR="002A79D4" w:rsidRPr="00E43913" w:rsidRDefault="002A79D4" w:rsidP="00E43913">
            <w:pPr>
              <w:pStyle w:val="NormalWeb"/>
              <w:spacing w:after="160" w:line="240" w:lineRule="exact"/>
              <w:ind w:firstLine="0"/>
              <w:jc w:val="center"/>
              <w:rPr>
                <w:rFonts w:eastAsia="Batang"/>
                <w:b/>
                <w:bCs/>
                <w:lang w:val="ro-RO"/>
              </w:rPr>
            </w:pPr>
            <w:r w:rsidRPr="00E43913">
              <w:rPr>
                <w:rFonts w:eastAsia="Batang"/>
                <w:b/>
                <w:bCs/>
                <w:lang w:val="ro-RO"/>
              </w:rPr>
              <w:t xml:space="preserve">În autorităţile publice </w:t>
            </w:r>
          </w:p>
          <w:p w:rsidR="002A79D4" w:rsidRPr="00E43913" w:rsidRDefault="002A79D4" w:rsidP="00E43913">
            <w:pPr>
              <w:pStyle w:val="NormalWeb"/>
              <w:spacing w:after="160" w:line="240" w:lineRule="exact"/>
              <w:ind w:firstLine="0"/>
              <w:jc w:val="center"/>
              <w:rPr>
                <w:rFonts w:eastAsia="Batang"/>
                <w:b/>
                <w:bCs/>
                <w:lang w:val="ro-RO"/>
              </w:rPr>
            </w:pPr>
            <w:r w:rsidRPr="00E43913">
              <w:rPr>
                <w:rFonts w:eastAsia="Batang"/>
                <w:b/>
                <w:bCs/>
                <w:lang w:val="ro-RO"/>
              </w:rPr>
              <w:t>autonome</w:t>
            </w:r>
          </w:p>
        </w:tc>
        <w:tc>
          <w:tcPr>
            <w:tcW w:w="1980" w:type="dxa"/>
            <w:gridSpan w:val="2"/>
          </w:tcPr>
          <w:p w:rsidR="002A79D4" w:rsidRPr="00E43913" w:rsidRDefault="002A79D4" w:rsidP="00E43913">
            <w:pPr>
              <w:pStyle w:val="NormalWeb"/>
              <w:spacing w:after="160" w:line="240" w:lineRule="exact"/>
              <w:ind w:firstLine="0"/>
              <w:jc w:val="center"/>
              <w:rPr>
                <w:rFonts w:eastAsia="Batang"/>
                <w:b/>
                <w:bCs/>
                <w:lang w:val="ro-RO"/>
              </w:rPr>
            </w:pPr>
            <w:r w:rsidRPr="00E43913">
              <w:rPr>
                <w:rFonts w:eastAsia="Batang"/>
                <w:b/>
                <w:bCs/>
                <w:lang w:val="ro-RO"/>
              </w:rPr>
              <w:t>În ministere şi alte organe centrale de specialitate</w:t>
            </w:r>
          </w:p>
        </w:tc>
        <w:tc>
          <w:tcPr>
            <w:tcW w:w="1800" w:type="dxa"/>
            <w:gridSpan w:val="2"/>
          </w:tcPr>
          <w:p w:rsidR="002A79D4" w:rsidRPr="00E43913" w:rsidRDefault="002A79D4" w:rsidP="00E43913">
            <w:pPr>
              <w:pStyle w:val="NormalWeb"/>
              <w:spacing w:after="160" w:line="240" w:lineRule="exact"/>
              <w:ind w:firstLine="0"/>
              <w:jc w:val="center"/>
              <w:rPr>
                <w:rFonts w:eastAsia="Batang"/>
                <w:b/>
                <w:bCs/>
                <w:lang w:val="ro-RO"/>
              </w:rPr>
            </w:pPr>
            <w:r w:rsidRPr="00E43913">
              <w:rPr>
                <w:rFonts w:eastAsia="Batang"/>
                <w:b/>
                <w:bCs/>
                <w:lang w:val="ro-RO"/>
              </w:rPr>
              <w:t>În autorităţile subordonate ministerelor şi altor organe centrale de specialitate</w:t>
            </w:r>
          </w:p>
        </w:tc>
        <w:tc>
          <w:tcPr>
            <w:tcW w:w="1856" w:type="dxa"/>
            <w:gridSpan w:val="3"/>
          </w:tcPr>
          <w:p w:rsidR="002A79D4" w:rsidRPr="00E43913" w:rsidRDefault="002A79D4" w:rsidP="00E43913">
            <w:pPr>
              <w:pStyle w:val="NormalWeb"/>
              <w:spacing w:after="160" w:line="240" w:lineRule="exact"/>
              <w:ind w:firstLine="0"/>
              <w:jc w:val="center"/>
              <w:rPr>
                <w:rFonts w:eastAsia="Batang"/>
                <w:b/>
                <w:bCs/>
                <w:lang w:val="ro-RO"/>
              </w:rPr>
            </w:pPr>
            <w:r w:rsidRPr="00E43913">
              <w:rPr>
                <w:rFonts w:eastAsia="Batang"/>
                <w:b/>
                <w:bCs/>
                <w:lang w:val="ro-RO"/>
              </w:rPr>
              <w:t>În subdiviziunile teritoriale şi autorităţile locale de nivelul doi şi mun. Bălţi</w:t>
            </w:r>
          </w:p>
        </w:tc>
      </w:tr>
      <w:tr w:rsidR="002A79D4" w:rsidRPr="00E43913" w:rsidTr="00E43913">
        <w:tc>
          <w:tcPr>
            <w:tcW w:w="1728" w:type="dxa"/>
            <w:vMerge/>
          </w:tcPr>
          <w:p w:rsidR="002A79D4" w:rsidRPr="00E43913" w:rsidRDefault="002A79D4" w:rsidP="00E43913">
            <w:pPr>
              <w:pStyle w:val="NormalWeb"/>
              <w:spacing w:after="160" w:line="240" w:lineRule="exact"/>
              <w:ind w:firstLine="0"/>
              <w:jc w:val="center"/>
              <w:rPr>
                <w:rFonts w:eastAsia="Batang"/>
                <w:b/>
                <w:lang w:val="ro-RO"/>
              </w:rPr>
            </w:pPr>
          </w:p>
        </w:tc>
        <w:tc>
          <w:tcPr>
            <w:tcW w:w="108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codul funcţiei</w:t>
            </w:r>
          </w:p>
        </w:tc>
        <w:tc>
          <w:tcPr>
            <w:tcW w:w="90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gradul de salarizare</w:t>
            </w:r>
          </w:p>
        </w:tc>
        <w:tc>
          <w:tcPr>
            <w:tcW w:w="108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codul funcţiei</w:t>
            </w:r>
          </w:p>
        </w:tc>
        <w:tc>
          <w:tcPr>
            <w:tcW w:w="90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gradul de salarizare</w:t>
            </w:r>
          </w:p>
        </w:tc>
        <w:tc>
          <w:tcPr>
            <w:tcW w:w="90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codul funcţiei</w:t>
            </w:r>
          </w:p>
        </w:tc>
        <w:tc>
          <w:tcPr>
            <w:tcW w:w="90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gradul de salarizare</w:t>
            </w:r>
          </w:p>
        </w:tc>
        <w:tc>
          <w:tcPr>
            <w:tcW w:w="900" w:type="dxa"/>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codul funcţiei</w:t>
            </w:r>
          </w:p>
        </w:tc>
        <w:tc>
          <w:tcPr>
            <w:tcW w:w="956" w:type="dxa"/>
            <w:gridSpan w:val="2"/>
          </w:tcPr>
          <w:p w:rsidR="002A79D4" w:rsidRPr="00E43913" w:rsidRDefault="002A79D4" w:rsidP="00E43913">
            <w:pPr>
              <w:pStyle w:val="NormalWeb"/>
              <w:spacing w:after="160" w:line="240" w:lineRule="exact"/>
              <w:ind w:firstLine="0"/>
              <w:jc w:val="center"/>
              <w:rPr>
                <w:rFonts w:eastAsia="Batang"/>
                <w:bCs/>
                <w:sz w:val="16"/>
                <w:szCs w:val="16"/>
                <w:lang w:val="ro-RO"/>
              </w:rPr>
            </w:pPr>
            <w:r w:rsidRPr="00E43913">
              <w:rPr>
                <w:rFonts w:eastAsia="Batang"/>
                <w:bCs/>
                <w:sz w:val="16"/>
                <w:szCs w:val="16"/>
                <w:lang w:val="ro-RO"/>
              </w:rPr>
              <w:t>gradul de salarizare</w:t>
            </w:r>
          </w:p>
        </w:tc>
      </w:tr>
      <w:tr w:rsidR="002A79D4" w:rsidRPr="00E43913" w:rsidTr="00E43913">
        <w:tc>
          <w:tcPr>
            <w:tcW w:w="1728"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Auditor intern principal</w:t>
            </w:r>
          </w:p>
        </w:tc>
        <w:tc>
          <w:tcPr>
            <w:tcW w:w="108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C04</w:t>
            </w:r>
          </w:p>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C17</w:t>
            </w:r>
          </w:p>
        </w:tc>
        <w:tc>
          <w:tcPr>
            <w:tcW w:w="90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12</w:t>
            </w:r>
          </w:p>
          <w:p w:rsidR="002A79D4" w:rsidRPr="00E43913" w:rsidRDefault="002A79D4" w:rsidP="00E43913">
            <w:pPr>
              <w:pStyle w:val="NormalWeb"/>
              <w:spacing w:after="160" w:line="240" w:lineRule="exact"/>
              <w:ind w:firstLine="0"/>
              <w:jc w:val="center"/>
              <w:rPr>
                <w:rFonts w:eastAsia="Batang"/>
                <w:lang w:val="ro-RO"/>
              </w:rPr>
            </w:pPr>
          </w:p>
        </w:tc>
        <w:tc>
          <w:tcPr>
            <w:tcW w:w="108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C36</w:t>
            </w:r>
          </w:p>
        </w:tc>
        <w:tc>
          <w:tcPr>
            <w:tcW w:w="900"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11</w:t>
            </w:r>
          </w:p>
        </w:tc>
        <w:tc>
          <w:tcPr>
            <w:tcW w:w="90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C43</w:t>
            </w:r>
          </w:p>
        </w:tc>
        <w:tc>
          <w:tcPr>
            <w:tcW w:w="900"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8</w:t>
            </w:r>
          </w:p>
        </w:tc>
        <w:tc>
          <w:tcPr>
            <w:tcW w:w="1080" w:type="dxa"/>
            <w:gridSpan w:val="2"/>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C55</w:t>
            </w:r>
          </w:p>
        </w:tc>
        <w:tc>
          <w:tcPr>
            <w:tcW w:w="776"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6</w:t>
            </w:r>
          </w:p>
        </w:tc>
      </w:tr>
      <w:tr w:rsidR="002A79D4" w:rsidRPr="00E43913" w:rsidTr="00E43913">
        <w:tc>
          <w:tcPr>
            <w:tcW w:w="1728"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Auditor intern superior</w:t>
            </w:r>
          </w:p>
        </w:tc>
        <w:tc>
          <w:tcPr>
            <w:tcW w:w="108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C05</w:t>
            </w:r>
          </w:p>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C18</w:t>
            </w:r>
          </w:p>
        </w:tc>
        <w:tc>
          <w:tcPr>
            <w:tcW w:w="90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11</w:t>
            </w:r>
          </w:p>
        </w:tc>
        <w:tc>
          <w:tcPr>
            <w:tcW w:w="108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C37</w:t>
            </w:r>
          </w:p>
        </w:tc>
        <w:tc>
          <w:tcPr>
            <w:tcW w:w="900"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10</w:t>
            </w:r>
          </w:p>
        </w:tc>
        <w:tc>
          <w:tcPr>
            <w:tcW w:w="90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C44</w:t>
            </w:r>
          </w:p>
        </w:tc>
        <w:tc>
          <w:tcPr>
            <w:tcW w:w="900"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7</w:t>
            </w:r>
          </w:p>
        </w:tc>
        <w:tc>
          <w:tcPr>
            <w:tcW w:w="1080" w:type="dxa"/>
            <w:gridSpan w:val="2"/>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C56</w:t>
            </w:r>
          </w:p>
        </w:tc>
        <w:tc>
          <w:tcPr>
            <w:tcW w:w="776"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5</w:t>
            </w:r>
          </w:p>
        </w:tc>
      </w:tr>
      <w:tr w:rsidR="002A79D4" w:rsidRPr="00E43913" w:rsidTr="00E43913">
        <w:tc>
          <w:tcPr>
            <w:tcW w:w="1728"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Auditor intern</w:t>
            </w:r>
          </w:p>
        </w:tc>
        <w:tc>
          <w:tcPr>
            <w:tcW w:w="108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C06</w:t>
            </w:r>
          </w:p>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C19</w:t>
            </w:r>
          </w:p>
        </w:tc>
        <w:tc>
          <w:tcPr>
            <w:tcW w:w="90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9</w:t>
            </w:r>
          </w:p>
        </w:tc>
        <w:tc>
          <w:tcPr>
            <w:tcW w:w="108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C38</w:t>
            </w:r>
          </w:p>
        </w:tc>
        <w:tc>
          <w:tcPr>
            <w:tcW w:w="900"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8</w:t>
            </w:r>
          </w:p>
        </w:tc>
        <w:tc>
          <w:tcPr>
            <w:tcW w:w="900" w:type="dxa"/>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C45</w:t>
            </w:r>
          </w:p>
        </w:tc>
        <w:tc>
          <w:tcPr>
            <w:tcW w:w="900"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6</w:t>
            </w:r>
          </w:p>
        </w:tc>
        <w:tc>
          <w:tcPr>
            <w:tcW w:w="1080" w:type="dxa"/>
            <w:gridSpan w:val="2"/>
          </w:tcPr>
          <w:p w:rsidR="002A79D4" w:rsidRPr="00E43913" w:rsidRDefault="002A79D4" w:rsidP="00E43913">
            <w:pPr>
              <w:pStyle w:val="NormalWeb"/>
              <w:spacing w:after="160" w:line="240" w:lineRule="exact"/>
              <w:ind w:firstLine="0"/>
              <w:jc w:val="center"/>
              <w:rPr>
                <w:rFonts w:eastAsia="Batang"/>
                <w:lang w:val="ro-RO"/>
              </w:rPr>
            </w:pPr>
            <w:r w:rsidRPr="00E43913">
              <w:rPr>
                <w:rFonts w:eastAsia="Batang"/>
                <w:lang w:val="ro-RO"/>
              </w:rPr>
              <w:t>C57</w:t>
            </w:r>
          </w:p>
        </w:tc>
        <w:tc>
          <w:tcPr>
            <w:tcW w:w="776" w:type="dxa"/>
          </w:tcPr>
          <w:p w:rsidR="002A79D4" w:rsidRPr="00E43913" w:rsidRDefault="002A79D4" w:rsidP="00E43913">
            <w:pPr>
              <w:pStyle w:val="NormalWeb"/>
              <w:spacing w:after="160" w:line="240" w:lineRule="exact"/>
              <w:ind w:firstLine="0"/>
              <w:rPr>
                <w:rFonts w:eastAsia="Batang"/>
                <w:lang w:val="ro-RO"/>
              </w:rPr>
            </w:pPr>
            <w:r w:rsidRPr="00E43913">
              <w:rPr>
                <w:rFonts w:eastAsia="Batang"/>
                <w:lang w:val="ro-RO"/>
              </w:rPr>
              <w:t>4</w:t>
            </w:r>
          </w:p>
        </w:tc>
      </w:tr>
    </w:tbl>
    <w:p w:rsidR="002A79D4" w:rsidRPr="00A513B5" w:rsidRDefault="002A79D4" w:rsidP="00CA4FA4">
      <w:pPr>
        <w:pStyle w:val="NormalWeb"/>
        <w:ind w:firstLine="246"/>
        <w:jc w:val="center"/>
        <w:rPr>
          <w:b/>
          <w:lang w:val="ro-RO"/>
        </w:rPr>
      </w:pPr>
    </w:p>
    <w:p w:rsidR="002A79D4" w:rsidRPr="00A513B5" w:rsidRDefault="002A79D4" w:rsidP="00CA4FA4">
      <w:pPr>
        <w:pStyle w:val="NormalWeb"/>
        <w:ind w:firstLine="346"/>
        <w:jc w:val="left"/>
        <w:rPr>
          <w:sz w:val="22"/>
          <w:szCs w:val="22"/>
          <w:lang w:val="ro-RO"/>
        </w:rPr>
      </w:pPr>
      <w:r w:rsidRPr="00A513B5">
        <w:rPr>
          <w:b/>
          <w:sz w:val="22"/>
          <w:szCs w:val="22"/>
          <w:lang w:val="ro-RO"/>
        </w:rPr>
        <w:t xml:space="preserve">Notă: </w:t>
      </w:r>
      <w:r w:rsidRPr="00A513B5">
        <w:rPr>
          <w:sz w:val="22"/>
          <w:szCs w:val="22"/>
          <w:lang w:val="ro-RO"/>
        </w:rPr>
        <w:t xml:space="preserve"> Salariile de funcţie conform treptelor de salarizare ale gradelor de salarizare specificate </w:t>
      </w:r>
    </w:p>
    <w:p w:rsidR="002A79D4" w:rsidRPr="00A513B5" w:rsidRDefault="002A79D4" w:rsidP="00CA4FA4">
      <w:pPr>
        <w:pStyle w:val="NormalWeb"/>
        <w:ind w:firstLine="346"/>
        <w:jc w:val="left"/>
        <w:rPr>
          <w:sz w:val="22"/>
          <w:szCs w:val="22"/>
          <w:lang w:val="ro-RO"/>
        </w:rPr>
      </w:pPr>
      <w:r w:rsidRPr="00A513B5">
        <w:rPr>
          <w:sz w:val="22"/>
          <w:szCs w:val="22"/>
          <w:lang w:val="ro-RO"/>
        </w:rPr>
        <w:t xml:space="preserve">            în anexele nr. 2-3 sînt stabilite pentru funcţionarii publici cu studii superioare. Pentru </w:t>
      </w:r>
    </w:p>
    <w:p w:rsidR="002A79D4" w:rsidRPr="00A513B5" w:rsidRDefault="002A79D4" w:rsidP="00CA4FA4">
      <w:pPr>
        <w:pStyle w:val="NormalWeb"/>
        <w:ind w:firstLine="346"/>
        <w:jc w:val="left"/>
        <w:rPr>
          <w:sz w:val="22"/>
          <w:szCs w:val="22"/>
          <w:lang w:val="ro-RO"/>
        </w:rPr>
      </w:pPr>
      <w:r w:rsidRPr="00A513B5">
        <w:rPr>
          <w:sz w:val="22"/>
          <w:szCs w:val="22"/>
          <w:lang w:val="ro-RO"/>
        </w:rPr>
        <w:t xml:space="preserve">            persoanele care nu au nivelul de pregătire necesar, salariile de funcţie  corespunzătoare </w:t>
      </w:r>
    </w:p>
    <w:p w:rsidR="002A79D4" w:rsidRPr="00A513B5" w:rsidRDefault="002A79D4" w:rsidP="00CA4FA4">
      <w:pPr>
        <w:pStyle w:val="NormalWeb"/>
        <w:ind w:firstLine="346"/>
        <w:jc w:val="left"/>
        <w:rPr>
          <w:sz w:val="22"/>
          <w:szCs w:val="22"/>
          <w:lang w:val="ro-RO"/>
        </w:rPr>
      </w:pPr>
      <w:r w:rsidRPr="00A513B5">
        <w:rPr>
          <w:sz w:val="22"/>
          <w:szCs w:val="22"/>
          <w:lang w:val="ro-RO"/>
        </w:rPr>
        <w:t xml:space="preserve">            treptelor şi gradelor de salarizare deţinute se aplică cu coeficientul k=0,95.</w:t>
      </w:r>
    </w:p>
    <w:p w:rsidR="002A79D4" w:rsidRPr="00A513B5" w:rsidRDefault="002A79D4" w:rsidP="00CA4FA4">
      <w:pPr>
        <w:jc w:val="right"/>
        <w:rPr>
          <w:lang w:val="ro-RO"/>
        </w:rPr>
      </w:pPr>
    </w:p>
    <w:p w:rsidR="002A79D4" w:rsidRPr="00A513B5" w:rsidRDefault="002A79D4" w:rsidP="00CA4FA4">
      <w:pPr>
        <w:jc w:val="right"/>
        <w:rPr>
          <w:lang w:val="ro-RO"/>
        </w:rPr>
      </w:pPr>
    </w:p>
    <w:p w:rsidR="002A79D4" w:rsidRPr="00A513B5" w:rsidRDefault="002A79D4" w:rsidP="00CA4FA4">
      <w:pPr>
        <w:jc w:val="right"/>
        <w:rPr>
          <w:lang w:val="ro-RO"/>
        </w:rPr>
      </w:pPr>
      <w:r w:rsidRPr="00A513B5">
        <w:rPr>
          <w:lang w:val="ro-RO"/>
        </w:rPr>
        <w:t>Anexa nr. 3</w:t>
      </w:r>
    </w:p>
    <w:p w:rsidR="002A79D4" w:rsidRPr="00A513B5" w:rsidRDefault="002A79D4" w:rsidP="00CA4FA4">
      <w:pPr>
        <w:jc w:val="center"/>
        <w:rPr>
          <w:lang w:val="ro-RO"/>
        </w:rPr>
      </w:pPr>
      <w:r w:rsidRPr="00A513B5">
        <w:rPr>
          <w:lang w:val="ro-RO"/>
        </w:rPr>
        <w:t>Gradele de salarizare</w:t>
      </w:r>
    </w:p>
    <w:p w:rsidR="002A79D4" w:rsidRPr="00A513B5" w:rsidRDefault="002A79D4" w:rsidP="00CA4FA4">
      <w:pPr>
        <w:jc w:val="center"/>
        <w:rPr>
          <w:lang w:val="ro-RO"/>
        </w:rPr>
      </w:pPr>
      <w:r w:rsidRPr="00A513B5">
        <w:rPr>
          <w:lang w:val="ro-RO"/>
        </w:rPr>
        <w:t>pentru funcţiile publice din autorităţile publice locale</w:t>
      </w:r>
    </w:p>
    <w:p w:rsidR="002A79D4" w:rsidRPr="00A513B5" w:rsidRDefault="002A79D4" w:rsidP="00CA4FA4">
      <w:pPr>
        <w:jc w:val="cente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0"/>
        <w:gridCol w:w="5046"/>
        <w:gridCol w:w="3118"/>
      </w:tblGrid>
      <w:tr w:rsidR="002A79D4" w:rsidRPr="00A513B5">
        <w:tc>
          <w:tcPr>
            <w:tcW w:w="1188" w:type="dxa"/>
            <w:vAlign w:val="center"/>
          </w:tcPr>
          <w:p w:rsidR="002A79D4" w:rsidRPr="00A513B5" w:rsidRDefault="002A79D4" w:rsidP="00CA4FA4">
            <w:pPr>
              <w:jc w:val="center"/>
              <w:rPr>
                <w:b/>
                <w:lang w:val="ro-RO"/>
              </w:rPr>
            </w:pPr>
            <w:r w:rsidRPr="00A513B5">
              <w:rPr>
                <w:b/>
                <w:lang w:val="ro-RO"/>
              </w:rPr>
              <w:t>Codul funcţiei</w:t>
            </w:r>
          </w:p>
        </w:tc>
        <w:tc>
          <w:tcPr>
            <w:tcW w:w="5192" w:type="dxa"/>
            <w:vAlign w:val="center"/>
          </w:tcPr>
          <w:p w:rsidR="002A79D4" w:rsidRPr="00A513B5" w:rsidRDefault="002A79D4" w:rsidP="00CA4FA4">
            <w:pPr>
              <w:jc w:val="center"/>
              <w:rPr>
                <w:b/>
                <w:lang w:val="ro-RO"/>
              </w:rPr>
            </w:pPr>
            <w:r w:rsidRPr="00A513B5">
              <w:rPr>
                <w:b/>
                <w:lang w:val="ro-RO"/>
              </w:rPr>
              <w:t>Titlul funcţiei</w:t>
            </w:r>
          </w:p>
        </w:tc>
        <w:tc>
          <w:tcPr>
            <w:tcW w:w="3191" w:type="dxa"/>
            <w:vAlign w:val="center"/>
          </w:tcPr>
          <w:p w:rsidR="002A79D4" w:rsidRPr="00A513B5" w:rsidRDefault="002A79D4" w:rsidP="00CA4FA4">
            <w:pPr>
              <w:jc w:val="center"/>
              <w:rPr>
                <w:b/>
                <w:lang w:val="ro-RO"/>
              </w:rPr>
            </w:pPr>
            <w:r w:rsidRPr="00A513B5">
              <w:rPr>
                <w:b/>
                <w:lang w:val="ro-RO"/>
              </w:rPr>
              <w:t>Gradul de salarizare</w:t>
            </w:r>
          </w:p>
        </w:tc>
      </w:tr>
      <w:tr w:rsidR="002A79D4" w:rsidRPr="00A513B5">
        <w:tc>
          <w:tcPr>
            <w:tcW w:w="9571" w:type="dxa"/>
            <w:gridSpan w:val="3"/>
          </w:tcPr>
          <w:p w:rsidR="002A79D4" w:rsidRPr="00A513B5" w:rsidRDefault="002A79D4" w:rsidP="00CA4FA4">
            <w:pPr>
              <w:jc w:val="center"/>
              <w:rPr>
                <w:b/>
                <w:lang w:val="ro-RO"/>
              </w:rPr>
            </w:pPr>
            <w:r w:rsidRPr="00A513B5">
              <w:rPr>
                <w:b/>
                <w:lang w:val="ro-RO"/>
              </w:rPr>
              <w:t xml:space="preserve">Aparatul primăriei mun.Chişinău şi </w:t>
            </w:r>
          </w:p>
          <w:p w:rsidR="002A79D4" w:rsidRPr="00A513B5" w:rsidRDefault="002A79D4" w:rsidP="00CA4FA4">
            <w:pPr>
              <w:jc w:val="center"/>
              <w:rPr>
                <w:b/>
                <w:lang w:val="ro-RO"/>
              </w:rPr>
            </w:pPr>
            <w:r w:rsidRPr="00A513B5">
              <w:rPr>
                <w:b/>
                <w:lang w:val="ro-RO"/>
              </w:rPr>
              <w:t>subdiviziunile Consiliului municipal Chişinău</w:t>
            </w:r>
          </w:p>
        </w:tc>
      </w:tr>
      <w:tr w:rsidR="002A79D4" w:rsidRPr="00A513B5">
        <w:tc>
          <w:tcPr>
            <w:tcW w:w="1188" w:type="dxa"/>
          </w:tcPr>
          <w:p w:rsidR="002A79D4" w:rsidRPr="00A513B5" w:rsidRDefault="002A79D4" w:rsidP="00CA4FA4">
            <w:pPr>
              <w:jc w:val="center"/>
              <w:rPr>
                <w:lang w:val="ro-RO"/>
              </w:rPr>
            </w:pPr>
            <w:r w:rsidRPr="00A513B5">
              <w:rPr>
                <w:lang w:val="ro-RO"/>
              </w:rPr>
              <w:t xml:space="preserve">B36 </w:t>
            </w:r>
          </w:p>
        </w:tc>
        <w:tc>
          <w:tcPr>
            <w:tcW w:w="5192" w:type="dxa"/>
          </w:tcPr>
          <w:p w:rsidR="002A79D4" w:rsidRPr="00A513B5" w:rsidRDefault="002A79D4" w:rsidP="00CA4FA4">
            <w:pPr>
              <w:rPr>
                <w:lang w:val="ro-RO"/>
              </w:rPr>
            </w:pPr>
            <w:r w:rsidRPr="00A513B5">
              <w:rPr>
                <w:lang w:val="ro-RO"/>
              </w:rPr>
              <w:t>Secretar al Consiliului municipal</w:t>
            </w:r>
          </w:p>
        </w:tc>
        <w:tc>
          <w:tcPr>
            <w:tcW w:w="3191" w:type="dxa"/>
          </w:tcPr>
          <w:p w:rsidR="002A79D4" w:rsidRPr="00A513B5" w:rsidRDefault="002A79D4" w:rsidP="00CA4FA4">
            <w:pPr>
              <w:jc w:val="center"/>
              <w:rPr>
                <w:lang w:val="ro-RO"/>
              </w:rPr>
            </w:pPr>
            <w:r w:rsidRPr="00A513B5">
              <w:rPr>
                <w:lang w:val="ro-RO"/>
              </w:rPr>
              <w:t>17</w:t>
            </w:r>
          </w:p>
        </w:tc>
      </w:tr>
      <w:tr w:rsidR="002A79D4" w:rsidRPr="00A513B5">
        <w:tc>
          <w:tcPr>
            <w:tcW w:w="1188" w:type="dxa"/>
          </w:tcPr>
          <w:p w:rsidR="002A79D4" w:rsidRPr="00A513B5" w:rsidRDefault="002A79D4" w:rsidP="00CA4FA4">
            <w:pPr>
              <w:jc w:val="center"/>
              <w:rPr>
                <w:lang w:val="ro-RO"/>
              </w:rPr>
            </w:pPr>
            <w:r w:rsidRPr="00A513B5">
              <w:rPr>
                <w:lang w:val="ro-RO"/>
              </w:rPr>
              <w:t>B39</w:t>
            </w:r>
          </w:p>
        </w:tc>
        <w:tc>
          <w:tcPr>
            <w:tcW w:w="5192" w:type="dxa"/>
          </w:tcPr>
          <w:p w:rsidR="002A79D4" w:rsidRPr="00A513B5" w:rsidRDefault="002A79D4" w:rsidP="00CA4FA4">
            <w:pPr>
              <w:rPr>
                <w:lang w:val="ro-RO"/>
              </w:rPr>
            </w:pPr>
            <w:r w:rsidRPr="00A513B5">
              <w:rPr>
                <w:lang w:val="ro-RO"/>
              </w:rPr>
              <w:t>Şef direcţie generală</w:t>
            </w:r>
          </w:p>
        </w:tc>
        <w:tc>
          <w:tcPr>
            <w:tcW w:w="3191" w:type="dxa"/>
          </w:tcPr>
          <w:p w:rsidR="002A79D4" w:rsidRPr="00A513B5" w:rsidRDefault="002A79D4" w:rsidP="00CA4FA4">
            <w:pPr>
              <w:jc w:val="center"/>
              <w:rPr>
                <w:lang w:val="ro-RO"/>
              </w:rPr>
            </w:pPr>
            <w:r w:rsidRPr="00A513B5">
              <w:rPr>
                <w:lang w:val="ro-RO"/>
              </w:rPr>
              <w:t>14</w:t>
            </w:r>
          </w:p>
        </w:tc>
      </w:tr>
      <w:tr w:rsidR="002A79D4" w:rsidRPr="00A513B5">
        <w:tc>
          <w:tcPr>
            <w:tcW w:w="1188" w:type="dxa"/>
          </w:tcPr>
          <w:p w:rsidR="002A79D4" w:rsidRPr="00A513B5" w:rsidRDefault="002A79D4" w:rsidP="00CA4FA4">
            <w:pPr>
              <w:jc w:val="center"/>
              <w:rPr>
                <w:lang w:val="ro-RO"/>
              </w:rPr>
            </w:pPr>
            <w:r w:rsidRPr="00A513B5">
              <w:rPr>
                <w:lang w:val="ro-RO"/>
              </w:rPr>
              <w:t>C54</w:t>
            </w:r>
          </w:p>
        </w:tc>
        <w:tc>
          <w:tcPr>
            <w:tcW w:w="5192" w:type="dxa"/>
          </w:tcPr>
          <w:p w:rsidR="002A79D4" w:rsidRPr="00A513B5" w:rsidRDefault="002A79D4" w:rsidP="00CA4FA4">
            <w:pPr>
              <w:rPr>
                <w:lang w:val="ro-RO"/>
              </w:rPr>
            </w:pPr>
            <w:r w:rsidRPr="00A513B5">
              <w:rPr>
                <w:lang w:val="ro-RO"/>
              </w:rPr>
              <w:t xml:space="preserve">Arhitect-şef </w:t>
            </w:r>
          </w:p>
        </w:tc>
        <w:tc>
          <w:tcPr>
            <w:tcW w:w="3191" w:type="dxa"/>
          </w:tcPr>
          <w:p w:rsidR="002A79D4" w:rsidRPr="00A513B5" w:rsidRDefault="002A79D4" w:rsidP="00CA4FA4">
            <w:pPr>
              <w:jc w:val="center"/>
              <w:rPr>
                <w:lang w:val="ro-RO"/>
              </w:rPr>
            </w:pPr>
            <w:r w:rsidRPr="00A513B5">
              <w:rPr>
                <w:lang w:val="ro-RO"/>
              </w:rPr>
              <w:t>14</w:t>
            </w:r>
          </w:p>
        </w:tc>
      </w:tr>
      <w:tr w:rsidR="002A79D4" w:rsidRPr="00A513B5">
        <w:tc>
          <w:tcPr>
            <w:tcW w:w="1188" w:type="dxa"/>
          </w:tcPr>
          <w:p w:rsidR="002A79D4" w:rsidRPr="00A513B5" w:rsidRDefault="002A79D4" w:rsidP="00CA4FA4">
            <w:pPr>
              <w:jc w:val="center"/>
              <w:rPr>
                <w:lang w:val="ro-RO"/>
              </w:rPr>
            </w:pPr>
            <w:r w:rsidRPr="00A513B5">
              <w:rPr>
                <w:lang w:val="ro-RO"/>
              </w:rPr>
              <w:t>B40</w:t>
            </w:r>
          </w:p>
        </w:tc>
        <w:tc>
          <w:tcPr>
            <w:tcW w:w="5192" w:type="dxa"/>
          </w:tcPr>
          <w:p w:rsidR="002A79D4" w:rsidRPr="00A513B5" w:rsidRDefault="002A79D4" w:rsidP="00CA4FA4">
            <w:pPr>
              <w:rPr>
                <w:lang w:val="ro-RO"/>
              </w:rPr>
            </w:pPr>
            <w:r w:rsidRPr="00A513B5">
              <w:rPr>
                <w:lang w:val="ro-RO"/>
              </w:rPr>
              <w:t>Şef direcţie</w:t>
            </w:r>
          </w:p>
        </w:tc>
        <w:tc>
          <w:tcPr>
            <w:tcW w:w="3191" w:type="dxa"/>
          </w:tcPr>
          <w:p w:rsidR="002A79D4" w:rsidRPr="00A513B5" w:rsidRDefault="002A79D4" w:rsidP="00CA4FA4">
            <w:pPr>
              <w:jc w:val="center"/>
              <w:rPr>
                <w:lang w:val="ro-RO"/>
              </w:rPr>
            </w:pPr>
            <w:r w:rsidRPr="00A513B5">
              <w:rPr>
                <w:lang w:val="ro-RO"/>
              </w:rPr>
              <w:t>10</w:t>
            </w:r>
          </w:p>
        </w:tc>
      </w:tr>
      <w:tr w:rsidR="002A79D4" w:rsidRPr="00A513B5">
        <w:tc>
          <w:tcPr>
            <w:tcW w:w="1188" w:type="dxa"/>
          </w:tcPr>
          <w:p w:rsidR="002A79D4" w:rsidRPr="00A513B5" w:rsidRDefault="002A79D4" w:rsidP="00CA4FA4">
            <w:pPr>
              <w:jc w:val="center"/>
              <w:rPr>
                <w:lang w:val="ro-RO"/>
              </w:rPr>
            </w:pPr>
            <w:r w:rsidRPr="00A513B5">
              <w:rPr>
                <w:lang w:val="ro-RO"/>
              </w:rPr>
              <w:t>B41</w:t>
            </w:r>
          </w:p>
        </w:tc>
        <w:tc>
          <w:tcPr>
            <w:tcW w:w="5192" w:type="dxa"/>
          </w:tcPr>
          <w:p w:rsidR="002A79D4" w:rsidRPr="00A513B5" w:rsidRDefault="002A79D4" w:rsidP="00CA4FA4">
            <w:pPr>
              <w:rPr>
                <w:lang w:val="ro-RO"/>
              </w:rPr>
            </w:pPr>
            <w:r w:rsidRPr="00A513B5">
              <w:rPr>
                <w:lang w:val="ro-RO"/>
              </w:rPr>
              <w:t>Şef direcţie în cadrul direcţiei generale</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B42</w:t>
            </w:r>
          </w:p>
        </w:tc>
        <w:tc>
          <w:tcPr>
            <w:tcW w:w="5192" w:type="dxa"/>
          </w:tcPr>
          <w:p w:rsidR="002A79D4" w:rsidRPr="00A513B5" w:rsidRDefault="002A79D4" w:rsidP="00CA4FA4">
            <w:pPr>
              <w:rPr>
                <w:lang w:val="ro-RO"/>
              </w:rPr>
            </w:pPr>
            <w:r w:rsidRPr="00A513B5">
              <w:rPr>
                <w:lang w:val="ro-RO"/>
              </w:rPr>
              <w:t>Şef secţie</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C53</w:t>
            </w:r>
          </w:p>
        </w:tc>
        <w:tc>
          <w:tcPr>
            <w:tcW w:w="5192" w:type="dxa"/>
          </w:tcPr>
          <w:p w:rsidR="002A79D4" w:rsidRPr="00A513B5" w:rsidRDefault="002A79D4" w:rsidP="00CA4FA4">
            <w:pPr>
              <w:rPr>
                <w:lang w:val="ro-RO"/>
              </w:rPr>
            </w:pPr>
            <w:r w:rsidRPr="00A513B5">
              <w:rPr>
                <w:lang w:val="ro-RO"/>
              </w:rPr>
              <w:t>Contabil-şef</w:t>
            </w:r>
          </w:p>
        </w:tc>
        <w:tc>
          <w:tcPr>
            <w:tcW w:w="3191" w:type="dxa"/>
          </w:tcPr>
          <w:p w:rsidR="002A79D4" w:rsidRPr="00A513B5" w:rsidRDefault="002A79D4" w:rsidP="00CA4FA4">
            <w:pPr>
              <w:jc w:val="center"/>
              <w:rPr>
                <w:lang w:val="ro-RO"/>
              </w:rPr>
            </w:pPr>
            <w:r w:rsidRPr="00A513B5">
              <w:rPr>
                <w:lang w:val="ro-RO"/>
              </w:rPr>
              <w:t>10</w:t>
            </w:r>
          </w:p>
        </w:tc>
      </w:tr>
      <w:tr w:rsidR="002A79D4" w:rsidRPr="00A513B5">
        <w:tc>
          <w:tcPr>
            <w:tcW w:w="1188" w:type="dxa"/>
          </w:tcPr>
          <w:p w:rsidR="002A79D4" w:rsidRPr="00A513B5" w:rsidRDefault="002A79D4" w:rsidP="00CA4FA4">
            <w:pPr>
              <w:jc w:val="center"/>
              <w:rPr>
                <w:lang w:val="ro-RO"/>
              </w:rPr>
            </w:pPr>
            <w:r w:rsidRPr="00A513B5">
              <w:rPr>
                <w:lang w:val="ro-RO"/>
              </w:rPr>
              <w:t>B43</w:t>
            </w:r>
          </w:p>
        </w:tc>
        <w:tc>
          <w:tcPr>
            <w:tcW w:w="5192" w:type="dxa"/>
          </w:tcPr>
          <w:p w:rsidR="002A79D4" w:rsidRPr="00A513B5" w:rsidRDefault="002A79D4" w:rsidP="00CA4FA4">
            <w:pPr>
              <w:rPr>
                <w:lang w:val="ro-RO"/>
              </w:rPr>
            </w:pPr>
            <w:r w:rsidRPr="00A513B5">
              <w:rPr>
                <w:lang w:val="ro-RO"/>
              </w:rPr>
              <w:t xml:space="preserve">Şef secţie în cadrul direcţiei </w:t>
            </w:r>
          </w:p>
        </w:tc>
        <w:tc>
          <w:tcPr>
            <w:tcW w:w="3191" w:type="dxa"/>
          </w:tcPr>
          <w:p w:rsidR="002A79D4" w:rsidRPr="00A513B5" w:rsidRDefault="002A79D4" w:rsidP="00CA4FA4">
            <w:pPr>
              <w:jc w:val="center"/>
              <w:rPr>
                <w:lang w:val="ro-RO"/>
              </w:rPr>
            </w:pPr>
            <w:r w:rsidRPr="00A513B5">
              <w:rPr>
                <w:lang w:val="ro-RO"/>
              </w:rPr>
              <w:t xml:space="preserve"> 8</w:t>
            </w:r>
          </w:p>
        </w:tc>
      </w:tr>
      <w:tr w:rsidR="002A79D4" w:rsidRPr="00A513B5">
        <w:tc>
          <w:tcPr>
            <w:tcW w:w="1188" w:type="dxa"/>
          </w:tcPr>
          <w:p w:rsidR="002A79D4" w:rsidRPr="00A513B5" w:rsidRDefault="002A79D4" w:rsidP="00CA4FA4">
            <w:pPr>
              <w:jc w:val="center"/>
              <w:rPr>
                <w:lang w:val="ro-RO"/>
              </w:rPr>
            </w:pPr>
            <w:r w:rsidRPr="00A513B5">
              <w:rPr>
                <w:lang w:val="ro-RO"/>
              </w:rPr>
              <w:t>B44</w:t>
            </w:r>
          </w:p>
        </w:tc>
        <w:tc>
          <w:tcPr>
            <w:tcW w:w="5192" w:type="dxa"/>
          </w:tcPr>
          <w:p w:rsidR="002A79D4" w:rsidRPr="00A513B5" w:rsidRDefault="002A79D4" w:rsidP="00CA4FA4">
            <w:pPr>
              <w:rPr>
                <w:lang w:val="ro-RO"/>
              </w:rPr>
            </w:pPr>
            <w:r w:rsidRPr="00A513B5">
              <w:rPr>
                <w:lang w:val="ro-RO"/>
              </w:rPr>
              <w:t>Şef serviciu</w:t>
            </w:r>
          </w:p>
        </w:tc>
        <w:tc>
          <w:tcPr>
            <w:tcW w:w="3191" w:type="dxa"/>
          </w:tcPr>
          <w:p w:rsidR="002A79D4" w:rsidRPr="00A513B5" w:rsidRDefault="002A79D4" w:rsidP="00CA4FA4">
            <w:pPr>
              <w:jc w:val="center"/>
              <w:rPr>
                <w:lang w:val="ro-RO"/>
              </w:rPr>
            </w:pPr>
            <w:r w:rsidRPr="00A513B5">
              <w:rPr>
                <w:lang w:val="ro-RO"/>
              </w:rPr>
              <w:t xml:space="preserve">  7</w:t>
            </w:r>
          </w:p>
        </w:tc>
      </w:tr>
      <w:tr w:rsidR="002A79D4" w:rsidRPr="00A513B5">
        <w:tc>
          <w:tcPr>
            <w:tcW w:w="1188" w:type="dxa"/>
          </w:tcPr>
          <w:p w:rsidR="002A79D4" w:rsidRPr="00A513B5" w:rsidRDefault="002A79D4" w:rsidP="00CA4FA4">
            <w:pPr>
              <w:jc w:val="center"/>
              <w:rPr>
                <w:lang w:val="ro-RO"/>
              </w:rPr>
            </w:pPr>
            <w:r w:rsidRPr="00A513B5">
              <w:rPr>
                <w:lang w:val="ro-RO"/>
              </w:rPr>
              <w:t>C58</w:t>
            </w:r>
          </w:p>
        </w:tc>
        <w:tc>
          <w:tcPr>
            <w:tcW w:w="5192" w:type="dxa"/>
          </w:tcPr>
          <w:p w:rsidR="002A79D4" w:rsidRPr="00A513B5" w:rsidRDefault="002A79D4" w:rsidP="00CA4FA4">
            <w:pPr>
              <w:rPr>
                <w:lang w:val="ro-RO"/>
              </w:rPr>
            </w:pPr>
            <w:r w:rsidRPr="00A513B5">
              <w:rPr>
                <w:lang w:val="ro-RO"/>
              </w:rPr>
              <w:t>Specialist principal</w:t>
            </w:r>
          </w:p>
        </w:tc>
        <w:tc>
          <w:tcPr>
            <w:tcW w:w="3191" w:type="dxa"/>
          </w:tcPr>
          <w:p w:rsidR="002A79D4" w:rsidRPr="00A513B5" w:rsidRDefault="002A79D4" w:rsidP="00CA4FA4">
            <w:pPr>
              <w:jc w:val="center"/>
              <w:rPr>
                <w:lang w:val="ro-RO"/>
              </w:rPr>
            </w:pPr>
            <w:r w:rsidRPr="00A513B5">
              <w:rPr>
                <w:lang w:val="ro-RO"/>
              </w:rPr>
              <w:t xml:space="preserve">  4</w:t>
            </w:r>
          </w:p>
        </w:tc>
      </w:tr>
      <w:tr w:rsidR="002A79D4" w:rsidRPr="00A513B5">
        <w:tc>
          <w:tcPr>
            <w:tcW w:w="1188" w:type="dxa"/>
          </w:tcPr>
          <w:p w:rsidR="002A79D4" w:rsidRPr="00A513B5" w:rsidRDefault="002A79D4" w:rsidP="00CA4FA4">
            <w:pPr>
              <w:jc w:val="center"/>
              <w:rPr>
                <w:lang w:val="ro-RO"/>
              </w:rPr>
            </w:pPr>
            <w:r w:rsidRPr="00A513B5">
              <w:rPr>
                <w:lang w:val="ro-RO"/>
              </w:rPr>
              <w:t>C59</w:t>
            </w:r>
          </w:p>
        </w:tc>
        <w:tc>
          <w:tcPr>
            <w:tcW w:w="5192" w:type="dxa"/>
          </w:tcPr>
          <w:p w:rsidR="002A79D4" w:rsidRPr="00A513B5" w:rsidRDefault="002A79D4" w:rsidP="00CA4FA4">
            <w:pPr>
              <w:rPr>
                <w:lang w:val="ro-RO"/>
              </w:rPr>
            </w:pPr>
            <w:r w:rsidRPr="00A513B5">
              <w:rPr>
                <w:lang w:val="ro-RO"/>
              </w:rPr>
              <w:t>Specialist superior</w:t>
            </w:r>
          </w:p>
        </w:tc>
        <w:tc>
          <w:tcPr>
            <w:tcW w:w="3191" w:type="dxa"/>
          </w:tcPr>
          <w:p w:rsidR="002A79D4" w:rsidRPr="00A513B5" w:rsidRDefault="002A79D4" w:rsidP="00CA4FA4">
            <w:pPr>
              <w:jc w:val="center"/>
              <w:rPr>
                <w:lang w:val="ro-RO"/>
              </w:rPr>
            </w:pPr>
            <w:r w:rsidRPr="00A513B5">
              <w:rPr>
                <w:lang w:val="ro-RO"/>
              </w:rPr>
              <w:t xml:space="preserve">  3</w:t>
            </w:r>
          </w:p>
        </w:tc>
      </w:tr>
      <w:tr w:rsidR="002A79D4" w:rsidRPr="00A513B5">
        <w:tc>
          <w:tcPr>
            <w:tcW w:w="1188" w:type="dxa"/>
          </w:tcPr>
          <w:p w:rsidR="002A79D4" w:rsidRPr="00A513B5" w:rsidRDefault="002A79D4" w:rsidP="00CA4FA4">
            <w:pPr>
              <w:jc w:val="center"/>
              <w:rPr>
                <w:lang w:val="ro-RO"/>
              </w:rPr>
            </w:pPr>
            <w:r w:rsidRPr="00A513B5">
              <w:rPr>
                <w:lang w:val="ro-RO"/>
              </w:rPr>
              <w:t>C60</w:t>
            </w:r>
          </w:p>
        </w:tc>
        <w:tc>
          <w:tcPr>
            <w:tcW w:w="5192" w:type="dxa"/>
          </w:tcPr>
          <w:p w:rsidR="002A79D4" w:rsidRPr="00A513B5" w:rsidRDefault="002A79D4" w:rsidP="00CA4FA4">
            <w:pPr>
              <w:rPr>
                <w:lang w:val="ro-RO"/>
              </w:rPr>
            </w:pPr>
            <w:r w:rsidRPr="00A513B5">
              <w:rPr>
                <w:lang w:val="ro-RO"/>
              </w:rPr>
              <w:t>Specialist</w:t>
            </w:r>
          </w:p>
        </w:tc>
        <w:tc>
          <w:tcPr>
            <w:tcW w:w="3191" w:type="dxa"/>
          </w:tcPr>
          <w:p w:rsidR="002A79D4" w:rsidRPr="00A513B5" w:rsidRDefault="002A79D4" w:rsidP="00CA4FA4">
            <w:pPr>
              <w:jc w:val="center"/>
              <w:rPr>
                <w:lang w:val="ro-RO"/>
              </w:rPr>
            </w:pPr>
            <w:r w:rsidRPr="00A513B5">
              <w:rPr>
                <w:lang w:val="ro-RO"/>
              </w:rPr>
              <w:t xml:space="preserve">  2</w:t>
            </w:r>
          </w:p>
        </w:tc>
      </w:tr>
      <w:tr w:rsidR="002A79D4" w:rsidRPr="00A513B5">
        <w:tc>
          <w:tcPr>
            <w:tcW w:w="9571" w:type="dxa"/>
            <w:gridSpan w:val="3"/>
          </w:tcPr>
          <w:p w:rsidR="002A79D4" w:rsidRPr="00A513B5" w:rsidRDefault="002A79D4" w:rsidP="00CA4FA4">
            <w:pPr>
              <w:jc w:val="center"/>
              <w:rPr>
                <w:b/>
                <w:lang w:val="ro-RO"/>
              </w:rPr>
            </w:pPr>
            <w:r w:rsidRPr="00A513B5">
              <w:rPr>
                <w:b/>
                <w:lang w:val="ro-RO"/>
              </w:rPr>
              <w:t xml:space="preserve">Aparatul primăriei mun. Bălţi </w:t>
            </w:r>
          </w:p>
          <w:p w:rsidR="002A79D4" w:rsidRPr="00A513B5" w:rsidRDefault="002A79D4" w:rsidP="00CA4FA4">
            <w:pPr>
              <w:jc w:val="center"/>
              <w:rPr>
                <w:lang w:val="ro-RO"/>
              </w:rPr>
            </w:pPr>
            <w:r w:rsidRPr="00A513B5">
              <w:rPr>
                <w:b/>
                <w:lang w:val="ro-RO"/>
              </w:rPr>
              <w:t>şi subdiviziunile Consiliului municipal Bălţi</w:t>
            </w:r>
          </w:p>
        </w:tc>
      </w:tr>
      <w:tr w:rsidR="002A79D4" w:rsidRPr="00A513B5">
        <w:tc>
          <w:tcPr>
            <w:tcW w:w="1188" w:type="dxa"/>
          </w:tcPr>
          <w:p w:rsidR="002A79D4" w:rsidRPr="00A513B5" w:rsidRDefault="002A79D4" w:rsidP="00CA4FA4">
            <w:pPr>
              <w:jc w:val="center"/>
              <w:rPr>
                <w:lang w:val="ro-RO"/>
              </w:rPr>
            </w:pPr>
            <w:r w:rsidRPr="00A513B5">
              <w:rPr>
                <w:lang w:val="ro-RO"/>
              </w:rPr>
              <w:t>B36</w:t>
            </w:r>
          </w:p>
        </w:tc>
        <w:tc>
          <w:tcPr>
            <w:tcW w:w="5192" w:type="dxa"/>
          </w:tcPr>
          <w:p w:rsidR="002A79D4" w:rsidRPr="00A513B5" w:rsidRDefault="002A79D4" w:rsidP="00CA4FA4">
            <w:pPr>
              <w:rPr>
                <w:lang w:val="ro-RO"/>
              </w:rPr>
            </w:pPr>
            <w:r w:rsidRPr="00A513B5">
              <w:rPr>
                <w:lang w:val="ro-RO"/>
              </w:rPr>
              <w:t>Secretar al Consiliului municipal</w:t>
            </w:r>
          </w:p>
        </w:tc>
        <w:tc>
          <w:tcPr>
            <w:tcW w:w="3191" w:type="dxa"/>
          </w:tcPr>
          <w:p w:rsidR="002A79D4" w:rsidRPr="00A513B5" w:rsidRDefault="002A79D4" w:rsidP="00CA4FA4">
            <w:pPr>
              <w:jc w:val="center"/>
              <w:rPr>
                <w:lang w:val="ro-RO"/>
              </w:rPr>
            </w:pPr>
            <w:r w:rsidRPr="00A513B5">
              <w:rPr>
                <w:lang w:val="ro-RO"/>
              </w:rPr>
              <w:t xml:space="preserve">  15</w:t>
            </w:r>
          </w:p>
        </w:tc>
      </w:tr>
      <w:tr w:rsidR="002A79D4" w:rsidRPr="00A513B5">
        <w:tc>
          <w:tcPr>
            <w:tcW w:w="1188" w:type="dxa"/>
          </w:tcPr>
          <w:p w:rsidR="002A79D4" w:rsidRPr="00A513B5" w:rsidRDefault="002A79D4" w:rsidP="00CA4FA4">
            <w:pPr>
              <w:jc w:val="center"/>
              <w:rPr>
                <w:lang w:val="ro-RO"/>
              </w:rPr>
            </w:pPr>
            <w:r w:rsidRPr="00A513B5">
              <w:rPr>
                <w:lang w:val="ro-RO"/>
              </w:rPr>
              <w:t>B39</w:t>
            </w:r>
          </w:p>
        </w:tc>
        <w:tc>
          <w:tcPr>
            <w:tcW w:w="5192" w:type="dxa"/>
          </w:tcPr>
          <w:p w:rsidR="002A79D4" w:rsidRPr="00A513B5" w:rsidRDefault="002A79D4" w:rsidP="00CA4FA4">
            <w:pPr>
              <w:rPr>
                <w:lang w:val="ro-RO"/>
              </w:rPr>
            </w:pPr>
            <w:r w:rsidRPr="00A513B5">
              <w:rPr>
                <w:lang w:val="ro-RO"/>
              </w:rPr>
              <w:t>Şef direcţie generală</w:t>
            </w:r>
          </w:p>
        </w:tc>
        <w:tc>
          <w:tcPr>
            <w:tcW w:w="3191" w:type="dxa"/>
          </w:tcPr>
          <w:p w:rsidR="002A79D4" w:rsidRPr="00A513B5" w:rsidRDefault="002A79D4" w:rsidP="00CA4FA4">
            <w:pPr>
              <w:jc w:val="center"/>
              <w:rPr>
                <w:lang w:val="ro-RO"/>
              </w:rPr>
            </w:pPr>
            <w:r w:rsidRPr="00A513B5">
              <w:rPr>
                <w:lang w:val="ro-RO"/>
              </w:rPr>
              <w:t xml:space="preserve">  12</w:t>
            </w:r>
          </w:p>
        </w:tc>
      </w:tr>
      <w:tr w:rsidR="002A79D4" w:rsidRPr="00A513B5">
        <w:tc>
          <w:tcPr>
            <w:tcW w:w="1188" w:type="dxa"/>
          </w:tcPr>
          <w:p w:rsidR="002A79D4" w:rsidRPr="00A513B5" w:rsidRDefault="002A79D4" w:rsidP="00CA4FA4">
            <w:pPr>
              <w:jc w:val="center"/>
              <w:rPr>
                <w:lang w:val="ro-RO"/>
              </w:rPr>
            </w:pPr>
            <w:r w:rsidRPr="00A513B5">
              <w:rPr>
                <w:lang w:val="ro-RO"/>
              </w:rPr>
              <w:t>C54</w:t>
            </w:r>
          </w:p>
        </w:tc>
        <w:tc>
          <w:tcPr>
            <w:tcW w:w="5192" w:type="dxa"/>
          </w:tcPr>
          <w:p w:rsidR="002A79D4" w:rsidRPr="00A513B5" w:rsidRDefault="002A79D4" w:rsidP="00CA4FA4">
            <w:pPr>
              <w:rPr>
                <w:lang w:val="ro-RO"/>
              </w:rPr>
            </w:pPr>
            <w:r w:rsidRPr="00A513B5">
              <w:rPr>
                <w:lang w:val="ro-RO"/>
              </w:rPr>
              <w:t xml:space="preserve">Arhitect-şef </w:t>
            </w:r>
          </w:p>
        </w:tc>
        <w:tc>
          <w:tcPr>
            <w:tcW w:w="3191" w:type="dxa"/>
          </w:tcPr>
          <w:p w:rsidR="002A79D4" w:rsidRPr="00A513B5" w:rsidRDefault="002A79D4" w:rsidP="00CA4FA4">
            <w:pPr>
              <w:jc w:val="center"/>
              <w:rPr>
                <w:lang w:val="ro-RO"/>
              </w:rPr>
            </w:pPr>
            <w:r w:rsidRPr="00A513B5">
              <w:rPr>
                <w:lang w:val="ro-RO"/>
              </w:rPr>
              <w:t xml:space="preserve">  12</w:t>
            </w:r>
          </w:p>
        </w:tc>
      </w:tr>
      <w:tr w:rsidR="002A79D4" w:rsidRPr="00A513B5">
        <w:tc>
          <w:tcPr>
            <w:tcW w:w="1188" w:type="dxa"/>
          </w:tcPr>
          <w:p w:rsidR="002A79D4" w:rsidRPr="00A513B5" w:rsidRDefault="002A79D4" w:rsidP="00CA4FA4">
            <w:pPr>
              <w:jc w:val="center"/>
              <w:rPr>
                <w:lang w:val="ro-RO"/>
              </w:rPr>
            </w:pPr>
            <w:r w:rsidRPr="00A513B5">
              <w:rPr>
                <w:lang w:val="ro-RO"/>
              </w:rPr>
              <w:t>B40</w:t>
            </w:r>
          </w:p>
        </w:tc>
        <w:tc>
          <w:tcPr>
            <w:tcW w:w="5192" w:type="dxa"/>
          </w:tcPr>
          <w:p w:rsidR="002A79D4" w:rsidRPr="00A513B5" w:rsidRDefault="002A79D4" w:rsidP="00CA4FA4">
            <w:pPr>
              <w:rPr>
                <w:lang w:val="ro-RO"/>
              </w:rPr>
            </w:pPr>
            <w:r w:rsidRPr="00A513B5">
              <w:rPr>
                <w:lang w:val="ro-RO"/>
              </w:rPr>
              <w:t>Şef direcţie</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B41</w:t>
            </w:r>
          </w:p>
        </w:tc>
        <w:tc>
          <w:tcPr>
            <w:tcW w:w="5192" w:type="dxa"/>
          </w:tcPr>
          <w:p w:rsidR="002A79D4" w:rsidRPr="00A513B5" w:rsidRDefault="002A79D4" w:rsidP="00CA4FA4">
            <w:pPr>
              <w:rPr>
                <w:lang w:val="ro-RO"/>
              </w:rPr>
            </w:pPr>
            <w:r w:rsidRPr="00A513B5">
              <w:rPr>
                <w:lang w:val="ro-RO"/>
              </w:rPr>
              <w:t>Şef direcţie în cadrul direcţiei generale</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B42</w:t>
            </w:r>
          </w:p>
        </w:tc>
        <w:tc>
          <w:tcPr>
            <w:tcW w:w="5192" w:type="dxa"/>
          </w:tcPr>
          <w:p w:rsidR="002A79D4" w:rsidRPr="00A513B5" w:rsidRDefault="002A79D4" w:rsidP="00CA4FA4">
            <w:pPr>
              <w:rPr>
                <w:lang w:val="ro-RO"/>
              </w:rPr>
            </w:pPr>
            <w:r w:rsidRPr="00A513B5">
              <w:rPr>
                <w:lang w:val="ro-RO"/>
              </w:rPr>
              <w:t>Şef secţie</w:t>
            </w:r>
          </w:p>
        </w:tc>
        <w:tc>
          <w:tcPr>
            <w:tcW w:w="3191" w:type="dxa"/>
          </w:tcPr>
          <w:p w:rsidR="002A79D4" w:rsidRPr="00A513B5" w:rsidRDefault="002A79D4" w:rsidP="00CA4FA4">
            <w:pPr>
              <w:jc w:val="center"/>
              <w:rPr>
                <w:lang w:val="ro-RO"/>
              </w:rPr>
            </w:pPr>
            <w:r w:rsidRPr="00A513B5">
              <w:rPr>
                <w:lang w:val="ro-RO"/>
              </w:rPr>
              <w:t xml:space="preserve">  8</w:t>
            </w:r>
          </w:p>
        </w:tc>
      </w:tr>
      <w:tr w:rsidR="002A79D4" w:rsidRPr="00A513B5">
        <w:tc>
          <w:tcPr>
            <w:tcW w:w="1188" w:type="dxa"/>
          </w:tcPr>
          <w:p w:rsidR="002A79D4" w:rsidRPr="00A513B5" w:rsidRDefault="002A79D4" w:rsidP="00CA4FA4">
            <w:pPr>
              <w:jc w:val="center"/>
              <w:rPr>
                <w:lang w:val="ro-RO"/>
              </w:rPr>
            </w:pPr>
            <w:r w:rsidRPr="00A513B5">
              <w:rPr>
                <w:lang w:val="ro-RO"/>
              </w:rPr>
              <w:t>C53</w:t>
            </w:r>
          </w:p>
        </w:tc>
        <w:tc>
          <w:tcPr>
            <w:tcW w:w="5192" w:type="dxa"/>
          </w:tcPr>
          <w:p w:rsidR="002A79D4" w:rsidRPr="00A513B5" w:rsidRDefault="002A79D4" w:rsidP="00CA4FA4">
            <w:pPr>
              <w:rPr>
                <w:lang w:val="ro-RO"/>
              </w:rPr>
            </w:pPr>
            <w:r w:rsidRPr="00A513B5">
              <w:rPr>
                <w:lang w:val="ro-RO"/>
              </w:rPr>
              <w:t>Contabil-şef</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B43</w:t>
            </w:r>
          </w:p>
        </w:tc>
        <w:tc>
          <w:tcPr>
            <w:tcW w:w="5192" w:type="dxa"/>
          </w:tcPr>
          <w:p w:rsidR="002A79D4" w:rsidRPr="00A513B5" w:rsidRDefault="002A79D4" w:rsidP="00CA4FA4">
            <w:pPr>
              <w:rPr>
                <w:lang w:val="ro-RO"/>
              </w:rPr>
            </w:pPr>
            <w:r w:rsidRPr="00A513B5">
              <w:rPr>
                <w:lang w:val="ro-RO"/>
              </w:rPr>
              <w:t xml:space="preserve">Şef secţie în cadrul direcţiei </w:t>
            </w:r>
          </w:p>
        </w:tc>
        <w:tc>
          <w:tcPr>
            <w:tcW w:w="3191" w:type="dxa"/>
          </w:tcPr>
          <w:p w:rsidR="002A79D4" w:rsidRPr="00A513B5" w:rsidRDefault="002A79D4" w:rsidP="00CA4FA4">
            <w:pPr>
              <w:jc w:val="center"/>
              <w:rPr>
                <w:lang w:val="ro-RO"/>
              </w:rPr>
            </w:pPr>
            <w:r w:rsidRPr="00A513B5">
              <w:rPr>
                <w:lang w:val="ro-RO"/>
              </w:rPr>
              <w:t xml:space="preserve"> 6</w:t>
            </w:r>
          </w:p>
        </w:tc>
      </w:tr>
      <w:tr w:rsidR="002A79D4" w:rsidRPr="00A513B5">
        <w:tc>
          <w:tcPr>
            <w:tcW w:w="1188" w:type="dxa"/>
          </w:tcPr>
          <w:p w:rsidR="002A79D4" w:rsidRPr="00A513B5" w:rsidRDefault="002A79D4" w:rsidP="00CA4FA4">
            <w:pPr>
              <w:jc w:val="center"/>
              <w:rPr>
                <w:lang w:val="ro-RO"/>
              </w:rPr>
            </w:pPr>
            <w:r w:rsidRPr="00A513B5">
              <w:rPr>
                <w:lang w:val="ro-RO"/>
              </w:rPr>
              <w:t>C58</w:t>
            </w:r>
          </w:p>
        </w:tc>
        <w:tc>
          <w:tcPr>
            <w:tcW w:w="5192" w:type="dxa"/>
          </w:tcPr>
          <w:p w:rsidR="002A79D4" w:rsidRPr="00A513B5" w:rsidRDefault="002A79D4" w:rsidP="00CA4FA4">
            <w:pPr>
              <w:rPr>
                <w:lang w:val="ro-RO"/>
              </w:rPr>
            </w:pPr>
            <w:r w:rsidRPr="00A513B5">
              <w:rPr>
                <w:lang w:val="ro-RO"/>
              </w:rPr>
              <w:t>Specialist principal</w:t>
            </w:r>
          </w:p>
        </w:tc>
        <w:tc>
          <w:tcPr>
            <w:tcW w:w="3191" w:type="dxa"/>
          </w:tcPr>
          <w:p w:rsidR="002A79D4" w:rsidRPr="00A513B5" w:rsidRDefault="002A79D4" w:rsidP="00CA4FA4">
            <w:pPr>
              <w:jc w:val="center"/>
              <w:rPr>
                <w:lang w:val="ro-RO"/>
              </w:rPr>
            </w:pPr>
            <w:r w:rsidRPr="00A513B5">
              <w:rPr>
                <w:lang w:val="ro-RO"/>
              </w:rPr>
              <w:t xml:space="preserve"> 4</w:t>
            </w:r>
          </w:p>
        </w:tc>
      </w:tr>
      <w:tr w:rsidR="002A79D4" w:rsidRPr="00A513B5">
        <w:tc>
          <w:tcPr>
            <w:tcW w:w="1188" w:type="dxa"/>
          </w:tcPr>
          <w:p w:rsidR="002A79D4" w:rsidRPr="00A513B5" w:rsidRDefault="002A79D4" w:rsidP="00CA4FA4">
            <w:pPr>
              <w:jc w:val="center"/>
              <w:rPr>
                <w:lang w:val="ro-RO"/>
              </w:rPr>
            </w:pPr>
            <w:r w:rsidRPr="00A513B5">
              <w:rPr>
                <w:lang w:val="ro-RO"/>
              </w:rPr>
              <w:t>C59</w:t>
            </w:r>
          </w:p>
        </w:tc>
        <w:tc>
          <w:tcPr>
            <w:tcW w:w="5192" w:type="dxa"/>
          </w:tcPr>
          <w:p w:rsidR="002A79D4" w:rsidRPr="00A513B5" w:rsidRDefault="002A79D4" w:rsidP="00CA4FA4">
            <w:pPr>
              <w:rPr>
                <w:lang w:val="ro-RO"/>
              </w:rPr>
            </w:pPr>
            <w:r w:rsidRPr="00A513B5">
              <w:rPr>
                <w:lang w:val="ro-RO"/>
              </w:rPr>
              <w:t>Specialist superior</w:t>
            </w:r>
          </w:p>
        </w:tc>
        <w:tc>
          <w:tcPr>
            <w:tcW w:w="3191" w:type="dxa"/>
          </w:tcPr>
          <w:p w:rsidR="002A79D4" w:rsidRPr="00A513B5" w:rsidRDefault="002A79D4" w:rsidP="00CA4FA4">
            <w:pPr>
              <w:jc w:val="center"/>
              <w:rPr>
                <w:lang w:val="ro-RO"/>
              </w:rPr>
            </w:pPr>
            <w:r w:rsidRPr="00A513B5">
              <w:rPr>
                <w:lang w:val="ro-RO"/>
              </w:rPr>
              <w:t xml:space="preserve">  3</w:t>
            </w:r>
          </w:p>
        </w:tc>
      </w:tr>
      <w:tr w:rsidR="002A79D4" w:rsidRPr="00A513B5">
        <w:tc>
          <w:tcPr>
            <w:tcW w:w="1188" w:type="dxa"/>
          </w:tcPr>
          <w:p w:rsidR="002A79D4" w:rsidRPr="00A513B5" w:rsidRDefault="002A79D4" w:rsidP="00CA4FA4">
            <w:pPr>
              <w:jc w:val="center"/>
              <w:rPr>
                <w:lang w:val="ro-RO"/>
              </w:rPr>
            </w:pPr>
            <w:r w:rsidRPr="00A513B5">
              <w:rPr>
                <w:lang w:val="ro-RO"/>
              </w:rPr>
              <w:t>C60</w:t>
            </w:r>
          </w:p>
        </w:tc>
        <w:tc>
          <w:tcPr>
            <w:tcW w:w="5192" w:type="dxa"/>
          </w:tcPr>
          <w:p w:rsidR="002A79D4" w:rsidRPr="00A513B5" w:rsidRDefault="002A79D4" w:rsidP="00CA4FA4">
            <w:pPr>
              <w:rPr>
                <w:lang w:val="ro-RO"/>
              </w:rPr>
            </w:pPr>
            <w:r w:rsidRPr="00A513B5">
              <w:rPr>
                <w:lang w:val="ro-RO"/>
              </w:rPr>
              <w:t>Specialist</w:t>
            </w:r>
          </w:p>
        </w:tc>
        <w:tc>
          <w:tcPr>
            <w:tcW w:w="3191" w:type="dxa"/>
          </w:tcPr>
          <w:p w:rsidR="002A79D4" w:rsidRPr="00A513B5" w:rsidRDefault="002A79D4" w:rsidP="00CA4FA4">
            <w:pPr>
              <w:jc w:val="center"/>
              <w:rPr>
                <w:lang w:val="ro-RO"/>
              </w:rPr>
            </w:pPr>
            <w:r w:rsidRPr="00A513B5">
              <w:rPr>
                <w:lang w:val="ro-RO"/>
              </w:rPr>
              <w:t xml:space="preserve">  2</w:t>
            </w:r>
          </w:p>
        </w:tc>
      </w:tr>
      <w:tr w:rsidR="002A79D4" w:rsidRPr="00A513B5">
        <w:tc>
          <w:tcPr>
            <w:tcW w:w="9571" w:type="dxa"/>
            <w:gridSpan w:val="3"/>
          </w:tcPr>
          <w:p w:rsidR="002A79D4" w:rsidRPr="00A513B5" w:rsidRDefault="002A79D4" w:rsidP="00CA4FA4">
            <w:pPr>
              <w:jc w:val="center"/>
              <w:rPr>
                <w:lang w:val="ro-RO"/>
              </w:rPr>
            </w:pPr>
            <w:r w:rsidRPr="00A513B5">
              <w:rPr>
                <w:b/>
                <w:lang w:val="ro-RO"/>
              </w:rPr>
              <w:t>Aparatul preturilor mun. Chişinău</w:t>
            </w:r>
          </w:p>
        </w:tc>
      </w:tr>
      <w:tr w:rsidR="002A79D4" w:rsidRPr="00A513B5">
        <w:tc>
          <w:tcPr>
            <w:tcW w:w="1188" w:type="dxa"/>
          </w:tcPr>
          <w:p w:rsidR="002A79D4" w:rsidRPr="00A513B5" w:rsidRDefault="002A79D4" w:rsidP="00CA4FA4">
            <w:pPr>
              <w:jc w:val="center"/>
              <w:rPr>
                <w:lang w:val="ro-RO"/>
              </w:rPr>
            </w:pPr>
            <w:r w:rsidRPr="00A513B5">
              <w:rPr>
                <w:lang w:val="ro-RO"/>
              </w:rPr>
              <w:t>B37</w:t>
            </w:r>
          </w:p>
        </w:tc>
        <w:tc>
          <w:tcPr>
            <w:tcW w:w="5192" w:type="dxa"/>
          </w:tcPr>
          <w:p w:rsidR="002A79D4" w:rsidRPr="00A513B5" w:rsidRDefault="002A79D4" w:rsidP="00CA4FA4">
            <w:pPr>
              <w:rPr>
                <w:lang w:val="ro-RO"/>
              </w:rPr>
            </w:pPr>
            <w:r w:rsidRPr="00A513B5">
              <w:rPr>
                <w:lang w:val="ro-RO"/>
              </w:rPr>
              <w:t>Pretor al sectorului</w:t>
            </w:r>
          </w:p>
        </w:tc>
        <w:tc>
          <w:tcPr>
            <w:tcW w:w="3191" w:type="dxa"/>
          </w:tcPr>
          <w:p w:rsidR="002A79D4" w:rsidRPr="00A513B5" w:rsidRDefault="002A79D4" w:rsidP="00CA4FA4">
            <w:pPr>
              <w:jc w:val="center"/>
              <w:rPr>
                <w:lang w:val="ro-RO"/>
              </w:rPr>
            </w:pPr>
            <w:r w:rsidRPr="00A513B5">
              <w:rPr>
                <w:lang w:val="ro-RO"/>
              </w:rPr>
              <w:t xml:space="preserve">  17</w:t>
            </w:r>
          </w:p>
        </w:tc>
      </w:tr>
      <w:tr w:rsidR="002A79D4" w:rsidRPr="00A513B5">
        <w:tc>
          <w:tcPr>
            <w:tcW w:w="1188" w:type="dxa"/>
          </w:tcPr>
          <w:p w:rsidR="002A79D4" w:rsidRPr="00A513B5" w:rsidRDefault="002A79D4" w:rsidP="00CA4FA4">
            <w:pPr>
              <w:jc w:val="center"/>
              <w:rPr>
                <w:lang w:val="ro-RO"/>
              </w:rPr>
            </w:pPr>
            <w:r w:rsidRPr="00A513B5">
              <w:rPr>
                <w:lang w:val="ro-RO"/>
              </w:rPr>
              <w:t>B37</w:t>
            </w:r>
          </w:p>
        </w:tc>
        <w:tc>
          <w:tcPr>
            <w:tcW w:w="5192" w:type="dxa"/>
          </w:tcPr>
          <w:p w:rsidR="002A79D4" w:rsidRPr="00A513B5" w:rsidRDefault="002A79D4" w:rsidP="00CA4FA4">
            <w:pPr>
              <w:rPr>
                <w:lang w:val="ro-RO"/>
              </w:rPr>
            </w:pPr>
            <w:r w:rsidRPr="00A513B5">
              <w:rPr>
                <w:lang w:val="ro-RO"/>
              </w:rPr>
              <w:t>Vicepretor al sectorului</w:t>
            </w:r>
          </w:p>
        </w:tc>
        <w:tc>
          <w:tcPr>
            <w:tcW w:w="3191" w:type="dxa"/>
          </w:tcPr>
          <w:p w:rsidR="002A79D4" w:rsidRPr="00A513B5" w:rsidRDefault="002A79D4" w:rsidP="00CA4FA4">
            <w:pPr>
              <w:jc w:val="center"/>
              <w:rPr>
                <w:lang w:val="ro-RO"/>
              </w:rPr>
            </w:pPr>
            <w:r w:rsidRPr="00A513B5">
              <w:rPr>
                <w:lang w:val="ro-RO"/>
              </w:rPr>
              <w:t xml:space="preserve">  15</w:t>
            </w:r>
          </w:p>
        </w:tc>
      </w:tr>
      <w:tr w:rsidR="002A79D4" w:rsidRPr="00A513B5">
        <w:tc>
          <w:tcPr>
            <w:tcW w:w="1188" w:type="dxa"/>
          </w:tcPr>
          <w:p w:rsidR="002A79D4" w:rsidRPr="00A513B5" w:rsidRDefault="002A79D4" w:rsidP="00CA4FA4">
            <w:pPr>
              <w:jc w:val="center"/>
              <w:rPr>
                <w:lang w:val="ro-RO"/>
              </w:rPr>
            </w:pPr>
            <w:r w:rsidRPr="00A513B5">
              <w:rPr>
                <w:lang w:val="ro-RO"/>
              </w:rPr>
              <w:t>B38</w:t>
            </w:r>
          </w:p>
        </w:tc>
        <w:tc>
          <w:tcPr>
            <w:tcW w:w="5192" w:type="dxa"/>
          </w:tcPr>
          <w:p w:rsidR="002A79D4" w:rsidRPr="00A513B5" w:rsidRDefault="002A79D4" w:rsidP="00CA4FA4">
            <w:pPr>
              <w:rPr>
                <w:lang w:val="ro-RO"/>
              </w:rPr>
            </w:pPr>
            <w:r w:rsidRPr="00A513B5">
              <w:rPr>
                <w:lang w:val="ro-RO"/>
              </w:rPr>
              <w:t>Secretar al preturii</w:t>
            </w:r>
          </w:p>
        </w:tc>
        <w:tc>
          <w:tcPr>
            <w:tcW w:w="3191" w:type="dxa"/>
          </w:tcPr>
          <w:p w:rsidR="002A79D4" w:rsidRPr="00A513B5" w:rsidRDefault="002A79D4" w:rsidP="00CA4FA4">
            <w:pPr>
              <w:jc w:val="center"/>
              <w:rPr>
                <w:lang w:val="ro-RO"/>
              </w:rPr>
            </w:pPr>
            <w:r w:rsidRPr="00A513B5">
              <w:rPr>
                <w:lang w:val="ro-RO"/>
              </w:rPr>
              <w:t xml:space="preserve">  13</w:t>
            </w:r>
          </w:p>
        </w:tc>
      </w:tr>
      <w:tr w:rsidR="002A79D4" w:rsidRPr="00A513B5">
        <w:tc>
          <w:tcPr>
            <w:tcW w:w="1188" w:type="dxa"/>
          </w:tcPr>
          <w:p w:rsidR="002A79D4" w:rsidRPr="00A513B5" w:rsidRDefault="002A79D4" w:rsidP="00CA4FA4">
            <w:pPr>
              <w:jc w:val="center"/>
              <w:rPr>
                <w:lang w:val="ro-RO"/>
              </w:rPr>
            </w:pPr>
            <w:r w:rsidRPr="00A513B5">
              <w:rPr>
                <w:lang w:val="ro-RO"/>
              </w:rPr>
              <w:t>B42</w:t>
            </w:r>
          </w:p>
        </w:tc>
        <w:tc>
          <w:tcPr>
            <w:tcW w:w="5192" w:type="dxa"/>
          </w:tcPr>
          <w:p w:rsidR="002A79D4" w:rsidRPr="00A513B5" w:rsidRDefault="002A79D4" w:rsidP="00CA4FA4">
            <w:pPr>
              <w:rPr>
                <w:lang w:val="ro-RO"/>
              </w:rPr>
            </w:pPr>
            <w:r w:rsidRPr="00A513B5">
              <w:rPr>
                <w:lang w:val="ro-RO"/>
              </w:rPr>
              <w:t>Şef secţie</w:t>
            </w:r>
          </w:p>
        </w:tc>
        <w:tc>
          <w:tcPr>
            <w:tcW w:w="3191" w:type="dxa"/>
          </w:tcPr>
          <w:p w:rsidR="002A79D4" w:rsidRPr="00A513B5" w:rsidRDefault="002A79D4" w:rsidP="00CA4FA4">
            <w:pPr>
              <w:jc w:val="center"/>
              <w:rPr>
                <w:lang w:val="ro-RO"/>
              </w:rPr>
            </w:pPr>
            <w:r w:rsidRPr="00A513B5">
              <w:rPr>
                <w:lang w:val="ro-RO"/>
              </w:rPr>
              <w:t xml:space="preserve">  7</w:t>
            </w:r>
          </w:p>
        </w:tc>
      </w:tr>
      <w:tr w:rsidR="002A79D4" w:rsidRPr="00A513B5">
        <w:tc>
          <w:tcPr>
            <w:tcW w:w="1188" w:type="dxa"/>
          </w:tcPr>
          <w:p w:rsidR="002A79D4" w:rsidRPr="00A513B5" w:rsidRDefault="002A79D4" w:rsidP="00CA4FA4">
            <w:pPr>
              <w:jc w:val="center"/>
              <w:rPr>
                <w:lang w:val="ro-RO"/>
              </w:rPr>
            </w:pPr>
            <w:r w:rsidRPr="00A513B5">
              <w:rPr>
                <w:lang w:val="ro-RO"/>
              </w:rPr>
              <w:t>C53</w:t>
            </w:r>
          </w:p>
        </w:tc>
        <w:tc>
          <w:tcPr>
            <w:tcW w:w="5192" w:type="dxa"/>
          </w:tcPr>
          <w:p w:rsidR="002A79D4" w:rsidRPr="00A513B5" w:rsidRDefault="002A79D4" w:rsidP="00CA4FA4">
            <w:pPr>
              <w:rPr>
                <w:lang w:val="ro-RO"/>
              </w:rPr>
            </w:pPr>
            <w:r w:rsidRPr="00A513B5">
              <w:rPr>
                <w:lang w:val="ro-RO"/>
              </w:rPr>
              <w:t>Contabil-şef</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C58</w:t>
            </w:r>
          </w:p>
        </w:tc>
        <w:tc>
          <w:tcPr>
            <w:tcW w:w="5192" w:type="dxa"/>
          </w:tcPr>
          <w:p w:rsidR="002A79D4" w:rsidRPr="00A513B5" w:rsidRDefault="002A79D4" w:rsidP="00CA4FA4">
            <w:pPr>
              <w:rPr>
                <w:lang w:val="ro-RO"/>
              </w:rPr>
            </w:pPr>
            <w:r w:rsidRPr="00A513B5">
              <w:rPr>
                <w:lang w:val="ro-RO"/>
              </w:rPr>
              <w:t>Specialist principal</w:t>
            </w:r>
          </w:p>
        </w:tc>
        <w:tc>
          <w:tcPr>
            <w:tcW w:w="3191" w:type="dxa"/>
          </w:tcPr>
          <w:p w:rsidR="002A79D4" w:rsidRPr="00A513B5" w:rsidRDefault="002A79D4" w:rsidP="00CA4FA4">
            <w:pPr>
              <w:jc w:val="center"/>
              <w:rPr>
                <w:lang w:val="ro-RO"/>
              </w:rPr>
            </w:pPr>
            <w:r w:rsidRPr="00A513B5">
              <w:rPr>
                <w:lang w:val="ro-RO"/>
              </w:rPr>
              <w:t xml:space="preserve">  4</w:t>
            </w:r>
          </w:p>
        </w:tc>
      </w:tr>
      <w:tr w:rsidR="002A79D4" w:rsidRPr="00A513B5">
        <w:tc>
          <w:tcPr>
            <w:tcW w:w="1188" w:type="dxa"/>
          </w:tcPr>
          <w:p w:rsidR="002A79D4" w:rsidRPr="00A513B5" w:rsidRDefault="002A79D4" w:rsidP="00CA4FA4">
            <w:pPr>
              <w:jc w:val="center"/>
              <w:rPr>
                <w:lang w:val="ro-RO"/>
              </w:rPr>
            </w:pPr>
            <w:r w:rsidRPr="00A513B5">
              <w:rPr>
                <w:lang w:val="ro-RO"/>
              </w:rPr>
              <w:t>C59</w:t>
            </w:r>
          </w:p>
        </w:tc>
        <w:tc>
          <w:tcPr>
            <w:tcW w:w="5192" w:type="dxa"/>
          </w:tcPr>
          <w:p w:rsidR="002A79D4" w:rsidRPr="00A513B5" w:rsidRDefault="002A79D4" w:rsidP="00CA4FA4">
            <w:pPr>
              <w:rPr>
                <w:lang w:val="ro-RO"/>
              </w:rPr>
            </w:pPr>
            <w:r w:rsidRPr="00A513B5">
              <w:rPr>
                <w:lang w:val="ro-RO"/>
              </w:rPr>
              <w:t>Specialist superior</w:t>
            </w:r>
          </w:p>
        </w:tc>
        <w:tc>
          <w:tcPr>
            <w:tcW w:w="3191" w:type="dxa"/>
          </w:tcPr>
          <w:p w:rsidR="002A79D4" w:rsidRPr="00A513B5" w:rsidRDefault="002A79D4" w:rsidP="00CA4FA4">
            <w:pPr>
              <w:jc w:val="center"/>
              <w:rPr>
                <w:lang w:val="ro-RO"/>
              </w:rPr>
            </w:pPr>
            <w:r w:rsidRPr="00A513B5">
              <w:rPr>
                <w:lang w:val="ro-RO"/>
              </w:rPr>
              <w:t xml:space="preserve">  3</w:t>
            </w:r>
          </w:p>
        </w:tc>
      </w:tr>
      <w:tr w:rsidR="002A79D4" w:rsidRPr="00A513B5">
        <w:tc>
          <w:tcPr>
            <w:tcW w:w="1188" w:type="dxa"/>
          </w:tcPr>
          <w:p w:rsidR="002A79D4" w:rsidRPr="00A513B5" w:rsidRDefault="002A79D4" w:rsidP="00CA4FA4">
            <w:pPr>
              <w:jc w:val="center"/>
              <w:rPr>
                <w:lang w:val="ro-RO"/>
              </w:rPr>
            </w:pPr>
            <w:r w:rsidRPr="00A513B5">
              <w:rPr>
                <w:lang w:val="ro-RO"/>
              </w:rPr>
              <w:t>C60</w:t>
            </w:r>
          </w:p>
        </w:tc>
        <w:tc>
          <w:tcPr>
            <w:tcW w:w="5192" w:type="dxa"/>
          </w:tcPr>
          <w:p w:rsidR="002A79D4" w:rsidRPr="00A513B5" w:rsidRDefault="002A79D4" w:rsidP="00CA4FA4">
            <w:pPr>
              <w:rPr>
                <w:lang w:val="ro-RO"/>
              </w:rPr>
            </w:pPr>
            <w:r w:rsidRPr="00A513B5">
              <w:rPr>
                <w:lang w:val="ro-RO"/>
              </w:rPr>
              <w:t>Specialist</w:t>
            </w:r>
          </w:p>
        </w:tc>
        <w:tc>
          <w:tcPr>
            <w:tcW w:w="3191" w:type="dxa"/>
          </w:tcPr>
          <w:p w:rsidR="002A79D4" w:rsidRPr="00A513B5" w:rsidRDefault="002A79D4" w:rsidP="00CA4FA4">
            <w:pPr>
              <w:jc w:val="center"/>
              <w:rPr>
                <w:lang w:val="ro-RO"/>
              </w:rPr>
            </w:pPr>
            <w:r w:rsidRPr="00A513B5">
              <w:rPr>
                <w:lang w:val="ro-RO"/>
              </w:rPr>
              <w:t xml:space="preserve">  2</w:t>
            </w:r>
          </w:p>
        </w:tc>
      </w:tr>
      <w:tr w:rsidR="002A79D4" w:rsidRPr="00A513B5">
        <w:tc>
          <w:tcPr>
            <w:tcW w:w="9571" w:type="dxa"/>
            <w:gridSpan w:val="3"/>
          </w:tcPr>
          <w:p w:rsidR="002A79D4" w:rsidRPr="00A513B5" w:rsidRDefault="002A79D4" w:rsidP="00CA4FA4">
            <w:pPr>
              <w:jc w:val="center"/>
              <w:rPr>
                <w:b/>
                <w:lang w:val="ro-RO"/>
              </w:rPr>
            </w:pPr>
            <w:r w:rsidRPr="00A513B5">
              <w:rPr>
                <w:b/>
                <w:lang w:val="ro-RO"/>
              </w:rPr>
              <w:t>UTA Găgăuzia</w:t>
            </w:r>
          </w:p>
        </w:tc>
      </w:tr>
      <w:tr w:rsidR="002A79D4" w:rsidRPr="00A513B5">
        <w:tc>
          <w:tcPr>
            <w:tcW w:w="1188" w:type="dxa"/>
          </w:tcPr>
          <w:p w:rsidR="002A79D4" w:rsidRPr="00A513B5" w:rsidRDefault="002A79D4" w:rsidP="00CA4FA4">
            <w:pPr>
              <w:jc w:val="center"/>
              <w:rPr>
                <w:lang w:val="ro-RO"/>
              </w:rPr>
            </w:pPr>
            <w:r w:rsidRPr="00A513B5">
              <w:rPr>
                <w:lang w:val="ro-RO"/>
              </w:rPr>
              <w:t>B39</w:t>
            </w:r>
          </w:p>
        </w:tc>
        <w:tc>
          <w:tcPr>
            <w:tcW w:w="5192" w:type="dxa"/>
          </w:tcPr>
          <w:p w:rsidR="002A79D4" w:rsidRPr="00A513B5" w:rsidRDefault="002A79D4" w:rsidP="00CA4FA4">
            <w:pPr>
              <w:rPr>
                <w:lang w:val="ro-RO"/>
              </w:rPr>
            </w:pPr>
            <w:r w:rsidRPr="00A513B5">
              <w:rPr>
                <w:lang w:val="ro-RO"/>
              </w:rPr>
              <w:t>Şef direcţie generală</w:t>
            </w:r>
          </w:p>
        </w:tc>
        <w:tc>
          <w:tcPr>
            <w:tcW w:w="3191" w:type="dxa"/>
          </w:tcPr>
          <w:p w:rsidR="002A79D4" w:rsidRPr="00A513B5" w:rsidRDefault="002A79D4" w:rsidP="00CA4FA4">
            <w:pPr>
              <w:jc w:val="center"/>
              <w:rPr>
                <w:lang w:val="ro-RO"/>
              </w:rPr>
            </w:pPr>
            <w:r w:rsidRPr="00A513B5">
              <w:rPr>
                <w:lang w:val="ro-RO"/>
              </w:rPr>
              <w:t xml:space="preserve">  14</w:t>
            </w:r>
          </w:p>
        </w:tc>
      </w:tr>
      <w:tr w:rsidR="002A79D4" w:rsidRPr="00A513B5">
        <w:tc>
          <w:tcPr>
            <w:tcW w:w="1188" w:type="dxa"/>
          </w:tcPr>
          <w:p w:rsidR="002A79D4" w:rsidRPr="00A513B5" w:rsidRDefault="002A79D4" w:rsidP="00CA4FA4">
            <w:pPr>
              <w:jc w:val="center"/>
              <w:rPr>
                <w:lang w:val="ro-RO"/>
              </w:rPr>
            </w:pPr>
            <w:r w:rsidRPr="00A513B5">
              <w:rPr>
                <w:lang w:val="ro-RO"/>
              </w:rPr>
              <w:t>B40</w:t>
            </w:r>
          </w:p>
        </w:tc>
        <w:tc>
          <w:tcPr>
            <w:tcW w:w="5192" w:type="dxa"/>
          </w:tcPr>
          <w:p w:rsidR="002A79D4" w:rsidRPr="00A513B5" w:rsidRDefault="002A79D4" w:rsidP="00CA4FA4">
            <w:pPr>
              <w:rPr>
                <w:lang w:val="ro-RO"/>
              </w:rPr>
            </w:pPr>
            <w:r w:rsidRPr="00A513B5">
              <w:rPr>
                <w:lang w:val="ro-RO"/>
              </w:rPr>
              <w:t>Şef direcţie</w:t>
            </w:r>
          </w:p>
        </w:tc>
        <w:tc>
          <w:tcPr>
            <w:tcW w:w="3191" w:type="dxa"/>
          </w:tcPr>
          <w:p w:rsidR="002A79D4" w:rsidRPr="00A513B5" w:rsidRDefault="002A79D4" w:rsidP="00CA4FA4">
            <w:pPr>
              <w:jc w:val="center"/>
              <w:rPr>
                <w:lang w:val="ro-RO"/>
              </w:rPr>
            </w:pPr>
            <w:r w:rsidRPr="00A513B5">
              <w:rPr>
                <w:lang w:val="ro-RO"/>
              </w:rPr>
              <w:t xml:space="preserve">  11</w:t>
            </w:r>
          </w:p>
        </w:tc>
      </w:tr>
      <w:tr w:rsidR="002A79D4" w:rsidRPr="00A513B5">
        <w:tc>
          <w:tcPr>
            <w:tcW w:w="1188" w:type="dxa"/>
          </w:tcPr>
          <w:p w:rsidR="002A79D4" w:rsidRPr="00A513B5" w:rsidRDefault="002A79D4" w:rsidP="00CA4FA4">
            <w:pPr>
              <w:jc w:val="center"/>
              <w:rPr>
                <w:lang w:val="ro-RO"/>
              </w:rPr>
            </w:pPr>
            <w:r w:rsidRPr="00A513B5">
              <w:rPr>
                <w:lang w:val="ro-RO"/>
              </w:rPr>
              <w:t>B41</w:t>
            </w:r>
          </w:p>
        </w:tc>
        <w:tc>
          <w:tcPr>
            <w:tcW w:w="5192" w:type="dxa"/>
          </w:tcPr>
          <w:p w:rsidR="002A79D4" w:rsidRPr="00A513B5" w:rsidRDefault="002A79D4" w:rsidP="00CA4FA4">
            <w:pPr>
              <w:rPr>
                <w:lang w:val="ro-RO"/>
              </w:rPr>
            </w:pPr>
            <w:r w:rsidRPr="00A513B5">
              <w:rPr>
                <w:lang w:val="ro-RO"/>
              </w:rPr>
              <w:t>Şef direcţie în cadrul direcţiei generale</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B42</w:t>
            </w:r>
          </w:p>
        </w:tc>
        <w:tc>
          <w:tcPr>
            <w:tcW w:w="5192" w:type="dxa"/>
          </w:tcPr>
          <w:p w:rsidR="002A79D4" w:rsidRPr="00A513B5" w:rsidRDefault="002A79D4" w:rsidP="00CA4FA4">
            <w:pPr>
              <w:rPr>
                <w:lang w:val="ro-RO"/>
              </w:rPr>
            </w:pPr>
            <w:r w:rsidRPr="00A513B5">
              <w:rPr>
                <w:lang w:val="ro-RO"/>
              </w:rPr>
              <w:t>Şef secţie</w:t>
            </w:r>
          </w:p>
        </w:tc>
        <w:tc>
          <w:tcPr>
            <w:tcW w:w="3191" w:type="dxa"/>
          </w:tcPr>
          <w:p w:rsidR="002A79D4" w:rsidRPr="00A513B5" w:rsidRDefault="002A79D4" w:rsidP="00CA4FA4">
            <w:pPr>
              <w:jc w:val="center"/>
              <w:rPr>
                <w:lang w:val="ro-RO"/>
              </w:rPr>
            </w:pPr>
            <w:r w:rsidRPr="00A513B5">
              <w:rPr>
                <w:lang w:val="ro-RO"/>
              </w:rPr>
              <w:t xml:space="preserve">  9</w:t>
            </w:r>
          </w:p>
        </w:tc>
      </w:tr>
      <w:tr w:rsidR="002A79D4" w:rsidRPr="00A513B5">
        <w:tc>
          <w:tcPr>
            <w:tcW w:w="1188" w:type="dxa"/>
          </w:tcPr>
          <w:p w:rsidR="002A79D4" w:rsidRPr="00A513B5" w:rsidRDefault="002A79D4" w:rsidP="00CA4FA4">
            <w:pPr>
              <w:jc w:val="center"/>
              <w:rPr>
                <w:lang w:val="ro-RO"/>
              </w:rPr>
            </w:pPr>
            <w:r w:rsidRPr="00A513B5">
              <w:rPr>
                <w:lang w:val="ro-RO"/>
              </w:rPr>
              <w:t>C53</w:t>
            </w:r>
          </w:p>
        </w:tc>
        <w:tc>
          <w:tcPr>
            <w:tcW w:w="5192" w:type="dxa"/>
          </w:tcPr>
          <w:p w:rsidR="002A79D4" w:rsidRPr="00A513B5" w:rsidRDefault="002A79D4" w:rsidP="00CA4FA4">
            <w:pPr>
              <w:rPr>
                <w:lang w:val="ro-RO"/>
              </w:rPr>
            </w:pPr>
            <w:r w:rsidRPr="00A513B5">
              <w:rPr>
                <w:lang w:val="ro-RO"/>
              </w:rPr>
              <w:t>Contabil-şef</w:t>
            </w:r>
          </w:p>
        </w:tc>
        <w:tc>
          <w:tcPr>
            <w:tcW w:w="3191" w:type="dxa"/>
          </w:tcPr>
          <w:p w:rsidR="002A79D4" w:rsidRPr="00A513B5" w:rsidRDefault="002A79D4" w:rsidP="00CA4FA4">
            <w:pPr>
              <w:jc w:val="center"/>
              <w:rPr>
                <w:lang w:val="ro-RO"/>
              </w:rPr>
            </w:pPr>
            <w:r w:rsidRPr="00A513B5">
              <w:rPr>
                <w:lang w:val="ro-RO"/>
              </w:rPr>
              <w:t xml:space="preserve">  11</w:t>
            </w:r>
          </w:p>
        </w:tc>
      </w:tr>
      <w:tr w:rsidR="002A79D4" w:rsidRPr="00A513B5">
        <w:tc>
          <w:tcPr>
            <w:tcW w:w="1188" w:type="dxa"/>
          </w:tcPr>
          <w:p w:rsidR="002A79D4" w:rsidRPr="00A513B5" w:rsidRDefault="002A79D4" w:rsidP="00CA4FA4">
            <w:pPr>
              <w:jc w:val="center"/>
              <w:rPr>
                <w:lang w:val="ro-RO"/>
              </w:rPr>
            </w:pPr>
            <w:r w:rsidRPr="00A513B5">
              <w:rPr>
                <w:lang w:val="ro-RO"/>
              </w:rPr>
              <w:t>B43</w:t>
            </w:r>
          </w:p>
        </w:tc>
        <w:tc>
          <w:tcPr>
            <w:tcW w:w="5192" w:type="dxa"/>
          </w:tcPr>
          <w:p w:rsidR="002A79D4" w:rsidRPr="00A513B5" w:rsidRDefault="002A79D4" w:rsidP="00CA4FA4">
            <w:pPr>
              <w:rPr>
                <w:lang w:val="ro-RO"/>
              </w:rPr>
            </w:pPr>
            <w:r w:rsidRPr="00A513B5">
              <w:rPr>
                <w:lang w:val="ro-RO"/>
              </w:rPr>
              <w:t>Şef secţie în cadrul direcţiei</w:t>
            </w:r>
          </w:p>
        </w:tc>
        <w:tc>
          <w:tcPr>
            <w:tcW w:w="3191" w:type="dxa"/>
          </w:tcPr>
          <w:p w:rsidR="002A79D4" w:rsidRPr="00A513B5" w:rsidRDefault="002A79D4" w:rsidP="00CA4FA4">
            <w:pPr>
              <w:jc w:val="center"/>
              <w:rPr>
                <w:lang w:val="ro-RO"/>
              </w:rPr>
            </w:pPr>
            <w:r w:rsidRPr="00A513B5">
              <w:rPr>
                <w:lang w:val="ro-RO"/>
              </w:rPr>
              <w:t xml:space="preserve">  7</w:t>
            </w:r>
          </w:p>
        </w:tc>
      </w:tr>
      <w:tr w:rsidR="002A79D4" w:rsidRPr="00A513B5">
        <w:tc>
          <w:tcPr>
            <w:tcW w:w="1188" w:type="dxa"/>
          </w:tcPr>
          <w:p w:rsidR="002A79D4" w:rsidRPr="00A513B5" w:rsidRDefault="002A79D4" w:rsidP="00CA4FA4">
            <w:pPr>
              <w:jc w:val="center"/>
              <w:rPr>
                <w:lang w:val="ro-RO"/>
              </w:rPr>
            </w:pPr>
            <w:r w:rsidRPr="00A513B5">
              <w:rPr>
                <w:lang w:val="ro-RO"/>
              </w:rPr>
              <w:t>B44</w:t>
            </w:r>
          </w:p>
        </w:tc>
        <w:tc>
          <w:tcPr>
            <w:tcW w:w="5192" w:type="dxa"/>
          </w:tcPr>
          <w:p w:rsidR="002A79D4" w:rsidRPr="00A513B5" w:rsidRDefault="002A79D4" w:rsidP="00CA4FA4">
            <w:pPr>
              <w:rPr>
                <w:lang w:val="ro-RO"/>
              </w:rPr>
            </w:pPr>
            <w:r w:rsidRPr="00A513B5">
              <w:rPr>
                <w:lang w:val="ro-RO"/>
              </w:rPr>
              <w:t>Şef serviciu</w:t>
            </w:r>
          </w:p>
        </w:tc>
        <w:tc>
          <w:tcPr>
            <w:tcW w:w="3191" w:type="dxa"/>
          </w:tcPr>
          <w:p w:rsidR="002A79D4" w:rsidRPr="00A513B5" w:rsidRDefault="002A79D4" w:rsidP="00CA4FA4">
            <w:pPr>
              <w:jc w:val="center"/>
              <w:rPr>
                <w:lang w:val="ro-RO"/>
              </w:rPr>
            </w:pPr>
            <w:r w:rsidRPr="00A513B5">
              <w:rPr>
                <w:lang w:val="ro-RO"/>
              </w:rPr>
              <w:t xml:space="preserve">  7</w:t>
            </w:r>
          </w:p>
        </w:tc>
      </w:tr>
      <w:tr w:rsidR="002A79D4" w:rsidRPr="00A513B5">
        <w:tc>
          <w:tcPr>
            <w:tcW w:w="1188" w:type="dxa"/>
          </w:tcPr>
          <w:p w:rsidR="002A79D4" w:rsidRPr="00A513B5" w:rsidRDefault="002A79D4" w:rsidP="00CA4FA4">
            <w:pPr>
              <w:jc w:val="center"/>
              <w:rPr>
                <w:lang w:val="ro-RO"/>
              </w:rPr>
            </w:pPr>
            <w:r w:rsidRPr="00A513B5">
              <w:rPr>
                <w:lang w:val="ro-RO"/>
              </w:rPr>
              <w:t>C58</w:t>
            </w:r>
          </w:p>
        </w:tc>
        <w:tc>
          <w:tcPr>
            <w:tcW w:w="5192" w:type="dxa"/>
          </w:tcPr>
          <w:p w:rsidR="002A79D4" w:rsidRPr="00A513B5" w:rsidRDefault="002A79D4" w:rsidP="00CA4FA4">
            <w:pPr>
              <w:rPr>
                <w:lang w:val="ro-RO"/>
              </w:rPr>
            </w:pPr>
            <w:r w:rsidRPr="00A513B5">
              <w:rPr>
                <w:lang w:val="ro-RO"/>
              </w:rPr>
              <w:t>Specialist principal</w:t>
            </w:r>
          </w:p>
        </w:tc>
        <w:tc>
          <w:tcPr>
            <w:tcW w:w="3191" w:type="dxa"/>
          </w:tcPr>
          <w:p w:rsidR="002A79D4" w:rsidRPr="00A513B5" w:rsidRDefault="002A79D4" w:rsidP="00CA4FA4">
            <w:pPr>
              <w:jc w:val="center"/>
              <w:rPr>
                <w:lang w:val="ro-RO"/>
              </w:rPr>
            </w:pPr>
            <w:r w:rsidRPr="00A513B5">
              <w:rPr>
                <w:lang w:val="ro-RO"/>
              </w:rPr>
              <w:t xml:space="preserve">  4</w:t>
            </w:r>
          </w:p>
        </w:tc>
      </w:tr>
      <w:tr w:rsidR="002A79D4" w:rsidRPr="00A513B5">
        <w:tc>
          <w:tcPr>
            <w:tcW w:w="1188" w:type="dxa"/>
          </w:tcPr>
          <w:p w:rsidR="002A79D4" w:rsidRPr="00A513B5" w:rsidRDefault="002A79D4" w:rsidP="00CA4FA4">
            <w:pPr>
              <w:jc w:val="center"/>
              <w:rPr>
                <w:lang w:val="ro-RO"/>
              </w:rPr>
            </w:pPr>
            <w:r w:rsidRPr="00A513B5">
              <w:rPr>
                <w:lang w:val="ro-RO"/>
              </w:rPr>
              <w:t>C59</w:t>
            </w:r>
          </w:p>
        </w:tc>
        <w:tc>
          <w:tcPr>
            <w:tcW w:w="5192" w:type="dxa"/>
          </w:tcPr>
          <w:p w:rsidR="002A79D4" w:rsidRPr="00A513B5" w:rsidRDefault="002A79D4" w:rsidP="00CA4FA4">
            <w:pPr>
              <w:rPr>
                <w:lang w:val="ro-RO"/>
              </w:rPr>
            </w:pPr>
            <w:r w:rsidRPr="00A513B5">
              <w:rPr>
                <w:lang w:val="ro-RO"/>
              </w:rPr>
              <w:t>Specialist superior</w:t>
            </w:r>
          </w:p>
        </w:tc>
        <w:tc>
          <w:tcPr>
            <w:tcW w:w="3191" w:type="dxa"/>
          </w:tcPr>
          <w:p w:rsidR="002A79D4" w:rsidRPr="00A513B5" w:rsidRDefault="002A79D4" w:rsidP="00CA4FA4">
            <w:pPr>
              <w:jc w:val="center"/>
              <w:rPr>
                <w:lang w:val="ro-RO"/>
              </w:rPr>
            </w:pPr>
            <w:r w:rsidRPr="00A513B5">
              <w:rPr>
                <w:lang w:val="ro-RO"/>
              </w:rPr>
              <w:t xml:space="preserve">  3</w:t>
            </w:r>
          </w:p>
        </w:tc>
      </w:tr>
      <w:tr w:rsidR="002A79D4" w:rsidRPr="00A513B5">
        <w:tc>
          <w:tcPr>
            <w:tcW w:w="1188" w:type="dxa"/>
          </w:tcPr>
          <w:p w:rsidR="002A79D4" w:rsidRPr="00A513B5" w:rsidRDefault="002A79D4" w:rsidP="00CA4FA4">
            <w:pPr>
              <w:jc w:val="center"/>
              <w:rPr>
                <w:lang w:val="ro-RO"/>
              </w:rPr>
            </w:pPr>
            <w:r w:rsidRPr="00A513B5">
              <w:rPr>
                <w:lang w:val="ro-RO"/>
              </w:rPr>
              <w:t>C60</w:t>
            </w:r>
          </w:p>
        </w:tc>
        <w:tc>
          <w:tcPr>
            <w:tcW w:w="5192" w:type="dxa"/>
          </w:tcPr>
          <w:p w:rsidR="002A79D4" w:rsidRPr="00A513B5" w:rsidRDefault="002A79D4" w:rsidP="00CA4FA4">
            <w:pPr>
              <w:rPr>
                <w:lang w:val="ro-RO"/>
              </w:rPr>
            </w:pPr>
            <w:r w:rsidRPr="00A513B5">
              <w:rPr>
                <w:lang w:val="ro-RO"/>
              </w:rPr>
              <w:t>Specialist</w:t>
            </w:r>
          </w:p>
        </w:tc>
        <w:tc>
          <w:tcPr>
            <w:tcW w:w="3191" w:type="dxa"/>
          </w:tcPr>
          <w:p w:rsidR="002A79D4" w:rsidRPr="00A513B5" w:rsidRDefault="002A79D4" w:rsidP="00CA4FA4">
            <w:pPr>
              <w:jc w:val="center"/>
              <w:rPr>
                <w:lang w:val="ro-RO"/>
              </w:rPr>
            </w:pPr>
            <w:r w:rsidRPr="00A513B5">
              <w:rPr>
                <w:lang w:val="ro-RO"/>
              </w:rPr>
              <w:t xml:space="preserve">  2</w:t>
            </w:r>
          </w:p>
        </w:tc>
      </w:tr>
    </w:tbl>
    <w:p w:rsidR="002A79D4" w:rsidRPr="00A513B5" w:rsidRDefault="002A79D4" w:rsidP="00CA4FA4">
      <w:pPr>
        <w:jc w:val="center"/>
        <w:rPr>
          <w:lang w:val="ro-RO"/>
        </w:rPr>
      </w:pPr>
    </w:p>
    <w:p w:rsidR="002A79D4" w:rsidRPr="00A513B5" w:rsidRDefault="002A79D4" w:rsidP="00CA4FA4">
      <w:pPr>
        <w:jc w:val="center"/>
        <w:rPr>
          <w:b/>
          <w:bCs/>
          <w:lang w:val="ro-RO"/>
        </w:rPr>
      </w:pPr>
      <w:r w:rsidRPr="00A513B5">
        <w:rPr>
          <w:b/>
          <w:bCs/>
          <w:lang w:val="ro-RO"/>
        </w:rPr>
        <w:t>Gradele de salarizare</w:t>
      </w:r>
    </w:p>
    <w:p w:rsidR="002A79D4" w:rsidRPr="00A513B5" w:rsidRDefault="002A79D4" w:rsidP="00CA4FA4">
      <w:pPr>
        <w:jc w:val="center"/>
        <w:rPr>
          <w:b/>
          <w:bCs/>
          <w:lang w:val="ro-RO"/>
        </w:rPr>
      </w:pPr>
      <w:r w:rsidRPr="00A513B5">
        <w:rPr>
          <w:b/>
          <w:bCs/>
          <w:lang w:val="ro-RO"/>
        </w:rPr>
        <w:t xml:space="preserve">pentru funcţiile publice din aparatul preşedintelui raionului </w:t>
      </w:r>
    </w:p>
    <w:p w:rsidR="002A79D4" w:rsidRPr="00A513B5" w:rsidRDefault="002A79D4" w:rsidP="00CA4FA4">
      <w:pPr>
        <w:jc w:val="center"/>
        <w:rPr>
          <w:b/>
          <w:bCs/>
          <w:lang w:val="ro-RO"/>
        </w:rPr>
      </w:pPr>
      <w:r w:rsidRPr="00A513B5">
        <w:rPr>
          <w:b/>
          <w:bCs/>
          <w:lang w:val="ro-RO"/>
        </w:rPr>
        <w:t xml:space="preserve">şi subdiviziunile subordonate consiliului raional </w:t>
      </w:r>
    </w:p>
    <w:p w:rsidR="002A79D4" w:rsidRPr="00A513B5" w:rsidRDefault="002A79D4" w:rsidP="00CA4FA4">
      <w:pPr>
        <w:jc w:val="cente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4529"/>
        <w:gridCol w:w="1941"/>
        <w:gridCol w:w="1695"/>
      </w:tblGrid>
      <w:tr w:rsidR="002A79D4" w:rsidRPr="00A513B5">
        <w:tc>
          <w:tcPr>
            <w:tcW w:w="1188" w:type="dxa"/>
            <w:vMerge w:val="restart"/>
            <w:vAlign w:val="center"/>
          </w:tcPr>
          <w:p w:rsidR="002A79D4" w:rsidRPr="00A513B5" w:rsidRDefault="002A79D4" w:rsidP="00CA4FA4">
            <w:pPr>
              <w:jc w:val="center"/>
              <w:rPr>
                <w:b/>
                <w:lang w:val="ro-RO"/>
              </w:rPr>
            </w:pPr>
            <w:r w:rsidRPr="00A513B5">
              <w:rPr>
                <w:b/>
                <w:lang w:val="ro-RO"/>
              </w:rPr>
              <w:t>Codul funcţiei</w:t>
            </w:r>
          </w:p>
        </w:tc>
        <w:tc>
          <w:tcPr>
            <w:tcW w:w="4680" w:type="dxa"/>
            <w:vMerge w:val="restart"/>
            <w:vAlign w:val="center"/>
          </w:tcPr>
          <w:p w:rsidR="002A79D4" w:rsidRPr="00A513B5" w:rsidRDefault="002A79D4" w:rsidP="00CA4FA4">
            <w:pPr>
              <w:jc w:val="center"/>
              <w:rPr>
                <w:b/>
                <w:lang w:val="ro-RO"/>
              </w:rPr>
            </w:pPr>
            <w:r w:rsidRPr="00A513B5">
              <w:rPr>
                <w:b/>
                <w:lang w:val="ro-RO"/>
              </w:rPr>
              <w:t>Titlul funcţiei</w:t>
            </w:r>
          </w:p>
        </w:tc>
        <w:tc>
          <w:tcPr>
            <w:tcW w:w="3703" w:type="dxa"/>
            <w:gridSpan w:val="2"/>
            <w:vAlign w:val="center"/>
          </w:tcPr>
          <w:p w:rsidR="002A79D4" w:rsidRPr="00A513B5" w:rsidRDefault="002A79D4" w:rsidP="00CA4FA4">
            <w:pPr>
              <w:jc w:val="center"/>
              <w:rPr>
                <w:b/>
                <w:lang w:val="ro-RO"/>
              </w:rPr>
            </w:pPr>
            <w:r w:rsidRPr="00A513B5">
              <w:rPr>
                <w:b/>
                <w:lang w:val="ro-RO"/>
              </w:rPr>
              <w:t>Gradul de salarizare</w:t>
            </w:r>
          </w:p>
        </w:tc>
      </w:tr>
      <w:tr w:rsidR="002A79D4" w:rsidRPr="00A513B5">
        <w:tc>
          <w:tcPr>
            <w:tcW w:w="1188" w:type="dxa"/>
            <w:vMerge/>
            <w:vAlign w:val="center"/>
          </w:tcPr>
          <w:p w:rsidR="002A79D4" w:rsidRPr="00A513B5" w:rsidRDefault="002A79D4" w:rsidP="00CA4FA4">
            <w:pPr>
              <w:jc w:val="center"/>
              <w:rPr>
                <w:b/>
                <w:lang w:val="ro-RO"/>
              </w:rPr>
            </w:pPr>
          </w:p>
        </w:tc>
        <w:tc>
          <w:tcPr>
            <w:tcW w:w="4680" w:type="dxa"/>
            <w:vMerge/>
            <w:vAlign w:val="center"/>
          </w:tcPr>
          <w:p w:rsidR="002A79D4" w:rsidRPr="00A513B5" w:rsidRDefault="002A79D4" w:rsidP="00CA4FA4">
            <w:pPr>
              <w:jc w:val="center"/>
              <w:rPr>
                <w:b/>
                <w:lang w:val="ro-RO"/>
              </w:rPr>
            </w:pPr>
          </w:p>
        </w:tc>
        <w:tc>
          <w:tcPr>
            <w:tcW w:w="1980" w:type="dxa"/>
            <w:vAlign w:val="center"/>
          </w:tcPr>
          <w:p w:rsidR="002A79D4" w:rsidRPr="00A513B5" w:rsidRDefault="002A79D4" w:rsidP="00CA4FA4">
            <w:pPr>
              <w:jc w:val="center"/>
              <w:rPr>
                <w:b/>
                <w:lang w:val="ro-RO"/>
              </w:rPr>
            </w:pPr>
            <w:r w:rsidRPr="00A513B5">
              <w:rPr>
                <w:b/>
                <w:lang w:val="ro-RO"/>
              </w:rPr>
              <w:t>peste 50.000 locuitori</w:t>
            </w:r>
          </w:p>
        </w:tc>
        <w:tc>
          <w:tcPr>
            <w:tcW w:w="1723" w:type="dxa"/>
            <w:vAlign w:val="center"/>
          </w:tcPr>
          <w:p w:rsidR="002A79D4" w:rsidRPr="00A513B5" w:rsidRDefault="002A79D4" w:rsidP="00CA4FA4">
            <w:pPr>
              <w:jc w:val="center"/>
              <w:rPr>
                <w:b/>
                <w:lang w:val="ro-RO"/>
              </w:rPr>
            </w:pPr>
            <w:r w:rsidRPr="00A513B5">
              <w:rPr>
                <w:b/>
                <w:lang w:val="ro-RO"/>
              </w:rPr>
              <w:t>pînă la 50.000 locuitori</w:t>
            </w:r>
          </w:p>
        </w:tc>
      </w:tr>
      <w:tr w:rsidR="002A79D4" w:rsidRPr="00A513B5">
        <w:tc>
          <w:tcPr>
            <w:tcW w:w="1188" w:type="dxa"/>
          </w:tcPr>
          <w:p w:rsidR="002A79D4" w:rsidRPr="00A513B5" w:rsidRDefault="002A79D4" w:rsidP="00CA4FA4">
            <w:pPr>
              <w:jc w:val="center"/>
              <w:rPr>
                <w:lang w:val="ro-RO"/>
              </w:rPr>
            </w:pPr>
            <w:r w:rsidRPr="00A513B5">
              <w:rPr>
                <w:lang w:val="ro-RO"/>
              </w:rPr>
              <w:t>B36</w:t>
            </w:r>
          </w:p>
        </w:tc>
        <w:tc>
          <w:tcPr>
            <w:tcW w:w="4680" w:type="dxa"/>
          </w:tcPr>
          <w:p w:rsidR="002A79D4" w:rsidRPr="00A513B5" w:rsidRDefault="002A79D4" w:rsidP="00CA4FA4">
            <w:pPr>
              <w:rPr>
                <w:lang w:val="ro-RO"/>
              </w:rPr>
            </w:pPr>
            <w:r w:rsidRPr="00A513B5">
              <w:rPr>
                <w:lang w:val="ro-RO"/>
              </w:rPr>
              <w:t>Secretar al consiliului raional</w:t>
            </w:r>
          </w:p>
        </w:tc>
        <w:tc>
          <w:tcPr>
            <w:tcW w:w="1980" w:type="dxa"/>
          </w:tcPr>
          <w:p w:rsidR="002A79D4" w:rsidRPr="00A513B5" w:rsidRDefault="002A79D4" w:rsidP="00CA4FA4">
            <w:pPr>
              <w:jc w:val="center"/>
              <w:rPr>
                <w:lang w:val="ro-RO"/>
              </w:rPr>
            </w:pPr>
            <w:r w:rsidRPr="00A513B5">
              <w:rPr>
                <w:lang w:val="ro-RO"/>
              </w:rPr>
              <w:t xml:space="preserve">  11</w:t>
            </w:r>
          </w:p>
        </w:tc>
        <w:tc>
          <w:tcPr>
            <w:tcW w:w="1723" w:type="dxa"/>
          </w:tcPr>
          <w:p w:rsidR="002A79D4" w:rsidRPr="00A513B5" w:rsidRDefault="002A79D4" w:rsidP="00CA4FA4">
            <w:pPr>
              <w:jc w:val="center"/>
              <w:rPr>
                <w:lang w:val="ro-RO"/>
              </w:rPr>
            </w:pPr>
            <w:r w:rsidRPr="00A513B5">
              <w:rPr>
                <w:lang w:val="ro-RO"/>
              </w:rPr>
              <w:t xml:space="preserve">  10</w:t>
            </w:r>
          </w:p>
        </w:tc>
      </w:tr>
      <w:tr w:rsidR="002A79D4" w:rsidRPr="00A513B5">
        <w:tc>
          <w:tcPr>
            <w:tcW w:w="1188" w:type="dxa"/>
          </w:tcPr>
          <w:p w:rsidR="002A79D4" w:rsidRPr="00A513B5" w:rsidRDefault="002A79D4" w:rsidP="00CA4FA4">
            <w:pPr>
              <w:jc w:val="center"/>
              <w:rPr>
                <w:lang w:val="ro-RO"/>
              </w:rPr>
            </w:pPr>
            <w:r w:rsidRPr="00A513B5">
              <w:rPr>
                <w:lang w:val="ro-RO"/>
              </w:rPr>
              <w:t>B39</w:t>
            </w:r>
          </w:p>
        </w:tc>
        <w:tc>
          <w:tcPr>
            <w:tcW w:w="4680" w:type="dxa"/>
          </w:tcPr>
          <w:p w:rsidR="002A79D4" w:rsidRPr="00A513B5" w:rsidRDefault="002A79D4" w:rsidP="00CA4FA4">
            <w:pPr>
              <w:rPr>
                <w:lang w:val="ro-RO"/>
              </w:rPr>
            </w:pPr>
            <w:r w:rsidRPr="00A513B5">
              <w:rPr>
                <w:lang w:val="ro-RO"/>
              </w:rPr>
              <w:t>Şef direcţie generală</w:t>
            </w:r>
          </w:p>
        </w:tc>
        <w:tc>
          <w:tcPr>
            <w:tcW w:w="1980" w:type="dxa"/>
          </w:tcPr>
          <w:p w:rsidR="002A79D4" w:rsidRPr="00A513B5" w:rsidRDefault="002A79D4" w:rsidP="00CA4FA4">
            <w:pPr>
              <w:jc w:val="center"/>
              <w:rPr>
                <w:lang w:val="ro-RO"/>
              </w:rPr>
            </w:pPr>
            <w:r w:rsidRPr="00A513B5">
              <w:rPr>
                <w:lang w:val="ro-RO"/>
              </w:rPr>
              <w:t xml:space="preserve">  10</w:t>
            </w:r>
          </w:p>
        </w:tc>
        <w:tc>
          <w:tcPr>
            <w:tcW w:w="1723" w:type="dxa"/>
          </w:tcPr>
          <w:p w:rsidR="002A79D4" w:rsidRPr="00A513B5" w:rsidRDefault="002A79D4" w:rsidP="00CA4FA4">
            <w:pPr>
              <w:jc w:val="center"/>
              <w:rPr>
                <w:lang w:val="ro-RO"/>
              </w:rPr>
            </w:pPr>
            <w:r w:rsidRPr="00A513B5">
              <w:rPr>
                <w:lang w:val="ro-RO"/>
              </w:rPr>
              <w:t>-</w:t>
            </w:r>
          </w:p>
        </w:tc>
      </w:tr>
      <w:tr w:rsidR="002A79D4" w:rsidRPr="00A513B5">
        <w:trPr>
          <w:trHeight w:val="70"/>
        </w:trPr>
        <w:tc>
          <w:tcPr>
            <w:tcW w:w="1188" w:type="dxa"/>
          </w:tcPr>
          <w:p w:rsidR="002A79D4" w:rsidRPr="00A513B5" w:rsidRDefault="002A79D4" w:rsidP="00CA4FA4">
            <w:pPr>
              <w:jc w:val="center"/>
              <w:rPr>
                <w:lang w:val="ro-RO"/>
              </w:rPr>
            </w:pPr>
            <w:r w:rsidRPr="00A513B5">
              <w:rPr>
                <w:lang w:val="ro-RO"/>
              </w:rPr>
              <w:t>B40</w:t>
            </w:r>
          </w:p>
        </w:tc>
        <w:tc>
          <w:tcPr>
            <w:tcW w:w="4680" w:type="dxa"/>
          </w:tcPr>
          <w:p w:rsidR="002A79D4" w:rsidRPr="00A513B5" w:rsidRDefault="002A79D4" w:rsidP="00CA4FA4">
            <w:pPr>
              <w:rPr>
                <w:lang w:val="ro-RO"/>
              </w:rPr>
            </w:pPr>
            <w:r w:rsidRPr="00A513B5">
              <w:rPr>
                <w:lang w:val="ro-RO"/>
              </w:rPr>
              <w:t>Şef direcţie</w:t>
            </w:r>
          </w:p>
        </w:tc>
        <w:tc>
          <w:tcPr>
            <w:tcW w:w="1980" w:type="dxa"/>
          </w:tcPr>
          <w:p w:rsidR="002A79D4" w:rsidRPr="00A513B5" w:rsidRDefault="002A79D4" w:rsidP="00CA4FA4">
            <w:pPr>
              <w:jc w:val="center"/>
              <w:rPr>
                <w:lang w:val="ro-RO"/>
              </w:rPr>
            </w:pPr>
            <w:r w:rsidRPr="00A513B5">
              <w:rPr>
                <w:lang w:val="ro-RO"/>
              </w:rPr>
              <w:t xml:space="preserve">  8</w:t>
            </w:r>
          </w:p>
        </w:tc>
        <w:tc>
          <w:tcPr>
            <w:tcW w:w="1723" w:type="dxa"/>
          </w:tcPr>
          <w:p w:rsidR="002A79D4" w:rsidRPr="00A513B5" w:rsidRDefault="002A79D4" w:rsidP="00CA4FA4">
            <w:pPr>
              <w:jc w:val="center"/>
              <w:rPr>
                <w:lang w:val="ro-RO"/>
              </w:rPr>
            </w:pPr>
            <w:r w:rsidRPr="00A513B5">
              <w:rPr>
                <w:lang w:val="ro-RO"/>
              </w:rPr>
              <w:t xml:space="preserve">  8</w:t>
            </w:r>
          </w:p>
        </w:tc>
      </w:tr>
      <w:tr w:rsidR="002A79D4" w:rsidRPr="00A513B5">
        <w:tc>
          <w:tcPr>
            <w:tcW w:w="1188" w:type="dxa"/>
          </w:tcPr>
          <w:p w:rsidR="002A79D4" w:rsidRPr="00A513B5" w:rsidRDefault="002A79D4" w:rsidP="00CA4FA4">
            <w:pPr>
              <w:jc w:val="center"/>
              <w:rPr>
                <w:lang w:val="ro-RO"/>
              </w:rPr>
            </w:pPr>
            <w:r w:rsidRPr="00A513B5">
              <w:rPr>
                <w:lang w:val="ro-RO"/>
              </w:rPr>
              <w:t>B41</w:t>
            </w:r>
          </w:p>
        </w:tc>
        <w:tc>
          <w:tcPr>
            <w:tcW w:w="4680" w:type="dxa"/>
          </w:tcPr>
          <w:p w:rsidR="002A79D4" w:rsidRPr="00A513B5" w:rsidRDefault="002A79D4" w:rsidP="00CA4FA4">
            <w:pPr>
              <w:rPr>
                <w:lang w:val="ro-RO"/>
              </w:rPr>
            </w:pPr>
            <w:r w:rsidRPr="00A513B5">
              <w:rPr>
                <w:lang w:val="ro-RO"/>
              </w:rPr>
              <w:t>Şef direcţie în cadrul direcţiei generale</w:t>
            </w:r>
          </w:p>
        </w:tc>
        <w:tc>
          <w:tcPr>
            <w:tcW w:w="1980" w:type="dxa"/>
          </w:tcPr>
          <w:p w:rsidR="002A79D4" w:rsidRPr="00A513B5" w:rsidRDefault="002A79D4" w:rsidP="00CA4FA4">
            <w:pPr>
              <w:jc w:val="center"/>
              <w:rPr>
                <w:lang w:val="ro-RO"/>
              </w:rPr>
            </w:pPr>
            <w:r w:rsidRPr="00A513B5">
              <w:rPr>
                <w:lang w:val="ro-RO"/>
              </w:rPr>
              <w:t xml:space="preserve">  7</w:t>
            </w:r>
          </w:p>
        </w:tc>
        <w:tc>
          <w:tcPr>
            <w:tcW w:w="1723" w:type="dxa"/>
          </w:tcPr>
          <w:p w:rsidR="002A79D4" w:rsidRPr="00A513B5" w:rsidRDefault="002A79D4" w:rsidP="00CA4FA4">
            <w:pPr>
              <w:jc w:val="center"/>
              <w:rPr>
                <w:lang w:val="ro-RO"/>
              </w:rPr>
            </w:pPr>
            <w:r w:rsidRPr="00A513B5">
              <w:rPr>
                <w:lang w:val="ro-RO"/>
              </w:rPr>
              <w:t>-</w:t>
            </w:r>
          </w:p>
        </w:tc>
      </w:tr>
      <w:tr w:rsidR="002A79D4" w:rsidRPr="00A513B5">
        <w:tc>
          <w:tcPr>
            <w:tcW w:w="1188" w:type="dxa"/>
          </w:tcPr>
          <w:p w:rsidR="002A79D4" w:rsidRPr="00A513B5" w:rsidRDefault="002A79D4" w:rsidP="00CA4FA4">
            <w:pPr>
              <w:jc w:val="center"/>
              <w:rPr>
                <w:lang w:val="ro-RO"/>
              </w:rPr>
            </w:pPr>
            <w:r w:rsidRPr="00A513B5">
              <w:rPr>
                <w:lang w:val="ro-RO"/>
              </w:rPr>
              <w:t>B42</w:t>
            </w:r>
          </w:p>
        </w:tc>
        <w:tc>
          <w:tcPr>
            <w:tcW w:w="4680" w:type="dxa"/>
          </w:tcPr>
          <w:p w:rsidR="002A79D4" w:rsidRPr="00A513B5" w:rsidRDefault="002A79D4" w:rsidP="00CA4FA4">
            <w:pPr>
              <w:rPr>
                <w:lang w:val="ro-RO"/>
              </w:rPr>
            </w:pPr>
            <w:r w:rsidRPr="00A513B5">
              <w:rPr>
                <w:lang w:val="ro-RO"/>
              </w:rPr>
              <w:t>Şef secţie</w:t>
            </w:r>
          </w:p>
        </w:tc>
        <w:tc>
          <w:tcPr>
            <w:tcW w:w="1980" w:type="dxa"/>
          </w:tcPr>
          <w:p w:rsidR="002A79D4" w:rsidRPr="00A513B5" w:rsidRDefault="002A79D4" w:rsidP="00CA4FA4">
            <w:pPr>
              <w:jc w:val="center"/>
              <w:rPr>
                <w:lang w:val="ro-RO"/>
              </w:rPr>
            </w:pPr>
            <w:r w:rsidRPr="00A513B5">
              <w:rPr>
                <w:lang w:val="ro-RO"/>
              </w:rPr>
              <w:t xml:space="preserve">  6</w:t>
            </w:r>
          </w:p>
        </w:tc>
        <w:tc>
          <w:tcPr>
            <w:tcW w:w="1723" w:type="dxa"/>
          </w:tcPr>
          <w:p w:rsidR="002A79D4" w:rsidRPr="00A513B5" w:rsidRDefault="002A79D4" w:rsidP="00CA4FA4">
            <w:pPr>
              <w:jc w:val="center"/>
              <w:rPr>
                <w:lang w:val="ro-RO"/>
              </w:rPr>
            </w:pPr>
            <w:r w:rsidRPr="00A513B5">
              <w:rPr>
                <w:lang w:val="ro-RO"/>
              </w:rPr>
              <w:t xml:space="preserve">  6</w:t>
            </w:r>
          </w:p>
        </w:tc>
      </w:tr>
      <w:tr w:rsidR="002A79D4" w:rsidRPr="00A513B5">
        <w:tc>
          <w:tcPr>
            <w:tcW w:w="1188" w:type="dxa"/>
          </w:tcPr>
          <w:p w:rsidR="002A79D4" w:rsidRPr="00A513B5" w:rsidRDefault="002A79D4" w:rsidP="00CA4FA4">
            <w:pPr>
              <w:jc w:val="center"/>
              <w:rPr>
                <w:lang w:val="ro-RO"/>
              </w:rPr>
            </w:pPr>
            <w:r w:rsidRPr="00A513B5">
              <w:rPr>
                <w:lang w:val="ro-RO"/>
              </w:rPr>
              <w:t>B43</w:t>
            </w:r>
          </w:p>
        </w:tc>
        <w:tc>
          <w:tcPr>
            <w:tcW w:w="4680" w:type="dxa"/>
          </w:tcPr>
          <w:p w:rsidR="002A79D4" w:rsidRPr="00A513B5" w:rsidRDefault="002A79D4" w:rsidP="00CA4FA4">
            <w:pPr>
              <w:rPr>
                <w:lang w:val="ro-RO"/>
              </w:rPr>
            </w:pPr>
            <w:r w:rsidRPr="00A513B5">
              <w:rPr>
                <w:lang w:val="ro-RO"/>
              </w:rPr>
              <w:t>Şef secţie în cadrul direcţiei</w:t>
            </w:r>
          </w:p>
        </w:tc>
        <w:tc>
          <w:tcPr>
            <w:tcW w:w="1980" w:type="dxa"/>
          </w:tcPr>
          <w:p w:rsidR="002A79D4" w:rsidRPr="00A513B5" w:rsidRDefault="002A79D4" w:rsidP="00CA4FA4">
            <w:pPr>
              <w:jc w:val="center"/>
              <w:rPr>
                <w:lang w:val="ro-RO"/>
              </w:rPr>
            </w:pPr>
            <w:r w:rsidRPr="00A513B5">
              <w:rPr>
                <w:lang w:val="ro-RO"/>
              </w:rPr>
              <w:t xml:space="preserve">  5</w:t>
            </w:r>
          </w:p>
        </w:tc>
        <w:tc>
          <w:tcPr>
            <w:tcW w:w="1723" w:type="dxa"/>
          </w:tcPr>
          <w:p w:rsidR="002A79D4" w:rsidRPr="00A513B5" w:rsidRDefault="002A79D4" w:rsidP="00CA4FA4">
            <w:pPr>
              <w:jc w:val="center"/>
              <w:rPr>
                <w:lang w:val="ro-RO"/>
              </w:rPr>
            </w:pPr>
            <w:r w:rsidRPr="00A513B5">
              <w:rPr>
                <w:lang w:val="ro-RO"/>
              </w:rPr>
              <w:t xml:space="preserve">  5</w:t>
            </w:r>
          </w:p>
        </w:tc>
      </w:tr>
      <w:tr w:rsidR="002A79D4" w:rsidRPr="00A513B5">
        <w:tc>
          <w:tcPr>
            <w:tcW w:w="1188" w:type="dxa"/>
          </w:tcPr>
          <w:p w:rsidR="002A79D4" w:rsidRPr="00A513B5" w:rsidRDefault="002A79D4" w:rsidP="00CA4FA4">
            <w:pPr>
              <w:jc w:val="center"/>
              <w:rPr>
                <w:lang w:val="ro-RO"/>
              </w:rPr>
            </w:pPr>
            <w:r w:rsidRPr="00A513B5">
              <w:rPr>
                <w:lang w:val="ro-RO"/>
              </w:rPr>
              <w:t>C53</w:t>
            </w:r>
          </w:p>
        </w:tc>
        <w:tc>
          <w:tcPr>
            <w:tcW w:w="4680" w:type="dxa"/>
          </w:tcPr>
          <w:p w:rsidR="002A79D4" w:rsidRPr="00A513B5" w:rsidRDefault="002A79D4" w:rsidP="00CA4FA4">
            <w:pPr>
              <w:rPr>
                <w:lang w:val="ro-RO"/>
              </w:rPr>
            </w:pPr>
            <w:r w:rsidRPr="00A513B5">
              <w:rPr>
                <w:lang w:val="ro-RO"/>
              </w:rPr>
              <w:t>Contabil-şef</w:t>
            </w:r>
          </w:p>
        </w:tc>
        <w:tc>
          <w:tcPr>
            <w:tcW w:w="1980" w:type="dxa"/>
          </w:tcPr>
          <w:p w:rsidR="002A79D4" w:rsidRPr="00A513B5" w:rsidRDefault="002A79D4" w:rsidP="00CA4FA4">
            <w:pPr>
              <w:jc w:val="center"/>
              <w:rPr>
                <w:lang w:val="ro-RO"/>
              </w:rPr>
            </w:pPr>
            <w:r w:rsidRPr="00A513B5">
              <w:rPr>
                <w:lang w:val="ro-RO"/>
              </w:rPr>
              <w:t xml:space="preserve">  8</w:t>
            </w:r>
          </w:p>
        </w:tc>
        <w:tc>
          <w:tcPr>
            <w:tcW w:w="1723" w:type="dxa"/>
          </w:tcPr>
          <w:p w:rsidR="002A79D4" w:rsidRPr="00A513B5" w:rsidRDefault="002A79D4" w:rsidP="00CA4FA4">
            <w:pPr>
              <w:jc w:val="center"/>
              <w:rPr>
                <w:lang w:val="ro-RO"/>
              </w:rPr>
            </w:pPr>
            <w:r w:rsidRPr="00A513B5">
              <w:rPr>
                <w:lang w:val="ro-RO"/>
              </w:rPr>
              <w:t xml:space="preserve">  8</w:t>
            </w:r>
          </w:p>
        </w:tc>
      </w:tr>
      <w:tr w:rsidR="002A79D4" w:rsidRPr="00A513B5">
        <w:tc>
          <w:tcPr>
            <w:tcW w:w="1188" w:type="dxa"/>
          </w:tcPr>
          <w:p w:rsidR="002A79D4" w:rsidRPr="00A513B5" w:rsidRDefault="002A79D4" w:rsidP="00CA4FA4">
            <w:pPr>
              <w:jc w:val="center"/>
              <w:rPr>
                <w:lang w:val="ro-RO"/>
              </w:rPr>
            </w:pPr>
            <w:r w:rsidRPr="00A513B5">
              <w:rPr>
                <w:lang w:val="ro-RO"/>
              </w:rPr>
              <w:t>C54</w:t>
            </w:r>
          </w:p>
        </w:tc>
        <w:tc>
          <w:tcPr>
            <w:tcW w:w="4680" w:type="dxa"/>
          </w:tcPr>
          <w:p w:rsidR="002A79D4" w:rsidRPr="00A513B5" w:rsidRDefault="002A79D4" w:rsidP="00CA4FA4">
            <w:pPr>
              <w:rPr>
                <w:lang w:val="ro-RO"/>
              </w:rPr>
            </w:pPr>
            <w:r w:rsidRPr="00A513B5">
              <w:rPr>
                <w:lang w:val="ro-RO"/>
              </w:rPr>
              <w:t xml:space="preserve">Arhitect-şef </w:t>
            </w:r>
          </w:p>
        </w:tc>
        <w:tc>
          <w:tcPr>
            <w:tcW w:w="1980" w:type="dxa"/>
          </w:tcPr>
          <w:p w:rsidR="002A79D4" w:rsidRPr="00A513B5" w:rsidRDefault="002A79D4" w:rsidP="00CA4FA4">
            <w:pPr>
              <w:jc w:val="center"/>
              <w:rPr>
                <w:lang w:val="ro-RO"/>
              </w:rPr>
            </w:pPr>
            <w:r w:rsidRPr="00A513B5">
              <w:rPr>
                <w:lang w:val="ro-RO"/>
              </w:rPr>
              <w:t xml:space="preserve">  5</w:t>
            </w:r>
          </w:p>
        </w:tc>
        <w:tc>
          <w:tcPr>
            <w:tcW w:w="1723" w:type="dxa"/>
          </w:tcPr>
          <w:p w:rsidR="002A79D4" w:rsidRPr="00A513B5" w:rsidRDefault="002A79D4" w:rsidP="00CA4FA4">
            <w:pPr>
              <w:jc w:val="center"/>
              <w:rPr>
                <w:lang w:val="ro-RO"/>
              </w:rPr>
            </w:pPr>
            <w:r w:rsidRPr="00A513B5">
              <w:rPr>
                <w:lang w:val="ro-RO"/>
              </w:rPr>
              <w:t xml:space="preserve">  5</w:t>
            </w:r>
          </w:p>
        </w:tc>
      </w:tr>
      <w:tr w:rsidR="002A79D4" w:rsidRPr="00A513B5">
        <w:tc>
          <w:tcPr>
            <w:tcW w:w="1188" w:type="dxa"/>
          </w:tcPr>
          <w:p w:rsidR="002A79D4" w:rsidRPr="00A513B5" w:rsidRDefault="002A79D4" w:rsidP="00CA4FA4">
            <w:pPr>
              <w:jc w:val="center"/>
              <w:rPr>
                <w:lang w:val="ro-RO"/>
              </w:rPr>
            </w:pPr>
            <w:r w:rsidRPr="00A513B5">
              <w:rPr>
                <w:lang w:val="ro-RO"/>
              </w:rPr>
              <w:t>B44</w:t>
            </w:r>
          </w:p>
        </w:tc>
        <w:tc>
          <w:tcPr>
            <w:tcW w:w="4680" w:type="dxa"/>
          </w:tcPr>
          <w:p w:rsidR="002A79D4" w:rsidRPr="00A513B5" w:rsidRDefault="002A79D4" w:rsidP="00CA4FA4">
            <w:pPr>
              <w:rPr>
                <w:lang w:val="ro-RO"/>
              </w:rPr>
            </w:pPr>
            <w:r w:rsidRPr="00A513B5">
              <w:rPr>
                <w:lang w:val="ro-RO"/>
              </w:rPr>
              <w:t>Şef serviciu</w:t>
            </w:r>
          </w:p>
        </w:tc>
        <w:tc>
          <w:tcPr>
            <w:tcW w:w="1980" w:type="dxa"/>
          </w:tcPr>
          <w:p w:rsidR="002A79D4" w:rsidRPr="00A513B5" w:rsidRDefault="002A79D4" w:rsidP="00CA4FA4">
            <w:pPr>
              <w:jc w:val="center"/>
              <w:rPr>
                <w:lang w:val="ro-RO"/>
              </w:rPr>
            </w:pPr>
            <w:r w:rsidRPr="00A513B5">
              <w:rPr>
                <w:lang w:val="ro-RO"/>
              </w:rPr>
              <w:t xml:space="preserve">  4</w:t>
            </w:r>
          </w:p>
        </w:tc>
        <w:tc>
          <w:tcPr>
            <w:tcW w:w="1723" w:type="dxa"/>
          </w:tcPr>
          <w:p w:rsidR="002A79D4" w:rsidRPr="00A513B5" w:rsidRDefault="002A79D4" w:rsidP="00CA4FA4">
            <w:pPr>
              <w:jc w:val="center"/>
              <w:rPr>
                <w:lang w:val="ro-RO"/>
              </w:rPr>
            </w:pPr>
            <w:r w:rsidRPr="00A513B5">
              <w:rPr>
                <w:lang w:val="ro-RO"/>
              </w:rPr>
              <w:t xml:space="preserve">  4</w:t>
            </w:r>
          </w:p>
        </w:tc>
      </w:tr>
      <w:tr w:rsidR="002A79D4" w:rsidRPr="00A513B5">
        <w:tc>
          <w:tcPr>
            <w:tcW w:w="1188" w:type="dxa"/>
          </w:tcPr>
          <w:p w:rsidR="002A79D4" w:rsidRPr="00A513B5" w:rsidRDefault="002A79D4" w:rsidP="00CA4FA4">
            <w:pPr>
              <w:jc w:val="center"/>
              <w:rPr>
                <w:lang w:val="ro-RO"/>
              </w:rPr>
            </w:pPr>
            <w:r w:rsidRPr="00A513B5">
              <w:rPr>
                <w:lang w:val="ro-RO"/>
              </w:rPr>
              <w:t>C58</w:t>
            </w:r>
          </w:p>
        </w:tc>
        <w:tc>
          <w:tcPr>
            <w:tcW w:w="4680" w:type="dxa"/>
          </w:tcPr>
          <w:p w:rsidR="002A79D4" w:rsidRPr="00A513B5" w:rsidRDefault="002A79D4" w:rsidP="00CA4FA4">
            <w:pPr>
              <w:rPr>
                <w:lang w:val="ro-RO"/>
              </w:rPr>
            </w:pPr>
            <w:r w:rsidRPr="00A513B5">
              <w:rPr>
                <w:lang w:val="ro-RO"/>
              </w:rPr>
              <w:t>Specialist principal</w:t>
            </w:r>
          </w:p>
        </w:tc>
        <w:tc>
          <w:tcPr>
            <w:tcW w:w="1980" w:type="dxa"/>
          </w:tcPr>
          <w:p w:rsidR="002A79D4" w:rsidRPr="00A513B5" w:rsidRDefault="002A79D4" w:rsidP="00CA4FA4">
            <w:pPr>
              <w:jc w:val="center"/>
              <w:rPr>
                <w:lang w:val="ro-RO"/>
              </w:rPr>
            </w:pPr>
            <w:r w:rsidRPr="00A513B5">
              <w:rPr>
                <w:lang w:val="ro-RO"/>
              </w:rPr>
              <w:t xml:space="preserve">  3</w:t>
            </w:r>
          </w:p>
        </w:tc>
        <w:tc>
          <w:tcPr>
            <w:tcW w:w="1723" w:type="dxa"/>
          </w:tcPr>
          <w:p w:rsidR="002A79D4" w:rsidRPr="00A513B5" w:rsidRDefault="002A79D4" w:rsidP="00CA4FA4">
            <w:pPr>
              <w:jc w:val="center"/>
              <w:rPr>
                <w:lang w:val="ro-RO"/>
              </w:rPr>
            </w:pPr>
            <w:r w:rsidRPr="00A513B5">
              <w:rPr>
                <w:lang w:val="ro-RO"/>
              </w:rPr>
              <w:t xml:space="preserve">  3</w:t>
            </w:r>
          </w:p>
        </w:tc>
      </w:tr>
      <w:tr w:rsidR="002A79D4" w:rsidRPr="00A513B5">
        <w:tc>
          <w:tcPr>
            <w:tcW w:w="1188" w:type="dxa"/>
          </w:tcPr>
          <w:p w:rsidR="002A79D4" w:rsidRPr="00A513B5" w:rsidRDefault="002A79D4" w:rsidP="00CA4FA4">
            <w:pPr>
              <w:jc w:val="center"/>
              <w:rPr>
                <w:lang w:val="ro-RO"/>
              </w:rPr>
            </w:pPr>
            <w:r w:rsidRPr="00A513B5">
              <w:rPr>
                <w:lang w:val="ro-RO"/>
              </w:rPr>
              <w:t>C59</w:t>
            </w:r>
          </w:p>
        </w:tc>
        <w:tc>
          <w:tcPr>
            <w:tcW w:w="4680" w:type="dxa"/>
          </w:tcPr>
          <w:p w:rsidR="002A79D4" w:rsidRPr="00A513B5" w:rsidRDefault="002A79D4" w:rsidP="00CA4FA4">
            <w:pPr>
              <w:rPr>
                <w:lang w:val="ro-RO"/>
              </w:rPr>
            </w:pPr>
            <w:r w:rsidRPr="00A513B5">
              <w:rPr>
                <w:lang w:val="ro-RO"/>
              </w:rPr>
              <w:t>Specialist superior</w:t>
            </w:r>
          </w:p>
        </w:tc>
        <w:tc>
          <w:tcPr>
            <w:tcW w:w="1980" w:type="dxa"/>
          </w:tcPr>
          <w:p w:rsidR="002A79D4" w:rsidRPr="00A513B5" w:rsidRDefault="002A79D4" w:rsidP="00CA4FA4">
            <w:pPr>
              <w:jc w:val="center"/>
              <w:rPr>
                <w:lang w:val="ro-RO"/>
              </w:rPr>
            </w:pPr>
            <w:r w:rsidRPr="00A513B5">
              <w:rPr>
                <w:lang w:val="ro-RO"/>
              </w:rPr>
              <w:t xml:space="preserve">  2</w:t>
            </w:r>
          </w:p>
        </w:tc>
        <w:tc>
          <w:tcPr>
            <w:tcW w:w="1723" w:type="dxa"/>
          </w:tcPr>
          <w:p w:rsidR="002A79D4" w:rsidRPr="00A513B5" w:rsidRDefault="002A79D4" w:rsidP="00CA4FA4">
            <w:pPr>
              <w:jc w:val="center"/>
              <w:rPr>
                <w:lang w:val="ro-RO"/>
              </w:rPr>
            </w:pPr>
            <w:r w:rsidRPr="00A513B5">
              <w:rPr>
                <w:lang w:val="ro-RO"/>
              </w:rPr>
              <w:t xml:space="preserve">  2</w:t>
            </w:r>
          </w:p>
        </w:tc>
      </w:tr>
      <w:tr w:rsidR="002A79D4" w:rsidRPr="00A513B5">
        <w:tc>
          <w:tcPr>
            <w:tcW w:w="1188" w:type="dxa"/>
          </w:tcPr>
          <w:p w:rsidR="002A79D4" w:rsidRPr="00A513B5" w:rsidRDefault="002A79D4" w:rsidP="00CA4FA4">
            <w:pPr>
              <w:jc w:val="center"/>
              <w:rPr>
                <w:lang w:val="ro-RO"/>
              </w:rPr>
            </w:pPr>
            <w:r w:rsidRPr="00A513B5">
              <w:rPr>
                <w:lang w:val="ro-RO"/>
              </w:rPr>
              <w:t>C60</w:t>
            </w:r>
          </w:p>
        </w:tc>
        <w:tc>
          <w:tcPr>
            <w:tcW w:w="4680" w:type="dxa"/>
          </w:tcPr>
          <w:p w:rsidR="002A79D4" w:rsidRPr="00A513B5" w:rsidRDefault="002A79D4" w:rsidP="00CA4FA4">
            <w:pPr>
              <w:rPr>
                <w:lang w:val="ro-RO"/>
              </w:rPr>
            </w:pPr>
            <w:r w:rsidRPr="00A513B5">
              <w:rPr>
                <w:lang w:val="ro-RO"/>
              </w:rPr>
              <w:t>Specialist</w:t>
            </w:r>
          </w:p>
        </w:tc>
        <w:tc>
          <w:tcPr>
            <w:tcW w:w="1980" w:type="dxa"/>
          </w:tcPr>
          <w:p w:rsidR="002A79D4" w:rsidRPr="00A513B5" w:rsidRDefault="002A79D4" w:rsidP="00CA4FA4">
            <w:pPr>
              <w:jc w:val="center"/>
              <w:rPr>
                <w:lang w:val="ro-RO"/>
              </w:rPr>
            </w:pPr>
            <w:r w:rsidRPr="00A513B5">
              <w:rPr>
                <w:lang w:val="ro-RO"/>
              </w:rPr>
              <w:t xml:space="preserve">  1</w:t>
            </w:r>
          </w:p>
        </w:tc>
        <w:tc>
          <w:tcPr>
            <w:tcW w:w="1723" w:type="dxa"/>
          </w:tcPr>
          <w:p w:rsidR="002A79D4" w:rsidRPr="00A513B5" w:rsidRDefault="002A79D4" w:rsidP="00CA4FA4">
            <w:pPr>
              <w:jc w:val="center"/>
              <w:rPr>
                <w:lang w:val="ro-RO"/>
              </w:rPr>
            </w:pPr>
            <w:r w:rsidRPr="00A513B5">
              <w:rPr>
                <w:lang w:val="ro-RO"/>
              </w:rPr>
              <w:t xml:space="preserve">  1</w:t>
            </w:r>
          </w:p>
        </w:tc>
      </w:tr>
    </w:tbl>
    <w:p w:rsidR="002A79D4" w:rsidRPr="00A513B5" w:rsidRDefault="002A79D4" w:rsidP="00CA4FA4">
      <w:pPr>
        <w:pStyle w:val="NormalWeb"/>
        <w:ind w:firstLine="346"/>
        <w:jc w:val="left"/>
        <w:rPr>
          <w:sz w:val="22"/>
          <w:szCs w:val="22"/>
          <w:lang w:val="ro-RO"/>
        </w:rPr>
      </w:pPr>
    </w:p>
    <w:p w:rsidR="002A79D4" w:rsidRPr="00A513B5" w:rsidRDefault="002A79D4" w:rsidP="00CA4FA4">
      <w:pPr>
        <w:pStyle w:val="NormalWeb"/>
        <w:ind w:firstLine="346"/>
        <w:jc w:val="left"/>
        <w:rPr>
          <w:sz w:val="20"/>
          <w:szCs w:val="20"/>
          <w:lang w:val="ro-RO"/>
        </w:rPr>
      </w:pPr>
      <w:r w:rsidRPr="00A513B5">
        <w:rPr>
          <w:b/>
          <w:sz w:val="20"/>
          <w:szCs w:val="20"/>
          <w:lang w:val="ro-RO"/>
        </w:rPr>
        <w:t>Notă:</w:t>
      </w:r>
      <w:r w:rsidRPr="00A513B5">
        <w:rPr>
          <w:sz w:val="20"/>
          <w:szCs w:val="20"/>
          <w:lang w:val="ro-RO"/>
        </w:rPr>
        <w:t xml:space="preserve"> Gradele de salarizare pentru funcţiile publice din subdiviziunile financiare din aparatul primăriei mun. Chişinău şi subdiviziunile Consiliului municipal Chişinău, aparatul primăriei mun. Bălţi şi subdiviziunile Consiliului municipal Bălţi, UTA Gagauzia, aparatul preşedintelui raionului şi subdiviziunilor consiliilor raionale se majorează  cu un grad  faţă de cele stabilite pentru funcţiile similare din prezenta anexă.</w:t>
      </w:r>
    </w:p>
    <w:p w:rsidR="002A79D4" w:rsidRPr="00A513B5" w:rsidRDefault="002A79D4" w:rsidP="00CA4FA4">
      <w:pPr>
        <w:jc w:val="center"/>
        <w:rPr>
          <w:lang w:val="ro-RO"/>
        </w:rPr>
      </w:pPr>
    </w:p>
    <w:p w:rsidR="002A79D4" w:rsidRPr="00A513B5" w:rsidRDefault="002A79D4" w:rsidP="00CA4FA4">
      <w:pPr>
        <w:jc w:val="center"/>
        <w:rPr>
          <w:lang w:val="ro-RO"/>
        </w:rPr>
      </w:pPr>
    </w:p>
    <w:p w:rsidR="002A79D4" w:rsidRPr="00A513B5" w:rsidRDefault="002A79D4" w:rsidP="00CA4FA4">
      <w:pPr>
        <w:jc w:val="center"/>
        <w:rPr>
          <w:b/>
          <w:bCs/>
          <w:lang w:val="ro-RO"/>
        </w:rPr>
      </w:pPr>
      <w:r w:rsidRPr="00A513B5">
        <w:rPr>
          <w:b/>
          <w:bCs/>
          <w:lang w:val="ro-RO"/>
        </w:rPr>
        <w:t>Gradele de salarizare</w:t>
      </w:r>
    </w:p>
    <w:p w:rsidR="002A79D4" w:rsidRPr="00A513B5" w:rsidRDefault="002A79D4" w:rsidP="00CA4FA4">
      <w:pPr>
        <w:jc w:val="center"/>
        <w:rPr>
          <w:b/>
          <w:bCs/>
          <w:lang w:val="ro-RO"/>
        </w:rPr>
      </w:pPr>
      <w:r w:rsidRPr="00A513B5">
        <w:rPr>
          <w:b/>
          <w:bCs/>
          <w:lang w:val="ro-RO"/>
        </w:rPr>
        <w:t xml:space="preserve">pentru funcţiile publice din aparatul primăriilor altor municipii </w:t>
      </w:r>
    </w:p>
    <w:p w:rsidR="002A79D4" w:rsidRPr="00A513B5" w:rsidRDefault="002A79D4" w:rsidP="00CA4FA4">
      <w:pPr>
        <w:jc w:val="center"/>
        <w:rPr>
          <w:b/>
          <w:bCs/>
          <w:lang w:val="ro-RO"/>
        </w:rPr>
      </w:pPr>
      <w:r w:rsidRPr="00A513B5">
        <w:rPr>
          <w:b/>
          <w:bCs/>
          <w:lang w:val="ro-RO"/>
        </w:rPr>
        <w:t>(Comrat), oraşelor, satelor (comunelor)</w:t>
      </w:r>
    </w:p>
    <w:p w:rsidR="002A79D4" w:rsidRPr="00A513B5" w:rsidRDefault="002A79D4" w:rsidP="00CA4FA4">
      <w:pPr>
        <w:jc w:val="center"/>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900"/>
        <w:gridCol w:w="1080"/>
        <w:gridCol w:w="1080"/>
        <w:gridCol w:w="1080"/>
        <w:gridCol w:w="1003"/>
      </w:tblGrid>
      <w:tr w:rsidR="002A79D4" w:rsidRPr="00A513B5">
        <w:tc>
          <w:tcPr>
            <w:tcW w:w="828" w:type="dxa"/>
            <w:vMerge w:val="restart"/>
            <w:vAlign w:val="center"/>
          </w:tcPr>
          <w:p w:rsidR="002A79D4" w:rsidRPr="00A513B5" w:rsidRDefault="002A79D4" w:rsidP="00CA4FA4">
            <w:pPr>
              <w:jc w:val="center"/>
              <w:rPr>
                <w:b/>
                <w:sz w:val="18"/>
                <w:szCs w:val="18"/>
                <w:lang w:val="ro-RO"/>
              </w:rPr>
            </w:pPr>
            <w:r w:rsidRPr="00A513B5">
              <w:rPr>
                <w:b/>
                <w:sz w:val="18"/>
                <w:szCs w:val="18"/>
                <w:lang w:val="ro-RO"/>
              </w:rPr>
              <w:t>Codul funcţiei</w:t>
            </w:r>
          </w:p>
        </w:tc>
        <w:tc>
          <w:tcPr>
            <w:tcW w:w="3600" w:type="dxa"/>
            <w:vMerge w:val="restart"/>
            <w:vAlign w:val="center"/>
          </w:tcPr>
          <w:p w:rsidR="002A79D4" w:rsidRPr="00A513B5" w:rsidRDefault="002A79D4" w:rsidP="00CA4FA4">
            <w:pPr>
              <w:jc w:val="center"/>
              <w:rPr>
                <w:b/>
                <w:lang w:val="ro-RO"/>
              </w:rPr>
            </w:pPr>
            <w:r w:rsidRPr="00A513B5">
              <w:rPr>
                <w:b/>
                <w:lang w:val="ro-RO"/>
              </w:rPr>
              <w:t>Titlul funcţiei</w:t>
            </w:r>
          </w:p>
        </w:tc>
        <w:tc>
          <w:tcPr>
            <w:tcW w:w="5143" w:type="dxa"/>
            <w:gridSpan w:val="5"/>
          </w:tcPr>
          <w:p w:rsidR="002A79D4" w:rsidRPr="00A513B5" w:rsidRDefault="002A79D4" w:rsidP="00CA4FA4">
            <w:pPr>
              <w:jc w:val="center"/>
              <w:rPr>
                <w:b/>
                <w:lang w:val="ro-RO"/>
              </w:rPr>
            </w:pPr>
            <w:r w:rsidRPr="00A513B5">
              <w:rPr>
                <w:b/>
                <w:lang w:val="ro-RO"/>
              </w:rPr>
              <w:t>Gradul de salarizare</w:t>
            </w:r>
          </w:p>
        </w:tc>
      </w:tr>
      <w:tr w:rsidR="002A79D4" w:rsidRPr="00A513B5">
        <w:tc>
          <w:tcPr>
            <w:tcW w:w="828" w:type="dxa"/>
            <w:vMerge/>
          </w:tcPr>
          <w:p w:rsidR="002A79D4" w:rsidRPr="00A513B5" w:rsidRDefault="002A79D4" w:rsidP="00CA4FA4">
            <w:pPr>
              <w:jc w:val="center"/>
              <w:rPr>
                <w:b/>
                <w:lang w:val="ro-RO"/>
              </w:rPr>
            </w:pPr>
          </w:p>
        </w:tc>
        <w:tc>
          <w:tcPr>
            <w:tcW w:w="3600" w:type="dxa"/>
            <w:vMerge/>
          </w:tcPr>
          <w:p w:rsidR="002A79D4" w:rsidRPr="00A513B5" w:rsidRDefault="002A79D4" w:rsidP="00CA4FA4">
            <w:pPr>
              <w:jc w:val="center"/>
              <w:rPr>
                <w:b/>
                <w:lang w:val="ro-RO"/>
              </w:rPr>
            </w:pPr>
          </w:p>
        </w:tc>
        <w:tc>
          <w:tcPr>
            <w:tcW w:w="900" w:type="dxa"/>
          </w:tcPr>
          <w:p w:rsidR="002A79D4" w:rsidRPr="00A513B5" w:rsidRDefault="002A79D4" w:rsidP="00CA4FA4">
            <w:pPr>
              <w:jc w:val="center"/>
              <w:rPr>
                <w:b/>
                <w:sz w:val="20"/>
                <w:szCs w:val="20"/>
                <w:lang w:val="ro-RO"/>
              </w:rPr>
            </w:pPr>
            <w:r w:rsidRPr="00A513B5">
              <w:rPr>
                <w:b/>
                <w:sz w:val="20"/>
                <w:szCs w:val="20"/>
                <w:lang w:val="ro-RO"/>
              </w:rPr>
              <w:t xml:space="preserve">peste 30.000 </w:t>
            </w:r>
            <w:r w:rsidRPr="00A513B5">
              <w:rPr>
                <w:b/>
                <w:sz w:val="18"/>
                <w:szCs w:val="18"/>
                <w:lang w:val="ro-RO"/>
              </w:rPr>
              <w:t>locuitori</w:t>
            </w:r>
          </w:p>
        </w:tc>
        <w:tc>
          <w:tcPr>
            <w:tcW w:w="1080" w:type="dxa"/>
          </w:tcPr>
          <w:p w:rsidR="002A79D4" w:rsidRPr="00A513B5" w:rsidRDefault="002A79D4" w:rsidP="00CA4FA4">
            <w:pPr>
              <w:jc w:val="center"/>
              <w:rPr>
                <w:b/>
                <w:sz w:val="20"/>
                <w:szCs w:val="20"/>
                <w:lang w:val="ro-RO"/>
              </w:rPr>
            </w:pPr>
            <w:r w:rsidRPr="00A513B5">
              <w:rPr>
                <w:b/>
                <w:sz w:val="20"/>
                <w:szCs w:val="20"/>
                <w:lang w:val="ro-RO"/>
              </w:rPr>
              <w:t>10.001-30.000 locuitori</w:t>
            </w:r>
          </w:p>
        </w:tc>
        <w:tc>
          <w:tcPr>
            <w:tcW w:w="1080" w:type="dxa"/>
          </w:tcPr>
          <w:p w:rsidR="002A79D4" w:rsidRPr="00A513B5" w:rsidRDefault="002A79D4" w:rsidP="00CA4FA4">
            <w:pPr>
              <w:jc w:val="center"/>
              <w:rPr>
                <w:b/>
                <w:sz w:val="20"/>
                <w:szCs w:val="20"/>
                <w:lang w:val="ro-RO"/>
              </w:rPr>
            </w:pPr>
            <w:r w:rsidRPr="00A513B5">
              <w:rPr>
                <w:b/>
                <w:sz w:val="20"/>
                <w:szCs w:val="20"/>
                <w:lang w:val="ro-RO"/>
              </w:rPr>
              <w:t>5001-10.000 locuitori</w:t>
            </w:r>
          </w:p>
        </w:tc>
        <w:tc>
          <w:tcPr>
            <w:tcW w:w="1080" w:type="dxa"/>
          </w:tcPr>
          <w:p w:rsidR="002A79D4" w:rsidRPr="00A513B5" w:rsidRDefault="002A79D4" w:rsidP="00CA4FA4">
            <w:pPr>
              <w:jc w:val="center"/>
              <w:rPr>
                <w:b/>
                <w:sz w:val="20"/>
                <w:szCs w:val="20"/>
                <w:lang w:val="ro-RO"/>
              </w:rPr>
            </w:pPr>
            <w:r w:rsidRPr="00A513B5">
              <w:rPr>
                <w:b/>
                <w:sz w:val="20"/>
                <w:szCs w:val="20"/>
                <w:lang w:val="ro-RO"/>
              </w:rPr>
              <w:t>3001-5000 locuitori</w:t>
            </w:r>
          </w:p>
        </w:tc>
        <w:tc>
          <w:tcPr>
            <w:tcW w:w="1003" w:type="dxa"/>
          </w:tcPr>
          <w:p w:rsidR="002A79D4" w:rsidRPr="00A513B5" w:rsidRDefault="002A79D4" w:rsidP="00CA4FA4">
            <w:pPr>
              <w:jc w:val="center"/>
              <w:rPr>
                <w:b/>
                <w:sz w:val="20"/>
                <w:szCs w:val="20"/>
                <w:lang w:val="ro-RO"/>
              </w:rPr>
            </w:pPr>
            <w:r w:rsidRPr="00A513B5">
              <w:rPr>
                <w:b/>
                <w:sz w:val="20"/>
                <w:szCs w:val="20"/>
                <w:lang w:val="ro-RO"/>
              </w:rPr>
              <w:t>pînă la 3000 locuitori</w:t>
            </w:r>
          </w:p>
        </w:tc>
      </w:tr>
      <w:tr w:rsidR="002A79D4" w:rsidRPr="00A513B5">
        <w:tc>
          <w:tcPr>
            <w:tcW w:w="828" w:type="dxa"/>
          </w:tcPr>
          <w:p w:rsidR="002A79D4" w:rsidRPr="00A513B5" w:rsidRDefault="002A79D4" w:rsidP="00CA4FA4">
            <w:pPr>
              <w:jc w:val="center"/>
              <w:rPr>
                <w:lang w:val="ro-RO"/>
              </w:rPr>
            </w:pPr>
            <w:r w:rsidRPr="00A513B5">
              <w:rPr>
                <w:lang w:val="ro-RO"/>
              </w:rPr>
              <w:t>B45</w:t>
            </w:r>
          </w:p>
        </w:tc>
        <w:tc>
          <w:tcPr>
            <w:tcW w:w="3600" w:type="dxa"/>
          </w:tcPr>
          <w:p w:rsidR="002A79D4" w:rsidRPr="00A513B5" w:rsidRDefault="002A79D4" w:rsidP="00CA4FA4">
            <w:pPr>
              <w:rPr>
                <w:lang w:val="ro-RO"/>
              </w:rPr>
            </w:pPr>
            <w:r w:rsidRPr="00A513B5">
              <w:rPr>
                <w:lang w:val="ro-RO"/>
              </w:rPr>
              <w:t>Secretar al consiliului local</w:t>
            </w:r>
          </w:p>
        </w:tc>
        <w:tc>
          <w:tcPr>
            <w:tcW w:w="900" w:type="dxa"/>
          </w:tcPr>
          <w:p w:rsidR="002A79D4" w:rsidRPr="00A513B5" w:rsidRDefault="002A79D4" w:rsidP="00CA4FA4">
            <w:pPr>
              <w:jc w:val="center"/>
              <w:rPr>
                <w:lang w:val="ro-RO"/>
              </w:rPr>
            </w:pPr>
            <w:r w:rsidRPr="00A513B5">
              <w:rPr>
                <w:lang w:val="ro-RO"/>
              </w:rPr>
              <w:t xml:space="preserve">  9</w:t>
            </w:r>
          </w:p>
        </w:tc>
        <w:tc>
          <w:tcPr>
            <w:tcW w:w="1080" w:type="dxa"/>
          </w:tcPr>
          <w:p w:rsidR="002A79D4" w:rsidRPr="00A513B5" w:rsidRDefault="002A79D4" w:rsidP="00CA4FA4">
            <w:pPr>
              <w:jc w:val="center"/>
              <w:rPr>
                <w:lang w:val="ro-RO"/>
              </w:rPr>
            </w:pPr>
            <w:r w:rsidRPr="00A513B5">
              <w:rPr>
                <w:lang w:val="ro-RO"/>
              </w:rPr>
              <w:t xml:space="preserve">  8</w:t>
            </w:r>
          </w:p>
        </w:tc>
        <w:tc>
          <w:tcPr>
            <w:tcW w:w="1080" w:type="dxa"/>
          </w:tcPr>
          <w:p w:rsidR="002A79D4" w:rsidRPr="00A513B5" w:rsidRDefault="002A79D4" w:rsidP="00CA4FA4">
            <w:pPr>
              <w:jc w:val="center"/>
              <w:rPr>
                <w:lang w:val="ro-RO"/>
              </w:rPr>
            </w:pPr>
            <w:r w:rsidRPr="00A513B5">
              <w:rPr>
                <w:lang w:val="ro-RO"/>
              </w:rPr>
              <w:t xml:space="preserve">  7</w:t>
            </w:r>
          </w:p>
        </w:tc>
        <w:tc>
          <w:tcPr>
            <w:tcW w:w="1080" w:type="dxa"/>
          </w:tcPr>
          <w:p w:rsidR="002A79D4" w:rsidRPr="00A513B5" w:rsidRDefault="002A79D4" w:rsidP="00CA4FA4">
            <w:pPr>
              <w:jc w:val="center"/>
              <w:rPr>
                <w:lang w:val="ro-RO"/>
              </w:rPr>
            </w:pPr>
            <w:r w:rsidRPr="00A513B5">
              <w:rPr>
                <w:lang w:val="ro-RO"/>
              </w:rPr>
              <w:t xml:space="preserve">  6</w:t>
            </w:r>
          </w:p>
        </w:tc>
        <w:tc>
          <w:tcPr>
            <w:tcW w:w="1003" w:type="dxa"/>
          </w:tcPr>
          <w:p w:rsidR="002A79D4" w:rsidRPr="00A513B5" w:rsidRDefault="002A79D4" w:rsidP="00CA4FA4">
            <w:pPr>
              <w:jc w:val="center"/>
              <w:rPr>
                <w:lang w:val="ro-RO"/>
              </w:rPr>
            </w:pPr>
            <w:r w:rsidRPr="00A513B5">
              <w:rPr>
                <w:lang w:val="ro-RO"/>
              </w:rPr>
              <w:t xml:space="preserve">  5</w:t>
            </w:r>
          </w:p>
        </w:tc>
      </w:tr>
      <w:tr w:rsidR="002A79D4" w:rsidRPr="00A513B5">
        <w:tc>
          <w:tcPr>
            <w:tcW w:w="828" w:type="dxa"/>
          </w:tcPr>
          <w:p w:rsidR="002A79D4" w:rsidRPr="00A513B5" w:rsidRDefault="002A79D4" w:rsidP="00CA4FA4">
            <w:pPr>
              <w:jc w:val="center"/>
              <w:rPr>
                <w:lang w:val="ro-RO"/>
              </w:rPr>
            </w:pPr>
            <w:r w:rsidRPr="00A513B5">
              <w:rPr>
                <w:lang w:val="ro-RO"/>
              </w:rPr>
              <w:t>C61</w:t>
            </w:r>
          </w:p>
        </w:tc>
        <w:tc>
          <w:tcPr>
            <w:tcW w:w="3600" w:type="dxa"/>
          </w:tcPr>
          <w:p w:rsidR="002A79D4" w:rsidRPr="00A513B5" w:rsidRDefault="002A79D4" w:rsidP="00CA4FA4">
            <w:pPr>
              <w:rPr>
                <w:lang w:val="ro-RO"/>
              </w:rPr>
            </w:pPr>
            <w:r w:rsidRPr="00A513B5">
              <w:rPr>
                <w:lang w:val="ro-RO"/>
              </w:rPr>
              <w:t>Contabil-şef</w:t>
            </w:r>
          </w:p>
        </w:tc>
        <w:tc>
          <w:tcPr>
            <w:tcW w:w="900" w:type="dxa"/>
          </w:tcPr>
          <w:p w:rsidR="002A79D4" w:rsidRPr="00A513B5" w:rsidRDefault="002A79D4" w:rsidP="00CA4FA4">
            <w:pPr>
              <w:jc w:val="center"/>
              <w:rPr>
                <w:lang w:val="ro-RO"/>
              </w:rPr>
            </w:pPr>
            <w:r w:rsidRPr="00A513B5">
              <w:rPr>
                <w:lang w:val="ro-RO"/>
              </w:rPr>
              <w:t xml:space="preserve">  9</w:t>
            </w:r>
          </w:p>
        </w:tc>
        <w:tc>
          <w:tcPr>
            <w:tcW w:w="1080" w:type="dxa"/>
          </w:tcPr>
          <w:p w:rsidR="002A79D4" w:rsidRPr="00A513B5" w:rsidRDefault="002A79D4" w:rsidP="00CA4FA4">
            <w:pPr>
              <w:jc w:val="center"/>
              <w:rPr>
                <w:lang w:val="ro-RO"/>
              </w:rPr>
            </w:pPr>
            <w:r w:rsidRPr="00A513B5">
              <w:rPr>
                <w:lang w:val="ro-RO"/>
              </w:rPr>
              <w:t xml:space="preserve">  8</w:t>
            </w:r>
          </w:p>
        </w:tc>
        <w:tc>
          <w:tcPr>
            <w:tcW w:w="1080" w:type="dxa"/>
          </w:tcPr>
          <w:p w:rsidR="002A79D4" w:rsidRPr="00A513B5" w:rsidRDefault="002A79D4" w:rsidP="00CA4FA4">
            <w:pPr>
              <w:jc w:val="center"/>
              <w:rPr>
                <w:lang w:val="ro-RO"/>
              </w:rPr>
            </w:pPr>
            <w:r w:rsidRPr="00A513B5">
              <w:rPr>
                <w:lang w:val="ro-RO"/>
              </w:rPr>
              <w:t xml:space="preserve">  7</w:t>
            </w:r>
          </w:p>
        </w:tc>
        <w:tc>
          <w:tcPr>
            <w:tcW w:w="1080" w:type="dxa"/>
          </w:tcPr>
          <w:p w:rsidR="002A79D4" w:rsidRPr="00A513B5" w:rsidRDefault="002A79D4" w:rsidP="00CA4FA4">
            <w:pPr>
              <w:jc w:val="center"/>
              <w:rPr>
                <w:lang w:val="ro-RO"/>
              </w:rPr>
            </w:pPr>
            <w:r w:rsidRPr="00A513B5">
              <w:rPr>
                <w:lang w:val="ro-RO"/>
              </w:rPr>
              <w:t xml:space="preserve">  6</w:t>
            </w:r>
          </w:p>
        </w:tc>
        <w:tc>
          <w:tcPr>
            <w:tcW w:w="1003" w:type="dxa"/>
          </w:tcPr>
          <w:p w:rsidR="002A79D4" w:rsidRPr="00A513B5" w:rsidRDefault="002A79D4" w:rsidP="00CA4FA4">
            <w:pPr>
              <w:jc w:val="center"/>
              <w:rPr>
                <w:lang w:val="ro-RO"/>
              </w:rPr>
            </w:pPr>
            <w:r w:rsidRPr="00A513B5">
              <w:rPr>
                <w:lang w:val="ro-RO"/>
              </w:rPr>
              <w:t xml:space="preserve">  5</w:t>
            </w:r>
          </w:p>
        </w:tc>
      </w:tr>
      <w:tr w:rsidR="002A79D4" w:rsidRPr="00A513B5">
        <w:tc>
          <w:tcPr>
            <w:tcW w:w="828" w:type="dxa"/>
          </w:tcPr>
          <w:p w:rsidR="002A79D4" w:rsidRPr="00A513B5" w:rsidRDefault="002A79D4" w:rsidP="00CA4FA4">
            <w:pPr>
              <w:jc w:val="center"/>
              <w:rPr>
                <w:lang w:val="ro-RO"/>
              </w:rPr>
            </w:pPr>
            <w:r w:rsidRPr="00A513B5">
              <w:rPr>
                <w:lang w:val="ro-RO"/>
              </w:rPr>
              <w:t>C62</w:t>
            </w:r>
          </w:p>
        </w:tc>
        <w:tc>
          <w:tcPr>
            <w:tcW w:w="3600" w:type="dxa"/>
          </w:tcPr>
          <w:p w:rsidR="002A79D4" w:rsidRPr="00A513B5" w:rsidRDefault="002A79D4" w:rsidP="00CA4FA4">
            <w:pPr>
              <w:rPr>
                <w:lang w:val="ro-RO"/>
              </w:rPr>
            </w:pPr>
            <w:r w:rsidRPr="00A513B5">
              <w:rPr>
                <w:lang w:val="ro-RO"/>
              </w:rPr>
              <w:t xml:space="preserve">Arhitect-şef </w:t>
            </w:r>
          </w:p>
        </w:tc>
        <w:tc>
          <w:tcPr>
            <w:tcW w:w="900" w:type="dxa"/>
          </w:tcPr>
          <w:p w:rsidR="002A79D4" w:rsidRPr="00A513B5" w:rsidRDefault="002A79D4" w:rsidP="00CA4FA4">
            <w:pPr>
              <w:jc w:val="center"/>
              <w:rPr>
                <w:lang w:val="ro-RO"/>
              </w:rPr>
            </w:pPr>
            <w:r w:rsidRPr="00A513B5">
              <w:rPr>
                <w:lang w:val="ro-RO"/>
              </w:rPr>
              <w:t xml:space="preserve"> 4</w:t>
            </w:r>
          </w:p>
        </w:tc>
        <w:tc>
          <w:tcPr>
            <w:tcW w:w="1080" w:type="dxa"/>
          </w:tcPr>
          <w:p w:rsidR="002A79D4" w:rsidRPr="00A513B5" w:rsidRDefault="002A79D4" w:rsidP="00CA4FA4">
            <w:pPr>
              <w:jc w:val="center"/>
              <w:rPr>
                <w:lang w:val="ro-RO"/>
              </w:rPr>
            </w:pPr>
            <w:r w:rsidRPr="00A513B5">
              <w:rPr>
                <w:lang w:val="ro-RO"/>
              </w:rPr>
              <w:t xml:space="preserve">  4</w:t>
            </w:r>
          </w:p>
        </w:tc>
        <w:tc>
          <w:tcPr>
            <w:tcW w:w="1080" w:type="dxa"/>
          </w:tcPr>
          <w:p w:rsidR="002A79D4" w:rsidRPr="00A513B5" w:rsidRDefault="002A79D4" w:rsidP="00CA4FA4">
            <w:pPr>
              <w:jc w:val="center"/>
              <w:rPr>
                <w:lang w:val="ro-RO"/>
              </w:rPr>
            </w:pPr>
            <w:r w:rsidRPr="00A513B5">
              <w:rPr>
                <w:lang w:val="ro-RO"/>
              </w:rPr>
              <w:t xml:space="preserve">  4</w:t>
            </w:r>
          </w:p>
        </w:tc>
        <w:tc>
          <w:tcPr>
            <w:tcW w:w="1080" w:type="dxa"/>
          </w:tcPr>
          <w:p w:rsidR="002A79D4" w:rsidRPr="00A513B5" w:rsidRDefault="002A79D4" w:rsidP="00CA4FA4">
            <w:pPr>
              <w:jc w:val="center"/>
              <w:rPr>
                <w:lang w:val="ro-RO"/>
              </w:rPr>
            </w:pPr>
            <w:r w:rsidRPr="00A513B5">
              <w:rPr>
                <w:lang w:val="ro-RO"/>
              </w:rPr>
              <w:t xml:space="preserve">  3</w:t>
            </w:r>
          </w:p>
        </w:tc>
        <w:tc>
          <w:tcPr>
            <w:tcW w:w="1003" w:type="dxa"/>
          </w:tcPr>
          <w:p w:rsidR="002A79D4" w:rsidRPr="00A513B5" w:rsidRDefault="002A79D4" w:rsidP="00CA4FA4">
            <w:pPr>
              <w:jc w:val="center"/>
              <w:rPr>
                <w:lang w:val="ro-RO"/>
              </w:rPr>
            </w:pPr>
            <w:r w:rsidRPr="00A513B5">
              <w:rPr>
                <w:lang w:val="ro-RO"/>
              </w:rPr>
              <w:t>x</w:t>
            </w:r>
          </w:p>
        </w:tc>
      </w:tr>
      <w:tr w:rsidR="002A79D4" w:rsidRPr="00A513B5">
        <w:tc>
          <w:tcPr>
            <w:tcW w:w="828" w:type="dxa"/>
          </w:tcPr>
          <w:p w:rsidR="002A79D4" w:rsidRPr="00A513B5" w:rsidRDefault="002A79D4" w:rsidP="00CA4FA4">
            <w:pPr>
              <w:jc w:val="center"/>
              <w:rPr>
                <w:lang w:val="ro-RO"/>
              </w:rPr>
            </w:pPr>
            <w:r w:rsidRPr="00A513B5">
              <w:rPr>
                <w:lang w:val="ro-RO"/>
              </w:rPr>
              <w:t>C66</w:t>
            </w:r>
          </w:p>
        </w:tc>
        <w:tc>
          <w:tcPr>
            <w:tcW w:w="3600" w:type="dxa"/>
          </w:tcPr>
          <w:p w:rsidR="002A79D4" w:rsidRPr="00A513B5" w:rsidRDefault="002A79D4" w:rsidP="00CA4FA4">
            <w:pPr>
              <w:rPr>
                <w:lang w:val="ro-RO"/>
              </w:rPr>
            </w:pPr>
            <w:r w:rsidRPr="00A513B5">
              <w:rPr>
                <w:lang w:val="ro-RO"/>
              </w:rPr>
              <w:t xml:space="preserve">Specialişti: pentru reglementarea regimului funciar; în problemele perceperii fiscale; pentru planificare; jurist; în alte domenii  </w:t>
            </w:r>
          </w:p>
        </w:tc>
        <w:tc>
          <w:tcPr>
            <w:tcW w:w="900" w:type="dxa"/>
          </w:tcPr>
          <w:p w:rsidR="002A79D4" w:rsidRPr="00A513B5" w:rsidRDefault="002A79D4" w:rsidP="00CA4FA4">
            <w:pPr>
              <w:jc w:val="center"/>
              <w:rPr>
                <w:lang w:val="ro-RO"/>
              </w:rPr>
            </w:pPr>
            <w:r w:rsidRPr="00A513B5">
              <w:rPr>
                <w:lang w:val="ro-RO"/>
              </w:rPr>
              <w:t xml:space="preserve">  3</w:t>
            </w:r>
          </w:p>
        </w:tc>
        <w:tc>
          <w:tcPr>
            <w:tcW w:w="1080" w:type="dxa"/>
          </w:tcPr>
          <w:p w:rsidR="002A79D4" w:rsidRPr="00A513B5" w:rsidRDefault="002A79D4" w:rsidP="00CA4FA4">
            <w:pPr>
              <w:jc w:val="center"/>
              <w:rPr>
                <w:lang w:val="ro-RO"/>
              </w:rPr>
            </w:pPr>
            <w:r w:rsidRPr="00A513B5">
              <w:rPr>
                <w:lang w:val="ro-RO"/>
              </w:rPr>
              <w:t xml:space="preserve">  3</w:t>
            </w:r>
          </w:p>
        </w:tc>
        <w:tc>
          <w:tcPr>
            <w:tcW w:w="1080" w:type="dxa"/>
          </w:tcPr>
          <w:p w:rsidR="002A79D4" w:rsidRPr="00A513B5" w:rsidRDefault="002A79D4" w:rsidP="00CA4FA4">
            <w:pPr>
              <w:jc w:val="center"/>
              <w:rPr>
                <w:lang w:val="ro-RO"/>
              </w:rPr>
            </w:pPr>
            <w:r w:rsidRPr="00A513B5">
              <w:rPr>
                <w:lang w:val="ro-RO"/>
              </w:rPr>
              <w:t xml:space="preserve">  2</w:t>
            </w:r>
          </w:p>
        </w:tc>
        <w:tc>
          <w:tcPr>
            <w:tcW w:w="1080" w:type="dxa"/>
          </w:tcPr>
          <w:p w:rsidR="002A79D4" w:rsidRPr="00A513B5" w:rsidRDefault="002A79D4" w:rsidP="00CA4FA4">
            <w:pPr>
              <w:jc w:val="center"/>
              <w:rPr>
                <w:lang w:val="ro-RO"/>
              </w:rPr>
            </w:pPr>
            <w:r w:rsidRPr="00A513B5">
              <w:rPr>
                <w:lang w:val="ro-RO"/>
              </w:rPr>
              <w:t xml:space="preserve">  2</w:t>
            </w:r>
          </w:p>
        </w:tc>
        <w:tc>
          <w:tcPr>
            <w:tcW w:w="1003" w:type="dxa"/>
          </w:tcPr>
          <w:p w:rsidR="002A79D4" w:rsidRPr="00A513B5" w:rsidRDefault="002A79D4" w:rsidP="00CA4FA4">
            <w:pPr>
              <w:jc w:val="center"/>
              <w:rPr>
                <w:lang w:val="ro-RO"/>
              </w:rPr>
            </w:pPr>
            <w:r w:rsidRPr="00A513B5">
              <w:rPr>
                <w:lang w:val="ro-RO"/>
              </w:rPr>
              <w:t xml:space="preserve">  1</w:t>
            </w:r>
          </w:p>
        </w:tc>
      </w:tr>
    </w:tbl>
    <w:p w:rsidR="002A79D4" w:rsidRPr="00A513B5" w:rsidRDefault="002A79D4" w:rsidP="00CA4FA4">
      <w:pPr>
        <w:jc w:val="center"/>
        <w:rPr>
          <w:lang w:val="ro-RO"/>
        </w:rPr>
      </w:pPr>
    </w:p>
    <w:p w:rsidR="002A79D4" w:rsidRPr="00A513B5" w:rsidRDefault="002A79D4" w:rsidP="00CA4FA4">
      <w:pPr>
        <w:jc w:val="center"/>
        <w:rPr>
          <w:lang w:val="ro-RO"/>
        </w:rPr>
      </w:pPr>
    </w:p>
    <w:p w:rsidR="002A79D4" w:rsidRPr="00A513B5" w:rsidRDefault="002A79D4" w:rsidP="00CA4FA4">
      <w:pPr>
        <w:jc w:val="right"/>
        <w:rPr>
          <w:lang w:val="ro-RO"/>
        </w:rPr>
      </w:pPr>
      <w:r w:rsidRPr="00A513B5">
        <w:rPr>
          <w:lang w:val="ro-RO"/>
        </w:rPr>
        <w:t>Anexa nr.4</w:t>
      </w:r>
    </w:p>
    <w:p w:rsidR="002A79D4" w:rsidRPr="00A513B5" w:rsidRDefault="002A79D4" w:rsidP="00CA4FA4">
      <w:pPr>
        <w:jc w:val="center"/>
        <w:rPr>
          <w:b/>
          <w:lang w:val="ro-RO"/>
        </w:rPr>
      </w:pPr>
      <w:r w:rsidRPr="00A513B5">
        <w:rPr>
          <w:b/>
          <w:lang w:val="ro-RO"/>
        </w:rPr>
        <w:t>Mărimea sporului pentru grad de calificare (grad special sau grad diplomatic)</w:t>
      </w:r>
    </w:p>
    <w:p w:rsidR="002A79D4" w:rsidRPr="00A513B5" w:rsidRDefault="002A79D4" w:rsidP="00CA4FA4">
      <w:pPr>
        <w:jc w:val="both"/>
        <w:rPr>
          <w:sz w:val="14"/>
          <w:szCs w:val="14"/>
          <w:lang w:val="ro-RO"/>
        </w:rPr>
      </w:pPr>
    </w:p>
    <w:tbl>
      <w:tblPr>
        <w:tblpPr w:leftFromText="180" w:rightFromText="180" w:horzAnchor="margin" w:tblpY="10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4"/>
        <w:gridCol w:w="2800"/>
      </w:tblGrid>
      <w:tr w:rsidR="002A79D4" w:rsidRPr="00A513B5">
        <w:trPr>
          <w:trHeight w:val="598"/>
        </w:trPr>
        <w:tc>
          <w:tcPr>
            <w:tcW w:w="6902" w:type="dxa"/>
            <w:vAlign w:val="center"/>
          </w:tcPr>
          <w:p w:rsidR="002A79D4" w:rsidRPr="00A513B5" w:rsidRDefault="002A79D4" w:rsidP="00CA4FA4">
            <w:pPr>
              <w:jc w:val="center"/>
              <w:rPr>
                <w:b/>
                <w:lang w:val="ro-RO"/>
              </w:rPr>
            </w:pPr>
            <w:r w:rsidRPr="00A513B5">
              <w:rPr>
                <w:b/>
                <w:lang w:val="ro-RO"/>
              </w:rPr>
              <w:t>Gradul</w:t>
            </w:r>
          </w:p>
        </w:tc>
        <w:tc>
          <w:tcPr>
            <w:tcW w:w="2937" w:type="dxa"/>
            <w:vAlign w:val="center"/>
          </w:tcPr>
          <w:p w:rsidR="002A79D4" w:rsidRPr="00A513B5" w:rsidRDefault="002A79D4" w:rsidP="00CA4FA4">
            <w:pPr>
              <w:jc w:val="center"/>
              <w:rPr>
                <w:b/>
                <w:lang w:val="ro-RO"/>
              </w:rPr>
            </w:pPr>
            <w:r w:rsidRPr="00A513B5">
              <w:rPr>
                <w:b/>
                <w:lang w:val="ro-RO"/>
              </w:rPr>
              <w:t>Sporul lunar, lei</w:t>
            </w:r>
          </w:p>
        </w:tc>
      </w:tr>
      <w:tr w:rsidR="002A79D4" w:rsidRPr="00A513B5">
        <w:trPr>
          <w:trHeight w:val="637"/>
        </w:trPr>
        <w:tc>
          <w:tcPr>
            <w:tcW w:w="9839" w:type="dxa"/>
            <w:gridSpan w:val="2"/>
            <w:vAlign w:val="center"/>
          </w:tcPr>
          <w:p w:rsidR="002A79D4" w:rsidRPr="00A513B5" w:rsidRDefault="002A79D4" w:rsidP="00CA4FA4">
            <w:pPr>
              <w:jc w:val="center"/>
              <w:rPr>
                <w:b/>
                <w:lang w:val="ro-RO"/>
              </w:rPr>
            </w:pPr>
            <w:r w:rsidRPr="00A513B5">
              <w:rPr>
                <w:b/>
                <w:lang w:val="ro-RO"/>
              </w:rPr>
              <w:t>Pentru funcţionarii publici</w:t>
            </w:r>
          </w:p>
        </w:tc>
      </w:tr>
      <w:tr w:rsidR="002A79D4" w:rsidRPr="00A513B5">
        <w:trPr>
          <w:trHeight w:val="310"/>
        </w:trPr>
        <w:tc>
          <w:tcPr>
            <w:tcW w:w="6902" w:type="dxa"/>
          </w:tcPr>
          <w:p w:rsidR="002A79D4" w:rsidRPr="00A513B5" w:rsidRDefault="002A79D4" w:rsidP="00CA4FA4">
            <w:pPr>
              <w:rPr>
                <w:lang w:val="ro-RO"/>
              </w:rPr>
            </w:pPr>
            <w:r w:rsidRPr="00A513B5">
              <w:rPr>
                <w:lang w:val="ro-RO"/>
              </w:rPr>
              <w:t>Consiler de stat al Republicii Moldova, clasa I</w:t>
            </w:r>
          </w:p>
        </w:tc>
        <w:tc>
          <w:tcPr>
            <w:tcW w:w="2937" w:type="dxa"/>
          </w:tcPr>
          <w:p w:rsidR="002A79D4" w:rsidRPr="00A513B5" w:rsidRDefault="002A79D4" w:rsidP="00CA4FA4">
            <w:pPr>
              <w:jc w:val="center"/>
              <w:rPr>
                <w:lang w:val="ro-RO"/>
              </w:rPr>
            </w:pPr>
            <w:r w:rsidRPr="00A513B5">
              <w:rPr>
                <w:lang w:val="ro-RO"/>
              </w:rPr>
              <w:t>500</w:t>
            </w:r>
          </w:p>
        </w:tc>
      </w:tr>
      <w:tr w:rsidR="002A79D4" w:rsidRPr="00A513B5">
        <w:trPr>
          <w:trHeight w:val="296"/>
        </w:trPr>
        <w:tc>
          <w:tcPr>
            <w:tcW w:w="6902" w:type="dxa"/>
          </w:tcPr>
          <w:p w:rsidR="002A79D4" w:rsidRPr="00A513B5" w:rsidRDefault="002A79D4" w:rsidP="00CA4FA4">
            <w:pPr>
              <w:rPr>
                <w:lang w:val="ro-RO"/>
              </w:rPr>
            </w:pPr>
            <w:r w:rsidRPr="00A513B5">
              <w:rPr>
                <w:lang w:val="ro-RO"/>
              </w:rPr>
              <w:t>Consiler de stat al Republicii Moldova, clasa a II-a</w:t>
            </w:r>
          </w:p>
        </w:tc>
        <w:tc>
          <w:tcPr>
            <w:tcW w:w="2937" w:type="dxa"/>
          </w:tcPr>
          <w:p w:rsidR="002A79D4" w:rsidRPr="00A513B5" w:rsidRDefault="002A79D4" w:rsidP="00CA4FA4">
            <w:pPr>
              <w:jc w:val="center"/>
              <w:rPr>
                <w:lang w:val="ro-RO"/>
              </w:rPr>
            </w:pPr>
            <w:r w:rsidRPr="00A513B5">
              <w:rPr>
                <w:lang w:val="ro-RO"/>
              </w:rPr>
              <w:t>450</w:t>
            </w:r>
          </w:p>
        </w:tc>
      </w:tr>
      <w:tr w:rsidR="002A79D4" w:rsidRPr="00A513B5">
        <w:trPr>
          <w:trHeight w:val="310"/>
        </w:trPr>
        <w:tc>
          <w:tcPr>
            <w:tcW w:w="6902" w:type="dxa"/>
          </w:tcPr>
          <w:p w:rsidR="002A79D4" w:rsidRPr="00A513B5" w:rsidRDefault="002A79D4" w:rsidP="00CA4FA4">
            <w:pPr>
              <w:rPr>
                <w:lang w:val="ro-RO"/>
              </w:rPr>
            </w:pPr>
            <w:r w:rsidRPr="00A513B5">
              <w:rPr>
                <w:lang w:val="ro-RO"/>
              </w:rPr>
              <w:t>Consiler de stat al Republicii Moldova, clasa a III-a</w:t>
            </w:r>
          </w:p>
        </w:tc>
        <w:tc>
          <w:tcPr>
            <w:tcW w:w="2937" w:type="dxa"/>
          </w:tcPr>
          <w:p w:rsidR="002A79D4" w:rsidRPr="00A513B5" w:rsidRDefault="002A79D4" w:rsidP="00CA4FA4">
            <w:pPr>
              <w:jc w:val="center"/>
              <w:rPr>
                <w:lang w:val="ro-RO"/>
              </w:rPr>
            </w:pPr>
            <w:r w:rsidRPr="00A513B5">
              <w:rPr>
                <w:lang w:val="ro-RO"/>
              </w:rPr>
              <w:t>400</w:t>
            </w:r>
          </w:p>
        </w:tc>
      </w:tr>
      <w:tr w:rsidR="002A79D4" w:rsidRPr="00A513B5">
        <w:trPr>
          <w:trHeight w:val="310"/>
        </w:trPr>
        <w:tc>
          <w:tcPr>
            <w:tcW w:w="6902" w:type="dxa"/>
          </w:tcPr>
          <w:p w:rsidR="002A79D4" w:rsidRPr="00A513B5" w:rsidRDefault="002A79D4" w:rsidP="00CA4FA4">
            <w:pPr>
              <w:rPr>
                <w:lang w:val="ro-RO"/>
              </w:rPr>
            </w:pPr>
            <w:r w:rsidRPr="00A513B5">
              <w:rPr>
                <w:lang w:val="ro-RO"/>
              </w:rPr>
              <w:t>Consiler de stat, clasa I</w:t>
            </w:r>
          </w:p>
        </w:tc>
        <w:tc>
          <w:tcPr>
            <w:tcW w:w="2937" w:type="dxa"/>
          </w:tcPr>
          <w:p w:rsidR="002A79D4" w:rsidRPr="00A513B5" w:rsidRDefault="002A79D4" w:rsidP="00CA4FA4">
            <w:pPr>
              <w:jc w:val="center"/>
              <w:rPr>
                <w:lang w:val="ro-RO"/>
              </w:rPr>
            </w:pPr>
            <w:r w:rsidRPr="00A513B5">
              <w:rPr>
                <w:lang w:val="ro-RO"/>
              </w:rPr>
              <w:t>375</w:t>
            </w:r>
          </w:p>
        </w:tc>
      </w:tr>
      <w:tr w:rsidR="002A79D4" w:rsidRPr="00A513B5">
        <w:trPr>
          <w:trHeight w:val="296"/>
        </w:trPr>
        <w:tc>
          <w:tcPr>
            <w:tcW w:w="6902" w:type="dxa"/>
          </w:tcPr>
          <w:p w:rsidR="002A79D4" w:rsidRPr="00A513B5" w:rsidRDefault="002A79D4" w:rsidP="00CA4FA4">
            <w:pPr>
              <w:rPr>
                <w:lang w:val="ro-RO"/>
              </w:rPr>
            </w:pPr>
            <w:r w:rsidRPr="00A513B5">
              <w:rPr>
                <w:lang w:val="ro-RO"/>
              </w:rPr>
              <w:t>Consiler de stat, clasa a II-a</w:t>
            </w:r>
          </w:p>
        </w:tc>
        <w:tc>
          <w:tcPr>
            <w:tcW w:w="2937" w:type="dxa"/>
          </w:tcPr>
          <w:p w:rsidR="002A79D4" w:rsidRPr="00A513B5" w:rsidRDefault="002A79D4" w:rsidP="00CA4FA4">
            <w:pPr>
              <w:jc w:val="center"/>
              <w:rPr>
                <w:lang w:val="ro-RO"/>
              </w:rPr>
            </w:pPr>
            <w:r w:rsidRPr="00A513B5">
              <w:rPr>
                <w:lang w:val="ro-RO"/>
              </w:rPr>
              <w:t>350</w:t>
            </w:r>
          </w:p>
        </w:tc>
      </w:tr>
      <w:tr w:rsidR="002A79D4" w:rsidRPr="00A513B5">
        <w:trPr>
          <w:trHeight w:val="310"/>
        </w:trPr>
        <w:tc>
          <w:tcPr>
            <w:tcW w:w="6902" w:type="dxa"/>
          </w:tcPr>
          <w:p w:rsidR="002A79D4" w:rsidRPr="00A513B5" w:rsidRDefault="002A79D4" w:rsidP="00CA4FA4">
            <w:pPr>
              <w:rPr>
                <w:lang w:val="ro-RO"/>
              </w:rPr>
            </w:pPr>
            <w:r w:rsidRPr="00A513B5">
              <w:rPr>
                <w:lang w:val="ro-RO"/>
              </w:rPr>
              <w:t>Consiler de stat, clasa a III-a</w:t>
            </w:r>
          </w:p>
        </w:tc>
        <w:tc>
          <w:tcPr>
            <w:tcW w:w="2937" w:type="dxa"/>
          </w:tcPr>
          <w:p w:rsidR="002A79D4" w:rsidRPr="00A513B5" w:rsidRDefault="002A79D4" w:rsidP="00CA4FA4">
            <w:pPr>
              <w:jc w:val="center"/>
              <w:rPr>
                <w:lang w:val="ro-RO"/>
              </w:rPr>
            </w:pPr>
            <w:r w:rsidRPr="00A513B5">
              <w:rPr>
                <w:lang w:val="ro-RO"/>
              </w:rPr>
              <w:t>300</w:t>
            </w:r>
          </w:p>
        </w:tc>
      </w:tr>
      <w:tr w:rsidR="002A79D4" w:rsidRPr="00A513B5">
        <w:trPr>
          <w:trHeight w:val="310"/>
        </w:trPr>
        <w:tc>
          <w:tcPr>
            <w:tcW w:w="6902" w:type="dxa"/>
          </w:tcPr>
          <w:p w:rsidR="002A79D4" w:rsidRPr="00A513B5" w:rsidRDefault="002A79D4" w:rsidP="00CA4FA4">
            <w:pPr>
              <w:rPr>
                <w:lang w:val="ro-RO"/>
              </w:rPr>
            </w:pPr>
            <w:r w:rsidRPr="00A513B5">
              <w:rPr>
                <w:lang w:val="ro-RO"/>
              </w:rPr>
              <w:t>Consiler, clasa I</w:t>
            </w:r>
          </w:p>
        </w:tc>
        <w:tc>
          <w:tcPr>
            <w:tcW w:w="2937" w:type="dxa"/>
          </w:tcPr>
          <w:p w:rsidR="002A79D4" w:rsidRPr="00A513B5" w:rsidRDefault="002A79D4" w:rsidP="00CA4FA4">
            <w:pPr>
              <w:jc w:val="center"/>
              <w:rPr>
                <w:lang w:val="ro-RO"/>
              </w:rPr>
            </w:pPr>
            <w:r w:rsidRPr="00A513B5">
              <w:rPr>
                <w:lang w:val="ro-RO"/>
              </w:rPr>
              <w:t>275</w:t>
            </w:r>
          </w:p>
        </w:tc>
      </w:tr>
      <w:tr w:rsidR="002A79D4" w:rsidRPr="00A513B5">
        <w:trPr>
          <w:trHeight w:val="296"/>
        </w:trPr>
        <w:tc>
          <w:tcPr>
            <w:tcW w:w="6902" w:type="dxa"/>
          </w:tcPr>
          <w:p w:rsidR="002A79D4" w:rsidRPr="00A513B5" w:rsidRDefault="002A79D4" w:rsidP="00CA4FA4">
            <w:pPr>
              <w:rPr>
                <w:lang w:val="ro-RO"/>
              </w:rPr>
            </w:pPr>
            <w:r w:rsidRPr="00A513B5">
              <w:rPr>
                <w:lang w:val="ro-RO"/>
              </w:rPr>
              <w:t>Consiler, clasa a II-a</w:t>
            </w:r>
          </w:p>
        </w:tc>
        <w:tc>
          <w:tcPr>
            <w:tcW w:w="2937" w:type="dxa"/>
          </w:tcPr>
          <w:p w:rsidR="002A79D4" w:rsidRPr="00A513B5" w:rsidRDefault="002A79D4" w:rsidP="00CA4FA4">
            <w:pPr>
              <w:jc w:val="center"/>
              <w:rPr>
                <w:lang w:val="ro-RO"/>
              </w:rPr>
            </w:pPr>
            <w:r w:rsidRPr="00A513B5">
              <w:rPr>
                <w:lang w:val="ro-RO"/>
              </w:rPr>
              <w:t>250</w:t>
            </w:r>
          </w:p>
        </w:tc>
      </w:tr>
      <w:tr w:rsidR="002A79D4" w:rsidRPr="00A513B5">
        <w:trPr>
          <w:trHeight w:val="310"/>
        </w:trPr>
        <w:tc>
          <w:tcPr>
            <w:tcW w:w="6902" w:type="dxa"/>
          </w:tcPr>
          <w:p w:rsidR="002A79D4" w:rsidRPr="00A513B5" w:rsidRDefault="002A79D4" w:rsidP="00CA4FA4">
            <w:pPr>
              <w:rPr>
                <w:lang w:val="ro-RO"/>
              </w:rPr>
            </w:pPr>
            <w:r w:rsidRPr="00A513B5">
              <w:rPr>
                <w:lang w:val="ro-RO"/>
              </w:rPr>
              <w:t>Consiler, clasa a III-a</w:t>
            </w:r>
          </w:p>
        </w:tc>
        <w:tc>
          <w:tcPr>
            <w:tcW w:w="2937" w:type="dxa"/>
          </w:tcPr>
          <w:p w:rsidR="002A79D4" w:rsidRPr="00A513B5" w:rsidRDefault="002A79D4" w:rsidP="00CA4FA4">
            <w:pPr>
              <w:jc w:val="center"/>
              <w:rPr>
                <w:lang w:val="ro-RO"/>
              </w:rPr>
            </w:pPr>
            <w:r w:rsidRPr="00A513B5">
              <w:rPr>
                <w:lang w:val="ro-RO"/>
              </w:rPr>
              <w:t>200</w:t>
            </w:r>
          </w:p>
        </w:tc>
      </w:tr>
      <w:tr w:rsidR="002A79D4" w:rsidRPr="00A049CF">
        <w:trPr>
          <w:trHeight w:val="660"/>
        </w:trPr>
        <w:tc>
          <w:tcPr>
            <w:tcW w:w="9839" w:type="dxa"/>
            <w:gridSpan w:val="2"/>
            <w:vAlign w:val="center"/>
          </w:tcPr>
          <w:p w:rsidR="002A79D4" w:rsidRPr="00A513B5" w:rsidRDefault="002A79D4" w:rsidP="00CA4FA4">
            <w:pPr>
              <w:jc w:val="center"/>
              <w:rPr>
                <w:b/>
                <w:lang w:val="ro-RO"/>
              </w:rPr>
            </w:pPr>
            <w:r w:rsidRPr="00A513B5">
              <w:rPr>
                <w:b/>
                <w:lang w:val="ro-RO"/>
              </w:rPr>
              <w:t>Sporurile pentru gradele speciale ale Serviciului Vamal</w:t>
            </w:r>
          </w:p>
        </w:tc>
      </w:tr>
      <w:tr w:rsidR="002A79D4" w:rsidRPr="00A513B5">
        <w:trPr>
          <w:trHeight w:val="310"/>
        </w:trPr>
        <w:tc>
          <w:tcPr>
            <w:tcW w:w="6902" w:type="dxa"/>
          </w:tcPr>
          <w:p w:rsidR="002A79D4" w:rsidRPr="00A513B5" w:rsidRDefault="002A79D4" w:rsidP="00CA4FA4">
            <w:pPr>
              <w:rPr>
                <w:lang w:val="ro-RO"/>
              </w:rPr>
            </w:pPr>
            <w:r w:rsidRPr="00A513B5">
              <w:rPr>
                <w:lang w:val="ro-RO"/>
              </w:rPr>
              <w:t>General-colonel al Serviciului Vamal</w:t>
            </w:r>
          </w:p>
        </w:tc>
        <w:tc>
          <w:tcPr>
            <w:tcW w:w="2937" w:type="dxa"/>
          </w:tcPr>
          <w:p w:rsidR="002A79D4" w:rsidRPr="00A513B5" w:rsidRDefault="002A79D4" w:rsidP="00CA4FA4">
            <w:pPr>
              <w:jc w:val="center"/>
              <w:rPr>
                <w:lang w:val="ro-RO"/>
              </w:rPr>
            </w:pPr>
            <w:r w:rsidRPr="00A513B5">
              <w:rPr>
                <w:lang w:val="ro-RO"/>
              </w:rPr>
              <w:t>800</w:t>
            </w:r>
          </w:p>
        </w:tc>
      </w:tr>
      <w:tr w:rsidR="002A79D4" w:rsidRPr="00A513B5">
        <w:trPr>
          <w:trHeight w:val="296"/>
        </w:trPr>
        <w:tc>
          <w:tcPr>
            <w:tcW w:w="6902" w:type="dxa"/>
          </w:tcPr>
          <w:p w:rsidR="002A79D4" w:rsidRPr="00A513B5" w:rsidRDefault="002A79D4" w:rsidP="00CA4FA4">
            <w:pPr>
              <w:rPr>
                <w:lang w:val="ro-RO"/>
              </w:rPr>
            </w:pPr>
            <w:r w:rsidRPr="00A513B5">
              <w:rPr>
                <w:lang w:val="ro-RO"/>
              </w:rPr>
              <w:t>General-locotenent al Serviciului Vamal</w:t>
            </w:r>
          </w:p>
        </w:tc>
        <w:tc>
          <w:tcPr>
            <w:tcW w:w="2937" w:type="dxa"/>
          </w:tcPr>
          <w:p w:rsidR="002A79D4" w:rsidRPr="00A513B5" w:rsidRDefault="002A79D4" w:rsidP="00CA4FA4">
            <w:pPr>
              <w:jc w:val="center"/>
              <w:rPr>
                <w:lang w:val="ro-RO"/>
              </w:rPr>
            </w:pPr>
            <w:r w:rsidRPr="00A513B5">
              <w:rPr>
                <w:lang w:val="ro-RO"/>
              </w:rPr>
              <w:t>700</w:t>
            </w:r>
          </w:p>
        </w:tc>
      </w:tr>
      <w:tr w:rsidR="002A79D4" w:rsidRPr="00A513B5">
        <w:trPr>
          <w:trHeight w:val="310"/>
        </w:trPr>
        <w:tc>
          <w:tcPr>
            <w:tcW w:w="6902" w:type="dxa"/>
          </w:tcPr>
          <w:p w:rsidR="002A79D4" w:rsidRPr="00A513B5" w:rsidRDefault="002A79D4" w:rsidP="00CA4FA4">
            <w:pPr>
              <w:rPr>
                <w:lang w:val="ro-RO"/>
              </w:rPr>
            </w:pPr>
            <w:r w:rsidRPr="00A513B5">
              <w:rPr>
                <w:lang w:val="ro-RO"/>
              </w:rPr>
              <w:t>General-maior al Serviciului Vamal</w:t>
            </w:r>
          </w:p>
        </w:tc>
        <w:tc>
          <w:tcPr>
            <w:tcW w:w="2937" w:type="dxa"/>
          </w:tcPr>
          <w:p w:rsidR="002A79D4" w:rsidRPr="00A513B5" w:rsidRDefault="002A79D4" w:rsidP="00CA4FA4">
            <w:pPr>
              <w:jc w:val="center"/>
              <w:rPr>
                <w:lang w:val="ro-RO"/>
              </w:rPr>
            </w:pPr>
            <w:r w:rsidRPr="00A513B5">
              <w:rPr>
                <w:lang w:val="ro-RO"/>
              </w:rPr>
              <w:t>600</w:t>
            </w:r>
          </w:p>
        </w:tc>
      </w:tr>
      <w:tr w:rsidR="002A79D4" w:rsidRPr="00A513B5">
        <w:trPr>
          <w:trHeight w:val="310"/>
        </w:trPr>
        <w:tc>
          <w:tcPr>
            <w:tcW w:w="6902" w:type="dxa"/>
          </w:tcPr>
          <w:p w:rsidR="002A79D4" w:rsidRPr="00A513B5" w:rsidRDefault="002A79D4" w:rsidP="00CA4FA4">
            <w:pPr>
              <w:rPr>
                <w:lang w:val="ro-RO"/>
              </w:rPr>
            </w:pPr>
            <w:r w:rsidRPr="00A513B5">
              <w:rPr>
                <w:lang w:val="ro-RO"/>
              </w:rPr>
              <w:t>Colonel al Serviciului Vamal</w:t>
            </w:r>
          </w:p>
        </w:tc>
        <w:tc>
          <w:tcPr>
            <w:tcW w:w="2937" w:type="dxa"/>
          </w:tcPr>
          <w:p w:rsidR="002A79D4" w:rsidRPr="00A513B5" w:rsidRDefault="002A79D4" w:rsidP="00CA4FA4">
            <w:pPr>
              <w:jc w:val="center"/>
              <w:rPr>
                <w:lang w:val="ro-RO"/>
              </w:rPr>
            </w:pPr>
            <w:r w:rsidRPr="00A513B5">
              <w:rPr>
                <w:lang w:val="ro-RO"/>
              </w:rPr>
              <w:t>500</w:t>
            </w:r>
          </w:p>
        </w:tc>
      </w:tr>
      <w:tr w:rsidR="002A79D4" w:rsidRPr="00A513B5">
        <w:trPr>
          <w:trHeight w:val="310"/>
        </w:trPr>
        <w:tc>
          <w:tcPr>
            <w:tcW w:w="6902" w:type="dxa"/>
          </w:tcPr>
          <w:p w:rsidR="002A79D4" w:rsidRPr="00A513B5" w:rsidRDefault="002A79D4" w:rsidP="00CA4FA4">
            <w:pPr>
              <w:rPr>
                <w:lang w:val="ro-RO"/>
              </w:rPr>
            </w:pPr>
            <w:r w:rsidRPr="00A513B5">
              <w:rPr>
                <w:lang w:val="ro-RO"/>
              </w:rPr>
              <w:t>Locotenent-colonel al Serviciului Vamal</w:t>
            </w:r>
          </w:p>
        </w:tc>
        <w:tc>
          <w:tcPr>
            <w:tcW w:w="2937" w:type="dxa"/>
          </w:tcPr>
          <w:p w:rsidR="002A79D4" w:rsidRPr="00A513B5" w:rsidRDefault="002A79D4" w:rsidP="00CA4FA4">
            <w:pPr>
              <w:jc w:val="center"/>
              <w:rPr>
                <w:lang w:val="ro-RO"/>
              </w:rPr>
            </w:pPr>
            <w:r w:rsidRPr="00A513B5">
              <w:rPr>
                <w:lang w:val="ro-RO"/>
              </w:rPr>
              <w:t>450</w:t>
            </w:r>
          </w:p>
        </w:tc>
      </w:tr>
      <w:tr w:rsidR="002A79D4" w:rsidRPr="00A513B5">
        <w:trPr>
          <w:trHeight w:val="310"/>
        </w:trPr>
        <w:tc>
          <w:tcPr>
            <w:tcW w:w="6902" w:type="dxa"/>
          </w:tcPr>
          <w:p w:rsidR="002A79D4" w:rsidRPr="00A513B5" w:rsidRDefault="002A79D4" w:rsidP="00CA4FA4">
            <w:pPr>
              <w:rPr>
                <w:lang w:val="ro-RO"/>
              </w:rPr>
            </w:pPr>
            <w:r w:rsidRPr="00A513B5">
              <w:rPr>
                <w:lang w:val="ro-RO"/>
              </w:rPr>
              <w:t>Maior al Serviciului Vamal</w:t>
            </w:r>
          </w:p>
        </w:tc>
        <w:tc>
          <w:tcPr>
            <w:tcW w:w="2937" w:type="dxa"/>
          </w:tcPr>
          <w:p w:rsidR="002A79D4" w:rsidRPr="00A513B5" w:rsidRDefault="002A79D4" w:rsidP="00CA4FA4">
            <w:pPr>
              <w:jc w:val="center"/>
              <w:rPr>
                <w:lang w:val="ro-RO"/>
              </w:rPr>
            </w:pPr>
            <w:r w:rsidRPr="00A513B5">
              <w:rPr>
                <w:lang w:val="ro-RO"/>
              </w:rPr>
              <w:t>400</w:t>
            </w:r>
          </w:p>
        </w:tc>
      </w:tr>
      <w:tr w:rsidR="002A79D4" w:rsidRPr="00A513B5">
        <w:trPr>
          <w:trHeight w:val="310"/>
        </w:trPr>
        <w:tc>
          <w:tcPr>
            <w:tcW w:w="6902" w:type="dxa"/>
          </w:tcPr>
          <w:p w:rsidR="002A79D4" w:rsidRPr="00A513B5" w:rsidRDefault="002A79D4" w:rsidP="00CA4FA4">
            <w:pPr>
              <w:rPr>
                <w:lang w:val="ro-RO"/>
              </w:rPr>
            </w:pPr>
            <w:r w:rsidRPr="00A513B5">
              <w:rPr>
                <w:lang w:val="ro-RO"/>
              </w:rPr>
              <w:t>Căpitan al Serviciului Vamal</w:t>
            </w:r>
          </w:p>
        </w:tc>
        <w:tc>
          <w:tcPr>
            <w:tcW w:w="2937" w:type="dxa"/>
          </w:tcPr>
          <w:p w:rsidR="002A79D4" w:rsidRPr="00A513B5" w:rsidRDefault="002A79D4" w:rsidP="00CA4FA4">
            <w:pPr>
              <w:jc w:val="center"/>
              <w:rPr>
                <w:lang w:val="ro-RO"/>
              </w:rPr>
            </w:pPr>
            <w:r w:rsidRPr="00A513B5">
              <w:rPr>
                <w:lang w:val="ro-RO"/>
              </w:rPr>
              <w:t>350</w:t>
            </w:r>
          </w:p>
        </w:tc>
      </w:tr>
      <w:tr w:rsidR="002A79D4" w:rsidRPr="00A513B5">
        <w:trPr>
          <w:trHeight w:val="310"/>
        </w:trPr>
        <w:tc>
          <w:tcPr>
            <w:tcW w:w="6902" w:type="dxa"/>
          </w:tcPr>
          <w:p w:rsidR="002A79D4" w:rsidRPr="00A513B5" w:rsidRDefault="002A79D4" w:rsidP="00CA4FA4">
            <w:pPr>
              <w:rPr>
                <w:lang w:val="ro-RO"/>
              </w:rPr>
            </w:pPr>
            <w:r w:rsidRPr="00A513B5">
              <w:rPr>
                <w:lang w:val="ro-RO"/>
              </w:rPr>
              <w:t>Locotenent-major al Serviciului Vamal</w:t>
            </w:r>
          </w:p>
        </w:tc>
        <w:tc>
          <w:tcPr>
            <w:tcW w:w="2937" w:type="dxa"/>
          </w:tcPr>
          <w:p w:rsidR="002A79D4" w:rsidRPr="00A513B5" w:rsidRDefault="002A79D4" w:rsidP="00CA4FA4">
            <w:pPr>
              <w:jc w:val="center"/>
              <w:rPr>
                <w:lang w:val="ro-RO"/>
              </w:rPr>
            </w:pPr>
            <w:r w:rsidRPr="00A513B5">
              <w:rPr>
                <w:lang w:val="ro-RO"/>
              </w:rPr>
              <w:t>300</w:t>
            </w:r>
          </w:p>
        </w:tc>
      </w:tr>
      <w:tr w:rsidR="002A79D4" w:rsidRPr="00A513B5">
        <w:trPr>
          <w:trHeight w:val="310"/>
        </w:trPr>
        <w:tc>
          <w:tcPr>
            <w:tcW w:w="6902" w:type="dxa"/>
          </w:tcPr>
          <w:p w:rsidR="002A79D4" w:rsidRPr="00A513B5" w:rsidRDefault="002A79D4" w:rsidP="00CA4FA4">
            <w:pPr>
              <w:rPr>
                <w:lang w:val="ro-RO"/>
              </w:rPr>
            </w:pPr>
            <w:r w:rsidRPr="00A513B5">
              <w:rPr>
                <w:lang w:val="ro-RO"/>
              </w:rPr>
              <w:t>Locotenent al Serviciului Vamal</w:t>
            </w:r>
          </w:p>
        </w:tc>
        <w:tc>
          <w:tcPr>
            <w:tcW w:w="2937" w:type="dxa"/>
          </w:tcPr>
          <w:p w:rsidR="002A79D4" w:rsidRPr="00A513B5" w:rsidRDefault="002A79D4" w:rsidP="00CA4FA4">
            <w:pPr>
              <w:jc w:val="center"/>
              <w:rPr>
                <w:lang w:val="ro-RO"/>
              </w:rPr>
            </w:pPr>
            <w:r w:rsidRPr="00A513B5">
              <w:rPr>
                <w:lang w:val="ro-RO"/>
              </w:rPr>
              <w:t>275</w:t>
            </w:r>
          </w:p>
        </w:tc>
      </w:tr>
      <w:tr w:rsidR="002A79D4" w:rsidRPr="00A513B5">
        <w:trPr>
          <w:trHeight w:val="310"/>
        </w:trPr>
        <w:tc>
          <w:tcPr>
            <w:tcW w:w="6902" w:type="dxa"/>
          </w:tcPr>
          <w:p w:rsidR="002A79D4" w:rsidRPr="00A513B5" w:rsidRDefault="002A79D4" w:rsidP="00CA4FA4">
            <w:pPr>
              <w:rPr>
                <w:lang w:val="ro-RO"/>
              </w:rPr>
            </w:pPr>
            <w:r w:rsidRPr="00A513B5">
              <w:rPr>
                <w:lang w:val="ro-RO"/>
              </w:rPr>
              <w:t>Sublocotenent al Serviciului Vamal</w:t>
            </w:r>
          </w:p>
        </w:tc>
        <w:tc>
          <w:tcPr>
            <w:tcW w:w="2937" w:type="dxa"/>
          </w:tcPr>
          <w:p w:rsidR="002A79D4" w:rsidRPr="00A513B5" w:rsidRDefault="002A79D4" w:rsidP="00CA4FA4">
            <w:pPr>
              <w:jc w:val="center"/>
              <w:rPr>
                <w:lang w:val="ro-RO"/>
              </w:rPr>
            </w:pPr>
            <w:r w:rsidRPr="00A513B5">
              <w:rPr>
                <w:lang w:val="ro-RO"/>
              </w:rPr>
              <w:t>250</w:t>
            </w:r>
          </w:p>
        </w:tc>
      </w:tr>
      <w:tr w:rsidR="002A79D4" w:rsidRPr="00A513B5">
        <w:trPr>
          <w:trHeight w:val="310"/>
        </w:trPr>
        <w:tc>
          <w:tcPr>
            <w:tcW w:w="6902" w:type="dxa"/>
          </w:tcPr>
          <w:p w:rsidR="002A79D4" w:rsidRPr="00A513B5" w:rsidRDefault="002A79D4" w:rsidP="00CA4FA4">
            <w:pPr>
              <w:rPr>
                <w:lang w:val="ro-RO"/>
              </w:rPr>
            </w:pPr>
            <w:r w:rsidRPr="00A513B5">
              <w:rPr>
                <w:lang w:val="ro-RO"/>
              </w:rPr>
              <w:t>Plutonier-major al Serviciului Vamal</w:t>
            </w:r>
          </w:p>
        </w:tc>
        <w:tc>
          <w:tcPr>
            <w:tcW w:w="2937" w:type="dxa"/>
          </w:tcPr>
          <w:p w:rsidR="002A79D4" w:rsidRPr="00A513B5" w:rsidRDefault="002A79D4" w:rsidP="00CA4FA4">
            <w:pPr>
              <w:jc w:val="center"/>
              <w:rPr>
                <w:lang w:val="ro-RO"/>
              </w:rPr>
            </w:pPr>
            <w:r w:rsidRPr="00A513B5">
              <w:rPr>
                <w:lang w:val="ro-RO"/>
              </w:rPr>
              <w:t>200</w:t>
            </w:r>
          </w:p>
        </w:tc>
      </w:tr>
      <w:tr w:rsidR="002A79D4" w:rsidRPr="00A513B5">
        <w:trPr>
          <w:trHeight w:val="310"/>
        </w:trPr>
        <w:tc>
          <w:tcPr>
            <w:tcW w:w="6902" w:type="dxa"/>
          </w:tcPr>
          <w:p w:rsidR="002A79D4" w:rsidRPr="00A513B5" w:rsidRDefault="002A79D4" w:rsidP="00CA4FA4">
            <w:pPr>
              <w:rPr>
                <w:lang w:val="ro-RO"/>
              </w:rPr>
            </w:pPr>
            <w:r w:rsidRPr="00A513B5">
              <w:rPr>
                <w:lang w:val="ro-RO"/>
              </w:rPr>
              <w:t>Plutonier al Serviciului Vamal</w:t>
            </w:r>
          </w:p>
        </w:tc>
        <w:tc>
          <w:tcPr>
            <w:tcW w:w="2937" w:type="dxa"/>
          </w:tcPr>
          <w:p w:rsidR="002A79D4" w:rsidRPr="00A513B5" w:rsidRDefault="002A79D4" w:rsidP="00CA4FA4">
            <w:pPr>
              <w:jc w:val="center"/>
              <w:rPr>
                <w:lang w:val="ro-RO"/>
              </w:rPr>
            </w:pPr>
            <w:r w:rsidRPr="00A513B5">
              <w:rPr>
                <w:lang w:val="ro-RO"/>
              </w:rPr>
              <w:t>175</w:t>
            </w:r>
          </w:p>
        </w:tc>
      </w:tr>
      <w:tr w:rsidR="002A79D4" w:rsidRPr="00A513B5">
        <w:trPr>
          <w:trHeight w:val="310"/>
        </w:trPr>
        <w:tc>
          <w:tcPr>
            <w:tcW w:w="9839" w:type="dxa"/>
            <w:gridSpan w:val="2"/>
          </w:tcPr>
          <w:p w:rsidR="002A79D4" w:rsidRPr="00A513B5" w:rsidRDefault="002A79D4" w:rsidP="00CA4FA4">
            <w:pPr>
              <w:jc w:val="center"/>
              <w:rPr>
                <w:b/>
                <w:lang w:val="ro-RO"/>
              </w:rPr>
            </w:pPr>
          </w:p>
          <w:p w:rsidR="002A79D4" w:rsidRPr="00A513B5" w:rsidRDefault="002A79D4" w:rsidP="00CA4FA4">
            <w:pPr>
              <w:jc w:val="center"/>
              <w:rPr>
                <w:b/>
                <w:lang w:val="ro-RO"/>
              </w:rPr>
            </w:pPr>
            <w:r w:rsidRPr="00A513B5">
              <w:rPr>
                <w:b/>
                <w:lang w:val="ro-RO"/>
              </w:rPr>
              <w:t>Sporurile pentru gradele diplomatice</w:t>
            </w:r>
          </w:p>
        </w:tc>
      </w:tr>
      <w:tr w:rsidR="002A79D4" w:rsidRPr="00A513B5">
        <w:trPr>
          <w:trHeight w:val="310"/>
        </w:trPr>
        <w:tc>
          <w:tcPr>
            <w:tcW w:w="6902" w:type="dxa"/>
          </w:tcPr>
          <w:p w:rsidR="002A79D4" w:rsidRPr="00A513B5" w:rsidRDefault="002A79D4" w:rsidP="00CA4FA4">
            <w:pPr>
              <w:rPr>
                <w:lang w:val="ro-RO"/>
              </w:rPr>
            </w:pPr>
            <w:r w:rsidRPr="00A513B5">
              <w:rPr>
                <w:lang w:val="ro-RO"/>
              </w:rPr>
              <w:t xml:space="preserve">Ambasador </w:t>
            </w:r>
          </w:p>
        </w:tc>
        <w:tc>
          <w:tcPr>
            <w:tcW w:w="2937" w:type="dxa"/>
          </w:tcPr>
          <w:p w:rsidR="002A79D4" w:rsidRPr="00A513B5" w:rsidRDefault="002A79D4" w:rsidP="00CA4FA4">
            <w:pPr>
              <w:jc w:val="center"/>
              <w:rPr>
                <w:lang w:val="ro-RO"/>
              </w:rPr>
            </w:pPr>
            <w:r w:rsidRPr="00A513B5">
              <w:rPr>
                <w:lang w:val="ro-RO"/>
              </w:rPr>
              <w:t>500</w:t>
            </w:r>
          </w:p>
        </w:tc>
      </w:tr>
      <w:tr w:rsidR="002A79D4" w:rsidRPr="00A513B5">
        <w:trPr>
          <w:trHeight w:val="310"/>
        </w:trPr>
        <w:tc>
          <w:tcPr>
            <w:tcW w:w="6902" w:type="dxa"/>
          </w:tcPr>
          <w:p w:rsidR="002A79D4" w:rsidRPr="00A513B5" w:rsidRDefault="002A79D4" w:rsidP="00CA4FA4">
            <w:pPr>
              <w:rPr>
                <w:lang w:val="ro-RO"/>
              </w:rPr>
            </w:pPr>
            <w:r w:rsidRPr="00A513B5">
              <w:rPr>
                <w:lang w:val="ro-RO"/>
              </w:rPr>
              <w:t xml:space="preserve">Ministru plenipotenţiar </w:t>
            </w:r>
          </w:p>
        </w:tc>
        <w:tc>
          <w:tcPr>
            <w:tcW w:w="2937" w:type="dxa"/>
          </w:tcPr>
          <w:p w:rsidR="002A79D4" w:rsidRPr="00A513B5" w:rsidRDefault="002A79D4" w:rsidP="00CA4FA4">
            <w:pPr>
              <w:jc w:val="center"/>
              <w:rPr>
                <w:lang w:val="ro-RO"/>
              </w:rPr>
            </w:pPr>
            <w:r w:rsidRPr="00A513B5">
              <w:rPr>
                <w:lang w:val="ro-RO"/>
              </w:rPr>
              <w:t>450</w:t>
            </w:r>
          </w:p>
        </w:tc>
      </w:tr>
      <w:tr w:rsidR="002A79D4" w:rsidRPr="00A513B5">
        <w:trPr>
          <w:trHeight w:val="310"/>
        </w:trPr>
        <w:tc>
          <w:tcPr>
            <w:tcW w:w="6902" w:type="dxa"/>
          </w:tcPr>
          <w:p w:rsidR="002A79D4" w:rsidRPr="00A513B5" w:rsidRDefault="002A79D4" w:rsidP="00CA4FA4">
            <w:pPr>
              <w:rPr>
                <w:lang w:val="ro-RO"/>
              </w:rPr>
            </w:pPr>
            <w:r w:rsidRPr="00A513B5">
              <w:rPr>
                <w:lang w:val="ro-RO"/>
              </w:rPr>
              <w:t>Ministru consilier</w:t>
            </w:r>
          </w:p>
        </w:tc>
        <w:tc>
          <w:tcPr>
            <w:tcW w:w="2937" w:type="dxa"/>
          </w:tcPr>
          <w:p w:rsidR="002A79D4" w:rsidRPr="00A513B5" w:rsidRDefault="002A79D4" w:rsidP="00CA4FA4">
            <w:pPr>
              <w:jc w:val="center"/>
              <w:rPr>
                <w:lang w:val="ro-RO"/>
              </w:rPr>
            </w:pPr>
            <w:r w:rsidRPr="00A513B5">
              <w:rPr>
                <w:lang w:val="ro-RO"/>
              </w:rPr>
              <w:t>400</w:t>
            </w:r>
          </w:p>
        </w:tc>
      </w:tr>
      <w:tr w:rsidR="002A79D4" w:rsidRPr="00A513B5">
        <w:trPr>
          <w:trHeight w:val="310"/>
        </w:trPr>
        <w:tc>
          <w:tcPr>
            <w:tcW w:w="6902" w:type="dxa"/>
          </w:tcPr>
          <w:p w:rsidR="002A79D4" w:rsidRPr="00A513B5" w:rsidRDefault="002A79D4" w:rsidP="00CA4FA4">
            <w:pPr>
              <w:rPr>
                <w:lang w:val="ro-RO"/>
              </w:rPr>
            </w:pPr>
            <w:r w:rsidRPr="00A513B5">
              <w:rPr>
                <w:lang w:val="ro-RO"/>
              </w:rPr>
              <w:t xml:space="preserve">Consilier </w:t>
            </w:r>
          </w:p>
        </w:tc>
        <w:tc>
          <w:tcPr>
            <w:tcW w:w="2937" w:type="dxa"/>
          </w:tcPr>
          <w:p w:rsidR="002A79D4" w:rsidRPr="00A513B5" w:rsidRDefault="002A79D4" w:rsidP="00CA4FA4">
            <w:pPr>
              <w:jc w:val="center"/>
              <w:rPr>
                <w:lang w:val="ro-RO"/>
              </w:rPr>
            </w:pPr>
            <w:r w:rsidRPr="00A513B5">
              <w:rPr>
                <w:lang w:val="ro-RO"/>
              </w:rPr>
              <w:t>350</w:t>
            </w:r>
          </w:p>
        </w:tc>
      </w:tr>
      <w:tr w:rsidR="002A79D4" w:rsidRPr="00A513B5">
        <w:trPr>
          <w:trHeight w:val="310"/>
        </w:trPr>
        <w:tc>
          <w:tcPr>
            <w:tcW w:w="6902" w:type="dxa"/>
          </w:tcPr>
          <w:p w:rsidR="002A79D4" w:rsidRPr="00A513B5" w:rsidRDefault="002A79D4" w:rsidP="00CA4FA4">
            <w:pPr>
              <w:rPr>
                <w:lang w:val="ro-RO"/>
              </w:rPr>
            </w:pPr>
            <w:r w:rsidRPr="00A513B5">
              <w:rPr>
                <w:lang w:val="ro-RO"/>
              </w:rPr>
              <w:t>Secretar I</w:t>
            </w:r>
          </w:p>
        </w:tc>
        <w:tc>
          <w:tcPr>
            <w:tcW w:w="2937" w:type="dxa"/>
          </w:tcPr>
          <w:p w:rsidR="002A79D4" w:rsidRPr="00A513B5" w:rsidRDefault="002A79D4" w:rsidP="00CA4FA4">
            <w:pPr>
              <w:jc w:val="center"/>
              <w:rPr>
                <w:lang w:val="ro-RO"/>
              </w:rPr>
            </w:pPr>
            <w:r w:rsidRPr="00A513B5">
              <w:rPr>
                <w:lang w:val="ro-RO"/>
              </w:rPr>
              <w:t>300</w:t>
            </w:r>
          </w:p>
        </w:tc>
      </w:tr>
      <w:tr w:rsidR="002A79D4" w:rsidRPr="00A513B5">
        <w:trPr>
          <w:trHeight w:val="310"/>
        </w:trPr>
        <w:tc>
          <w:tcPr>
            <w:tcW w:w="6902" w:type="dxa"/>
          </w:tcPr>
          <w:p w:rsidR="002A79D4" w:rsidRPr="00A513B5" w:rsidRDefault="002A79D4" w:rsidP="00CA4FA4">
            <w:pPr>
              <w:rPr>
                <w:lang w:val="ro-RO"/>
              </w:rPr>
            </w:pPr>
            <w:r w:rsidRPr="00A513B5">
              <w:rPr>
                <w:lang w:val="ro-RO"/>
              </w:rPr>
              <w:t>Secretar II</w:t>
            </w:r>
          </w:p>
        </w:tc>
        <w:tc>
          <w:tcPr>
            <w:tcW w:w="2937" w:type="dxa"/>
          </w:tcPr>
          <w:p w:rsidR="002A79D4" w:rsidRPr="00A513B5" w:rsidRDefault="002A79D4" w:rsidP="00CA4FA4">
            <w:pPr>
              <w:jc w:val="center"/>
              <w:rPr>
                <w:lang w:val="ro-RO"/>
              </w:rPr>
            </w:pPr>
            <w:r w:rsidRPr="00A513B5">
              <w:rPr>
                <w:lang w:val="ro-RO"/>
              </w:rPr>
              <w:t>275</w:t>
            </w:r>
          </w:p>
        </w:tc>
      </w:tr>
      <w:tr w:rsidR="002A79D4" w:rsidRPr="00A513B5">
        <w:trPr>
          <w:trHeight w:val="310"/>
        </w:trPr>
        <w:tc>
          <w:tcPr>
            <w:tcW w:w="6902" w:type="dxa"/>
          </w:tcPr>
          <w:p w:rsidR="002A79D4" w:rsidRPr="00A513B5" w:rsidRDefault="002A79D4" w:rsidP="00CA4FA4">
            <w:pPr>
              <w:rPr>
                <w:lang w:val="ro-RO"/>
              </w:rPr>
            </w:pPr>
            <w:r w:rsidRPr="00A513B5">
              <w:rPr>
                <w:lang w:val="ro-RO"/>
              </w:rPr>
              <w:t xml:space="preserve">Secretar III </w:t>
            </w:r>
          </w:p>
        </w:tc>
        <w:tc>
          <w:tcPr>
            <w:tcW w:w="2937" w:type="dxa"/>
          </w:tcPr>
          <w:p w:rsidR="002A79D4" w:rsidRPr="00A513B5" w:rsidRDefault="002A79D4" w:rsidP="00CA4FA4">
            <w:pPr>
              <w:jc w:val="center"/>
              <w:rPr>
                <w:lang w:val="ro-RO"/>
              </w:rPr>
            </w:pPr>
            <w:r w:rsidRPr="00A513B5">
              <w:rPr>
                <w:lang w:val="ro-RO"/>
              </w:rPr>
              <w:t>250</w:t>
            </w:r>
          </w:p>
        </w:tc>
      </w:tr>
      <w:tr w:rsidR="002A79D4" w:rsidRPr="00A513B5">
        <w:trPr>
          <w:trHeight w:val="310"/>
        </w:trPr>
        <w:tc>
          <w:tcPr>
            <w:tcW w:w="6902" w:type="dxa"/>
          </w:tcPr>
          <w:p w:rsidR="002A79D4" w:rsidRPr="00A513B5" w:rsidRDefault="002A79D4" w:rsidP="00CA4FA4">
            <w:pPr>
              <w:rPr>
                <w:lang w:val="ro-RO"/>
              </w:rPr>
            </w:pPr>
            <w:r w:rsidRPr="00A513B5">
              <w:rPr>
                <w:lang w:val="ro-RO"/>
              </w:rPr>
              <w:t xml:space="preserve">Ataşat </w:t>
            </w:r>
          </w:p>
        </w:tc>
        <w:tc>
          <w:tcPr>
            <w:tcW w:w="2937" w:type="dxa"/>
          </w:tcPr>
          <w:p w:rsidR="002A79D4" w:rsidRPr="00A513B5" w:rsidRDefault="002A79D4" w:rsidP="00CA4FA4">
            <w:pPr>
              <w:jc w:val="center"/>
              <w:rPr>
                <w:lang w:val="ro-RO"/>
              </w:rPr>
            </w:pPr>
            <w:r w:rsidRPr="00A513B5">
              <w:rPr>
                <w:lang w:val="ro-RO"/>
              </w:rPr>
              <w:t>200</w:t>
            </w:r>
          </w:p>
        </w:tc>
      </w:tr>
    </w:tbl>
    <w:p w:rsidR="002A79D4" w:rsidRPr="00A513B5" w:rsidRDefault="002A79D4" w:rsidP="00CA4FA4">
      <w:pPr>
        <w:jc w:val="right"/>
        <w:rPr>
          <w:b/>
          <w:lang w:val="ro-RO"/>
        </w:rPr>
      </w:pPr>
    </w:p>
    <w:p w:rsidR="002A79D4" w:rsidRPr="00A513B5" w:rsidRDefault="002A79D4" w:rsidP="00CA4FA4">
      <w:pPr>
        <w:rPr>
          <w:lang w:val="ro-RO"/>
        </w:rPr>
      </w:pPr>
    </w:p>
    <w:p w:rsidR="002A79D4" w:rsidRPr="00A513B5" w:rsidRDefault="002A79D4" w:rsidP="00CA4FA4">
      <w:pPr>
        <w:rPr>
          <w:lang w:val="ro-RO"/>
        </w:rPr>
      </w:pPr>
    </w:p>
    <w:p w:rsidR="002A79D4" w:rsidRPr="00A513B5" w:rsidRDefault="002A79D4">
      <w:pPr>
        <w:rPr>
          <w:lang w:val="ro-RO"/>
        </w:rPr>
      </w:pPr>
    </w:p>
    <w:p w:rsidR="002A79D4" w:rsidRPr="00A513B5" w:rsidRDefault="002A79D4" w:rsidP="00D8145B">
      <w:pPr>
        <w:pStyle w:val="Heading3"/>
        <w:jc w:val="center"/>
        <w:rPr>
          <w:b w:val="0"/>
          <w:szCs w:val="28"/>
          <w:lang w:val="ro-RO"/>
        </w:rPr>
      </w:pPr>
      <w:r w:rsidRPr="00A513B5">
        <w:rPr>
          <w:b w:val="0"/>
          <w:bCs w:val="0"/>
          <w:szCs w:val="28"/>
          <w:lang w:val="ro-RO"/>
        </w:rPr>
        <w:t>NOTĂ  INFORMATIVĂ</w:t>
      </w:r>
    </w:p>
    <w:p w:rsidR="002A79D4" w:rsidRPr="00A513B5" w:rsidRDefault="002A79D4" w:rsidP="00D8145B">
      <w:pPr>
        <w:pStyle w:val="Heading1"/>
        <w:jc w:val="center"/>
        <w:rPr>
          <w:b w:val="0"/>
          <w:bCs/>
          <w:szCs w:val="28"/>
        </w:rPr>
      </w:pPr>
      <w:r w:rsidRPr="00A513B5">
        <w:rPr>
          <w:b w:val="0"/>
          <w:bCs/>
          <w:szCs w:val="28"/>
        </w:rPr>
        <w:t xml:space="preserve">la  proiectul legii privind sistemul de salarizare </w:t>
      </w:r>
    </w:p>
    <w:p w:rsidR="002A79D4" w:rsidRPr="00A513B5" w:rsidRDefault="002A79D4" w:rsidP="00D8145B">
      <w:pPr>
        <w:pStyle w:val="Heading1"/>
        <w:jc w:val="center"/>
        <w:rPr>
          <w:szCs w:val="28"/>
        </w:rPr>
      </w:pPr>
      <w:r w:rsidRPr="00A513B5">
        <w:rPr>
          <w:b w:val="0"/>
          <w:bCs/>
          <w:szCs w:val="28"/>
        </w:rPr>
        <w:t>al funcţionarilor publici</w:t>
      </w:r>
      <w:r w:rsidRPr="00A513B5">
        <w:rPr>
          <w:szCs w:val="28"/>
        </w:rPr>
        <w:t xml:space="preserve"> </w:t>
      </w:r>
    </w:p>
    <w:p w:rsidR="002A79D4" w:rsidRPr="00A513B5" w:rsidRDefault="002A79D4" w:rsidP="00D8145B">
      <w:pPr>
        <w:tabs>
          <w:tab w:val="left" w:pos="1021"/>
        </w:tabs>
        <w:rPr>
          <w:sz w:val="28"/>
          <w:szCs w:val="28"/>
          <w:lang w:val="ro-RO"/>
        </w:rPr>
      </w:pPr>
      <w:r w:rsidRPr="00A513B5">
        <w:rPr>
          <w:sz w:val="28"/>
          <w:szCs w:val="28"/>
          <w:lang w:val="ro-RO"/>
        </w:rPr>
        <w:tab/>
      </w:r>
    </w:p>
    <w:p w:rsidR="002A79D4" w:rsidRPr="00A513B5" w:rsidRDefault="002A79D4" w:rsidP="00D8145B">
      <w:pPr>
        <w:tabs>
          <w:tab w:val="left" w:pos="1408"/>
        </w:tabs>
        <w:rPr>
          <w:sz w:val="28"/>
          <w:szCs w:val="28"/>
          <w:lang w:val="ro-RO"/>
        </w:rPr>
      </w:pPr>
    </w:p>
    <w:p w:rsidR="002A79D4" w:rsidRPr="00A513B5" w:rsidRDefault="002A79D4" w:rsidP="00D8145B">
      <w:pPr>
        <w:ind w:firstLine="720"/>
        <w:jc w:val="both"/>
        <w:rPr>
          <w:sz w:val="28"/>
          <w:szCs w:val="28"/>
          <w:lang w:val="ro-RO"/>
        </w:rPr>
      </w:pPr>
      <w:r w:rsidRPr="00A513B5">
        <w:rPr>
          <w:sz w:val="28"/>
          <w:szCs w:val="28"/>
          <w:lang w:val="ro-RO"/>
        </w:rPr>
        <w:t>Proiectul de lege nominalizat a fost</w:t>
      </w:r>
      <w:r w:rsidRPr="00A513B5">
        <w:rPr>
          <w:bCs/>
          <w:sz w:val="28"/>
          <w:szCs w:val="28"/>
          <w:lang w:val="ro-RO"/>
        </w:rPr>
        <w:t xml:space="preserve"> </w:t>
      </w:r>
      <w:r w:rsidRPr="00A513B5">
        <w:rPr>
          <w:sz w:val="28"/>
          <w:szCs w:val="28"/>
          <w:lang w:val="ro-RO"/>
        </w:rPr>
        <w:t xml:space="preserve">elaborat în conformitate cu </w:t>
      </w:r>
      <w:r w:rsidRPr="00A513B5">
        <w:rPr>
          <w:bCs/>
          <w:sz w:val="28"/>
          <w:szCs w:val="28"/>
          <w:lang w:val="ro-RO"/>
        </w:rPr>
        <w:t>Programul de activitate al Guvernului ”Integrarea Europeană: Libertate, Democraţie, Bunăstare” pentru anii 2011-2014</w:t>
      </w:r>
      <w:r w:rsidRPr="00A513B5">
        <w:rPr>
          <w:sz w:val="28"/>
          <w:szCs w:val="28"/>
          <w:lang w:val="ro-RO"/>
        </w:rPr>
        <w:t xml:space="preserve"> şi în scopul aducerii legislaţiei în vigoare privind salarizarea funcţionarilor publici în concordanţă cu prevederile Legii cu privire la funcţia publică şi statutul funcţionarului public nr. 158-XVI din 4 iulie 2008.</w:t>
      </w:r>
    </w:p>
    <w:p w:rsidR="002A79D4" w:rsidRPr="00A513B5" w:rsidRDefault="002A79D4" w:rsidP="00D8145B">
      <w:pPr>
        <w:ind w:firstLine="720"/>
        <w:jc w:val="both"/>
        <w:rPr>
          <w:sz w:val="28"/>
          <w:szCs w:val="28"/>
          <w:lang w:val="ro-RO"/>
        </w:rPr>
      </w:pPr>
      <w:r w:rsidRPr="00A513B5">
        <w:rPr>
          <w:sz w:val="28"/>
          <w:szCs w:val="28"/>
          <w:lang w:val="ro-RO"/>
        </w:rPr>
        <w:t>Sistemul de salarizare existent al funcţionarilor publici este reglementat prin Legea cu privire la sistemul de salarizare în sectorul bugetar nr. 355-XVI din 23 decembrie 2005.</w:t>
      </w:r>
    </w:p>
    <w:p w:rsidR="002A79D4" w:rsidRPr="00A513B5" w:rsidRDefault="002A79D4" w:rsidP="00D8145B">
      <w:pPr>
        <w:ind w:firstLine="720"/>
        <w:jc w:val="both"/>
        <w:rPr>
          <w:sz w:val="28"/>
          <w:szCs w:val="28"/>
          <w:lang w:val="ro-RO"/>
        </w:rPr>
      </w:pPr>
      <w:r w:rsidRPr="00A513B5">
        <w:rPr>
          <w:sz w:val="28"/>
          <w:szCs w:val="28"/>
          <w:lang w:val="ro-RO"/>
        </w:rPr>
        <w:t>Conform legii indicate salariul unui funcţionar public se constituie din salariul de bază stabilit în limitele unei grile de salarii specificate pe fiecare funcţie/post şi un număr semnificativ de majorări, sporuri, suplimente şi premii cum ar fi:</w:t>
      </w:r>
    </w:p>
    <w:p w:rsidR="002A79D4" w:rsidRPr="00A513B5" w:rsidRDefault="002A79D4" w:rsidP="00D8145B">
      <w:pPr>
        <w:ind w:firstLine="720"/>
        <w:jc w:val="both"/>
        <w:rPr>
          <w:sz w:val="28"/>
          <w:szCs w:val="28"/>
          <w:lang w:val="ro-RO"/>
        </w:rPr>
      </w:pPr>
      <w:r w:rsidRPr="00A513B5">
        <w:rPr>
          <w:sz w:val="28"/>
          <w:szCs w:val="28"/>
          <w:lang w:val="ro-RO"/>
        </w:rPr>
        <w:t>pentru grad de calificare;</w:t>
      </w:r>
    </w:p>
    <w:p w:rsidR="002A79D4" w:rsidRPr="00A513B5" w:rsidRDefault="002A79D4" w:rsidP="00D8145B">
      <w:pPr>
        <w:ind w:firstLine="720"/>
        <w:jc w:val="both"/>
        <w:rPr>
          <w:sz w:val="28"/>
          <w:szCs w:val="28"/>
          <w:lang w:val="ro-RO"/>
        </w:rPr>
      </w:pPr>
      <w:r w:rsidRPr="00A513B5">
        <w:rPr>
          <w:sz w:val="28"/>
          <w:szCs w:val="28"/>
          <w:lang w:val="ro-RO"/>
        </w:rPr>
        <w:t>pentru vechime în muncă;</w:t>
      </w:r>
    </w:p>
    <w:p w:rsidR="002A79D4" w:rsidRPr="00A513B5" w:rsidRDefault="002A79D4" w:rsidP="00D8145B">
      <w:pPr>
        <w:ind w:firstLine="720"/>
        <w:jc w:val="both"/>
        <w:rPr>
          <w:sz w:val="28"/>
          <w:szCs w:val="28"/>
          <w:lang w:val="ro-RO"/>
        </w:rPr>
      </w:pPr>
      <w:r w:rsidRPr="00A513B5">
        <w:rPr>
          <w:sz w:val="28"/>
          <w:szCs w:val="28"/>
          <w:lang w:val="ro-RO"/>
        </w:rPr>
        <w:t>pentru înaltă competenţă profesională, intensitatea muncii, îndeplinirea unor sarcini de importanţă majoră;</w:t>
      </w:r>
    </w:p>
    <w:p w:rsidR="002A79D4" w:rsidRPr="00A513B5" w:rsidRDefault="002A79D4" w:rsidP="00D8145B">
      <w:pPr>
        <w:ind w:firstLine="720"/>
        <w:jc w:val="both"/>
        <w:rPr>
          <w:sz w:val="28"/>
          <w:szCs w:val="28"/>
          <w:lang w:val="ro-RO"/>
        </w:rPr>
      </w:pPr>
      <w:r w:rsidRPr="00A513B5">
        <w:rPr>
          <w:sz w:val="28"/>
          <w:szCs w:val="28"/>
          <w:lang w:val="ro-RO"/>
        </w:rPr>
        <w:t>pentru păstrarea secretului de stat;</w:t>
      </w:r>
    </w:p>
    <w:p w:rsidR="002A79D4" w:rsidRPr="00A513B5" w:rsidRDefault="002A79D4" w:rsidP="00D8145B">
      <w:pPr>
        <w:ind w:firstLine="720"/>
        <w:jc w:val="both"/>
        <w:rPr>
          <w:sz w:val="28"/>
          <w:szCs w:val="28"/>
          <w:lang w:val="ro-RO"/>
        </w:rPr>
      </w:pPr>
      <w:r w:rsidRPr="00A513B5">
        <w:rPr>
          <w:sz w:val="28"/>
          <w:szCs w:val="28"/>
          <w:lang w:val="ro-RO"/>
        </w:rPr>
        <w:t>pentru activitate în condiţii de risc pentru sănătate şi viaţă;</w:t>
      </w:r>
    </w:p>
    <w:p w:rsidR="002A79D4" w:rsidRPr="00A513B5" w:rsidRDefault="002A79D4" w:rsidP="00D8145B">
      <w:pPr>
        <w:ind w:firstLine="720"/>
        <w:jc w:val="both"/>
        <w:rPr>
          <w:sz w:val="28"/>
          <w:szCs w:val="28"/>
          <w:lang w:val="ro-RO"/>
        </w:rPr>
      </w:pPr>
      <w:r w:rsidRPr="00A513B5">
        <w:rPr>
          <w:sz w:val="28"/>
          <w:szCs w:val="28"/>
          <w:lang w:val="ro-RO"/>
        </w:rPr>
        <w:t>pentru grad ştiinţific;</w:t>
      </w:r>
    </w:p>
    <w:p w:rsidR="002A79D4" w:rsidRPr="00A513B5" w:rsidRDefault="002A79D4" w:rsidP="00D8145B">
      <w:pPr>
        <w:ind w:firstLine="720"/>
        <w:jc w:val="both"/>
        <w:rPr>
          <w:sz w:val="28"/>
          <w:szCs w:val="28"/>
          <w:lang w:val="ro-RO"/>
        </w:rPr>
      </w:pPr>
      <w:r w:rsidRPr="00A513B5">
        <w:rPr>
          <w:sz w:val="28"/>
          <w:szCs w:val="28"/>
          <w:lang w:val="ro-RO"/>
        </w:rPr>
        <w:t>pentru titlu onorific;</w:t>
      </w:r>
    </w:p>
    <w:p w:rsidR="002A79D4" w:rsidRPr="00A513B5" w:rsidRDefault="002A79D4" w:rsidP="00D8145B">
      <w:pPr>
        <w:ind w:firstLine="720"/>
        <w:jc w:val="both"/>
        <w:rPr>
          <w:sz w:val="28"/>
          <w:szCs w:val="28"/>
          <w:lang w:val="ro-RO"/>
        </w:rPr>
      </w:pPr>
      <w:r w:rsidRPr="00A513B5">
        <w:rPr>
          <w:sz w:val="28"/>
          <w:szCs w:val="28"/>
          <w:lang w:val="ro-RO"/>
        </w:rPr>
        <w:t>pentru condiţii speciale de activitate;</w:t>
      </w:r>
    </w:p>
    <w:p w:rsidR="002A79D4" w:rsidRPr="00A513B5" w:rsidRDefault="002A79D4" w:rsidP="00D8145B">
      <w:pPr>
        <w:ind w:firstLine="720"/>
        <w:jc w:val="both"/>
        <w:rPr>
          <w:sz w:val="28"/>
          <w:szCs w:val="28"/>
          <w:lang w:val="ro-RO"/>
        </w:rPr>
      </w:pPr>
      <w:r w:rsidRPr="00A513B5">
        <w:rPr>
          <w:sz w:val="28"/>
          <w:szCs w:val="28"/>
          <w:lang w:val="ro-RO"/>
        </w:rPr>
        <w:t>premii pentru activitate curentă;</w:t>
      </w:r>
    </w:p>
    <w:p w:rsidR="002A79D4" w:rsidRPr="00A513B5" w:rsidRDefault="002A79D4" w:rsidP="00D8145B">
      <w:pPr>
        <w:ind w:firstLine="720"/>
        <w:jc w:val="both"/>
        <w:rPr>
          <w:sz w:val="28"/>
          <w:szCs w:val="28"/>
          <w:lang w:val="ro-RO"/>
        </w:rPr>
      </w:pPr>
      <w:r w:rsidRPr="00A513B5">
        <w:rPr>
          <w:sz w:val="28"/>
          <w:szCs w:val="28"/>
          <w:lang w:val="ro-RO"/>
        </w:rPr>
        <w:t>premii unice.</w:t>
      </w:r>
    </w:p>
    <w:p w:rsidR="002A79D4" w:rsidRPr="00A513B5" w:rsidRDefault="002A79D4" w:rsidP="00D8145B">
      <w:pPr>
        <w:ind w:firstLine="720"/>
        <w:jc w:val="both"/>
        <w:rPr>
          <w:sz w:val="28"/>
          <w:szCs w:val="28"/>
          <w:lang w:val="ro-RO"/>
        </w:rPr>
      </w:pPr>
      <w:r w:rsidRPr="00A513B5">
        <w:rPr>
          <w:sz w:val="28"/>
          <w:szCs w:val="28"/>
          <w:lang w:val="ro-RO"/>
        </w:rPr>
        <w:t>Multitudinea de plăţi suplimentare indicate a dus la situaţia cînd cota salariului de bază în salariul total constituie 30-40%, în timp ce în Germania constituie 70-90%, în Franţa – 75-95%; Marea Britanie, Portugalia, Irlanda – 100%.</w:t>
      </w:r>
    </w:p>
    <w:p w:rsidR="002A79D4" w:rsidRPr="00A513B5" w:rsidRDefault="002A79D4" w:rsidP="00D8145B">
      <w:pPr>
        <w:ind w:firstLine="720"/>
        <w:jc w:val="both"/>
        <w:rPr>
          <w:sz w:val="28"/>
          <w:szCs w:val="28"/>
          <w:lang w:val="ro-RO"/>
        </w:rPr>
      </w:pPr>
      <w:r w:rsidRPr="00A513B5">
        <w:rPr>
          <w:sz w:val="28"/>
          <w:szCs w:val="28"/>
          <w:lang w:val="ro-RO"/>
        </w:rPr>
        <w:t>Totodată, la acordarea mai multor sporuri şi premii nu se aplică careva criterii de performanţă, ele de fapt fiind acordate în mod automat, ţinîndu-se cont doar de posibilităţile financiare.</w:t>
      </w:r>
    </w:p>
    <w:p w:rsidR="002A79D4" w:rsidRPr="00A513B5" w:rsidRDefault="002A79D4" w:rsidP="00D8145B">
      <w:pPr>
        <w:ind w:firstLine="720"/>
        <w:jc w:val="both"/>
        <w:rPr>
          <w:sz w:val="28"/>
          <w:szCs w:val="28"/>
          <w:lang w:val="ro-RO"/>
        </w:rPr>
      </w:pPr>
      <w:r w:rsidRPr="00A513B5">
        <w:rPr>
          <w:sz w:val="28"/>
          <w:szCs w:val="28"/>
          <w:lang w:val="ro-RO"/>
        </w:rPr>
        <w:t>O caracteristică aparte a sistemului de salarizare existent constă în predominarea factorului vechimii în muncă.</w:t>
      </w:r>
    </w:p>
    <w:p w:rsidR="002A79D4" w:rsidRPr="00A513B5" w:rsidRDefault="002A79D4" w:rsidP="00D8145B">
      <w:pPr>
        <w:ind w:firstLine="720"/>
        <w:jc w:val="both"/>
        <w:rPr>
          <w:sz w:val="28"/>
          <w:szCs w:val="28"/>
          <w:lang w:val="ro-RO"/>
        </w:rPr>
      </w:pPr>
      <w:r w:rsidRPr="00A513B5">
        <w:rPr>
          <w:sz w:val="28"/>
          <w:szCs w:val="28"/>
          <w:lang w:val="ro-RO"/>
        </w:rPr>
        <w:t>Astfel, conform vechimii în serviciu se diferenţiază salariul de bază. Conform modului stabilit de lege pentru a „parcurge” calea de la salariul minim cuvenit pe funcţie pînă la salariul maxim sunt necesari cel puţin 10 ani.</w:t>
      </w:r>
    </w:p>
    <w:p w:rsidR="002A79D4" w:rsidRPr="00A513B5" w:rsidRDefault="002A79D4" w:rsidP="00D8145B">
      <w:pPr>
        <w:ind w:firstLine="720"/>
        <w:jc w:val="both"/>
        <w:rPr>
          <w:sz w:val="28"/>
          <w:szCs w:val="28"/>
          <w:lang w:val="ro-RO"/>
        </w:rPr>
      </w:pPr>
      <w:r w:rsidRPr="00A513B5">
        <w:rPr>
          <w:sz w:val="28"/>
          <w:szCs w:val="28"/>
          <w:lang w:val="ro-RO"/>
        </w:rPr>
        <w:t>Totodată, sporul pentru vechime în muncă este diferenţiat de la 0 % pentru un debutant pînă la 60 % pentru un funcţionar public cu peste 20 ani în serviciu.</w:t>
      </w:r>
    </w:p>
    <w:p w:rsidR="002A79D4" w:rsidRPr="00A513B5" w:rsidRDefault="002A79D4" w:rsidP="00D8145B">
      <w:pPr>
        <w:ind w:firstLine="720"/>
        <w:jc w:val="both"/>
        <w:rPr>
          <w:sz w:val="28"/>
          <w:szCs w:val="28"/>
          <w:lang w:val="ro-RO"/>
        </w:rPr>
      </w:pPr>
      <w:r w:rsidRPr="00A513B5">
        <w:rPr>
          <w:sz w:val="28"/>
          <w:szCs w:val="28"/>
          <w:lang w:val="ro-RO"/>
        </w:rPr>
        <w:t>Reieşind din aceste prevederi, salariul unui specialist tînăr este de 2-2,5 ori mai mic decît salariul unui funcţionar public cu o vechime mare în serviciu.</w:t>
      </w:r>
    </w:p>
    <w:p w:rsidR="002A79D4" w:rsidRPr="00A513B5" w:rsidRDefault="002A79D4" w:rsidP="00D8145B">
      <w:pPr>
        <w:ind w:firstLine="720"/>
        <w:jc w:val="both"/>
        <w:rPr>
          <w:sz w:val="28"/>
          <w:szCs w:val="28"/>
          <w:lang w:val="ro-RO"/>
        </w:rPr>
      </w:pPr>
      <w:r w:rsidRPr="00A513B5">
        <w:rPr>
          <w:sz w:val="28"/>
          <w:szCs w:val="28"/>
          <w:lang w:val="ro-RO"/>
        </w:rPr>
        <w:t>În aceste condiţii autorităţile publice întîmpină mari dificultăţi în atragerea şi menţinerea în serviciu a tinerilor specialişti cu pregătire modernă.</w:t>
      </w:r>
    </w:p>
    <w:p w:rsidR="002A79D4" w:rsidRPr="00A513B5" w:rsidRDefault="002A79D4" w:rsidP="00D8145B">
      <w:pPr>
        <w:ind w:firstLine="720"/>
        <w:jc w:val="both"/>
        <w:rPr>
          <w:sz w:val="28"/>
          <w:szCs w:val="28"/>
          <w:lang w:val="ro-RO"/>
        </w:rPr>
      </w:pPr>
      <w:r w:rsidRPr="00A513B5">
        <w:rPr>
          <w:sz w:val="28"/>
          <w:szCs w:val="28"/>
          <w:lang w:val="ro-RO"/>
        </w:rPr>
        <w:t>Altă latură negativă a salarizării funcţionarilor publici este complexitatea sistemului şi lipsa de transparenţă, ceea ce complică mult planificarea bugetară, determinarea necesarului anual de mijloace pentru întreţinerea personalului autorităţilor publice.</w:t>
      </w:r>
    </w:p>
    <w:p w:rsidR="002A79D4" w:rsidRPr="00A513B5" w:rsidRDefault="002A79D4" w:rsidP="00D8145B">
      <w:pPr>
        <w:ind w:firstLine="720"/>
        <w:jc w:val="both"/>
        <w:rPr>
          <w:sz w:val="28"/>
          <w:szCs w:val="28"/>
          <w:lang w:val="ro-RO"/>
        </w:rPr>
      </w:pPr>
      <w:r w:rsidRPr="00A513B5">
        <w:rPr>
          <w:sz w:val="28"/>
          <w:szCs w:val="28"/>
          <w:lang w:val="ro-RO"/>
        </w:rPr>
        <w:t>În acelaşi timp tot mai mult creşte decalajul dintre nivelul de salarizare a funcţionarilor publici şi salariile angajaţilor din sectorul privat al economiei naţionale. Astfel, salariul de funcţie al unui consultant din ministere constituie 1100 lei pe lună, în timp ce în sectorul real acesta este salariul minim posibil pentru lucrătorii necalificaţi (paznic, măturător, uşier), iar salariul minim pentru un specialist începător cu studii superioare din întreprinderi constituie 1980 lei. Respectiv, un director general de agenţie pe lîngă Guvern beneficiază de un salariu lunar de 6500 lei, în timp ce salariul majorităţii directorilor de întreprinderi din subordine depăşeşte cu mult 10000 lei pe lună.</w:t>
      </w:r>
    </w:p>
    <w:p w:rsidR="002A79D4" w:rsidRPr="00A513B5" w:rsidRDefault="002A79D4" w:rsidP="00D8145B">
      <w:pPr>
        <w:ind w:firstLine="720"/>
        <w:jc w:val="both"/>
        <w:rPr>
          <w:sz w:val="28"/>
          <w:szCs w:val="28"/>
          <w:lang w:val="ro-RO"/>
        </w:rPr>
      </w:pPr>
      <w:r w:rsidRPr="00A513B5">
        <w:rPr>
          <w:sz w:val="28"/>
          <w:szCs w:val="28"/>
          <w:lang w:val="ro-RO"/>
        </w:rPr>
        <w:t>O deficienţă a sistemului de salarizare în vigoare este, după cum au menţionat în mai multe rînduri experţii Băncii Mondiale şi Fondului Monetar Internaţional, gradul înalt de compresie a salariilor, adică diferenţa mică între nivelul de salarizare pe funcţii. Astfel, salariul de funcţie al unui şef de direcţie generală din minister (1850 lei) este de doar 2,3 ori mai mare decît salariul de funcţie a unui specialist de rînd (800 lei), în timp ce volumul funcţiilor îndeplinite şi responsabilităţile sunt mult mai esenţiale.</w:t>
      </w:r>
    </w:p>
    <w:p w:rsidR="002A79D4" w:rsidRPr="00A513B5" w:rsidRDefault="002A79D4" w:rsidP="00D8145B">
      <w:pPr>
        <w:ind w:firstLine="720"/>
        <w:jc w:val="both"/>
        <w:rPr>
          <w:sz w:val="28"/>
          <w:szCs w:val="28"/>
          <w:lang w:val="ro-RO"/>
        </w:rPr>
      </w:pPr>
      <w:r w:rsidRPr="00A513B5">
        <w:rPr>
          <w:sz w:val="28"/>
          <w:szCs w:val="28"/>
          <w:lang w:val="ro-RO"/>
        </w:rPr>
        <w:t>Totodată, în lipsa unui sistem clar de evaluare a performanţelor profesionale ale funcţionarului public, salarizarea lui în cea mai mare măsură nu este corelată cu rezultatele activităţii desfăşurate în perioada de referinţă.</w:t>
      </w:r>
    </w:p>
    <w:p w:rsidR="002A79D4" w:rsidRPr="00A513B5" w:rsidRDefault="002A79D4" w:rsidP="00D8145B">
      <w:pPr>
        <w:ind w:firstLine="720"/>
        <w:jc w:val="both"/>
        <w:rPr>
          <w:sz w:val="28"/>
          <w:szCs w:val="28"/>
          <w:lang w:val="ro-RO"/>
        </w:rPr>
      </w:pPr>
      <w:r w:rsidRPr="00A513B5">
        <w:rPr>
          <w:sz w:val="28"/>
          <w:szCs w:val="28"/>
          <w:lang w:val="ro-RO"/>
        </w:rPr>
        <w:t xml:space="preserve"> În scopul înlăturării deficienţelor existente în sistemul de salarizare, asigurării pentru funcţionarii publici a condiţiilor materiale necesare pentru exercitarea eficientă a atribuţiilor, atragerii şi menţinerii tinerilor specialişti în serviciul public, consolidării potenţialului şi ridicării profesionalismului funcţionarilor publici prin recompensarea adecvată a performanţelor profesionale individuale, proiectul de lege prezentat reglementează un nou mod de salarizare a funcţionarilor publici care se caracterizează prin particularităţile ce urmează.</w:t>
      </w:r>
    </w:p>
    <w:p w:rsidR="002A79D4" w:rsidRPr="00A513B5" w:rsidRDefault="002A79D4" w:rsidP="00D8145B">
      <w:pPr>
        <w:ind w:firstLine="720"/>
        <w:jc w:val="both"/>
        <w:rPr>
          <w:sz w:val="28"/>
          <w:szCs w:val="28"/>
          <w:lang w:val="ro-RO"/>
        </w:rPr>
      </w:pPr>
      <w:r w:rsidRPr="00A513B5">
        <w:rPr>
          <w:sz w:val="28"/>
          <w:szCs w:val="28"/>
          <w:lang w:val="ro-RO"/>
        </w:rPr>
        <w:t>La baza noului sistem de salarizare este pus principiul motivării în funcţie de evoluţia în carieră, performanţele profesionale individuale ale funcţionarului public, precum şi  performanţa colectivă a autorităţii publice.</w:t>
      </w:r>
    </w:p>
    <w:p w:rsidR="002A79D4" w:rsidRPr="00A513B5" w:rsidRDefault="002A79D4" w:rsidP="00D8145B">
      <w:pPr>
        <w:tabs>
          <w:tab w:val="left" w:pos="792"/>
          <w:tab w:val="left" w:pos="972"/>
        </w:tabs>
        <w:jc w:val="both"/>
        <w:rPr>
          <w:sz w:val="28"/>
          <w:szCs w:val="28"/>
          <w:lang w:val="ro-RO"/>
        </w:rPr>
      </w:pPr>
      <w:r w:rsidRPr="00A513B5">
        <w:rPr>
          <w:sz w:val="28"/>
          <w:szCs w:val="28"/>
          <w:lang w:val="ro-RO"/>
        </w:rPr>
        <w:tab/>
        <w:t>În noul sistem de salarizare, salariul total al funcţionarului public se constituie din:</w:t>
      </w:r>
    </w:p>
    <w:p w:rsidR="002A79D4" w:rsidRPr="00A513B5" w:rsidRDefault="002A79D4" w:rsidP="00D8145B">
      <w:pPr>
        <w:ind w:firstLine="720"/>
        <w:jc w:val="both"/>
        <w:rPr>
          <w:sz w:val="28"/>
          <w:szCs w:val="28"/>
          <w:lang w:val="ro-RO"/>
        </w:rPr>
      </w:pPr>
      <w:r w:rsidRPr="00A513B5">
        <w:rPr>
          <w:sz w:val="28"/>
          <w:szCs w:val="28"/>
          <w:lang w:val="ro-RO"/>
        </w:rPr>
        <w:t>partea fixă compusă din:</w:t>
      </w:r>
    </w:p>
    <w:p w:rsidR="002A79D4" w:rsidRPr="00A513B5" w:rsidRDefault="002A79D4" w:rsidP="00D8145B">
      <w:pPr>
        <w:ind w:firstLine="720"/>
        <w:jc w:val="both"/>
        <w:rPr>
          <w:sz w:val="28"/>
          <w:szCs w:val="28"/>
          <w:lang w:val="ro-RO"/>
        </w:rPr>
      </w:pPr>
      <w:r w:rsidRPr="00A513B5">
        <w:rPr>
          <w:sz w:val="28"/>
          <w:szCs w:val="28"/>
          <w:lang w:val="ro-RO"/>
        </w:rPr>
        <w:t>- salariul de funcţie;</w:t>
      </w:r>
    </w:p>
    <w:p w:rsidR="002A79D4" w:rsidRPr="00A513B5" w:rsidRDefault="002A79D4" w:rsidP="00D8145B">
      <w:pPr>
        <w:jc w:val="both"/>
        <w:rPr>
          <w:sz w:val="28"/>
          <w:szCs w:val="28"/>
          <w:lang w:val="ro-RO"/>
        </w:rPr>
      </w:pPr>
      <w:r w:rsidRPr="00A513B5">
        <w:rPr>
          <w:sz w:val="28"/>
          <w:szCs w:val="28"/>
          <w:lang w:val="ro-RO"/>
        </w:rPr>
        <w:t xml:space="preserve">          - sporul pentru grad de calificare (grad special sau </w:t>
      </w:r>
      <w:r w:rsidRPr="00A513B5">
        <w:rPr>
          <w:color w:val="000000"/>
          <w:sz w:val="28"/>
          <w:szCs w:val="28"/>
          <w:lang w:val="ro-RO"/>
        </w:rPr>
        <w:t>grad diplomatic</w:t>
      </w:r>
      <w:r w:rsidRPr="00A513B5">
        <w:rPr>
          <w:sz w:val="28"/>
          <w:szCs w:val="28"/>
          <w:lang w:val="ro-RO"/>
        </w:rPr>
        <w:t>);</w:t>
      </w:r>
    </w:p>
    <w:p w:rsidR="002A79D4" w:rsidRPr="00A513B5" w:rsidRDefault="002A79D4" w:rsidP="00D8145B">
      <w:pPr>
        <w:ind w:firstLine="720"/>
        <w:jc w:val="both"/>
        <w:rPr>
          <w:sz w:val="28"/>
          <w:szCs w:val="28"/>
          <w:lang w:val="ro-RO"/>
        </w:rPr>
      </w:pPr>
      <w:r w:rsidRPr="00A513B5">
        <w:rPr>
          <w:sz w:val="28"/>
          <w:szCs w:val="28"/>
          <w:lang w:val="ro-RO"/>
        </w:rPr>
        <w:t>şi partea variabilă, care cuprinde:</w:t>
      </w:r>
    </w:p>
    <w:p w:rsidR="002A79D4" w:rsidRPr="00A513B5" w:rsidRDefault="002A79D4" w:rsidP="00D8145B">
      <w:pPr>
        <w:ind w:firstLine="720"/>
        <w:jc w:val="both"/>
        <w:rPr>
          <w:sz w:val="28"/>
          <w:szCs w:val="28"/>
          <w:lang w:val="ro-RO"/>
        </w:rPr>
      </w:pPr>
      <w:r w:rsidRPr="00A513B5">
        <w:rPr>
          <w:sz w:val="28"/>
          <w:szCs w:val="28"/>
          <w:lang w:val="ro-RO"/>
        </w:rPr>
        <w:t>sporul la salariul de funcţie pentru performanţa colectivă a subdiviziunii structurale/autorităţii publice;</w:t>
      </w:r>
    </w:p>
    <w:p w:rsidR="002A79D4" w:rsidRPr="00A513B5" w:rsidRDefault="002A79D4" w:rsidP="00D8145B">
      <w:pPr>
        <w:tabs>
          <w:tab w:val="left" w:pos="3053"/>
        </w:tabs>
        <w:ind w:left="1276" w:hanging="556"/>
        <w:jc w:val="both"/>
        <w:rPr>
          <w:sz w:val="28"/>
          <w:szCs w:val="28"/>
          <w:lang w:val="ro-RO"/>
        </w:rPr>
      </w:pPr>
      <w:r w:rsidRPr="00A513B5">
        <w:rPr>
          <w:sz w:val="28"/>
          <w:szCs w:val="28"/>
          <w:lang w:val="ro-RO"/>
        </w:rPr>
        <w:t>premiul anual.</w:t>
      </w:r>
    </w:p>
    <w:p w:rsidR="002A79D4" w:rsidRPr="00A513B5" w:rsidRDefault="002A79D4" w:rsidP="00D8145B">
      <w:pPr>
        <w:tabs>
          <w:tab w:val="left" w:pos="3053"/>
        </w:tabs>
        <w:ind w:left="1276" w:hanging="556"/>
        <w:jc w:val="both"/>
        <w:rPr>
          <w:sz w:val="28"/>
          <w:szCs w:val="28"/>
          <w:lang w:val="ro-RO"/>
        </w:rPr>
      </w:pPr>
      <w:r w:rsidRPr="00A513B5">
        <w:rPr>
          <w:sz w:val="28"/>
          <w:szCs w:val="28"/>
          <w:lang w:val="ro-RO"/>
        </w:rPr>
        <w:tab/>
      </w:r>
    </w:p>
    <w:p w:rsidR="002A79D4" w:rsidRPr="00A513B5" w:rsidRDefault="002A79D4" w:rsidP="00D8145B">
      <w:pPr>
        <w:tabs>
          <w:tab w:val="left" w:pos="3053"/>
        </w:tabs>
        <w:ind w:firstLine="720"/>
        <w:jc w:val="both"/>
        <w:rPr>
          <w:sz w:val="28"/>
          <w:szCs w:val="28"/>
          <w:lang w:val="ro-RO"/>
        </w:rPr>
      </w:pPr>
      <w:r w:rsidRPr="00A513B5">
        <w:rPr>
          <w:b/>
          <w:bCs/>
          <w:sz w:val="28"/>
          <w:szCs w:val="28"/>
          <w:lang w:val="ro-RO"/>
        </w:rPr>
        <w:t>Partea fixă a salariului</w:t>
      </w:r>
      <w:r w:rsidRPr="00A513B5">
        <w:rPr>
          <w:sz w:val="28"/>
          <w:szCs w:val="28"/>
          <w:lang w:val="ro-RO"/>
        </w:rPr>
        <w:t xml:space="preserve"> reprezintă </w:t>
      </w:r>
      <w:r w:rsidRPr="00A513B5">
        <w:rPr>
          <w:b/>
          <w:bCs/>
          <w:sz w:val="28"/>
          <w:szCs w:val="28"/>
          <w:lang w:val="ro-RO"/>
        </w:rPr>
        <w:t>partea stabilă şi garantată</w:t>
      </w:r>
      <w:r w:rsidRPr="00A513B5">
        <w:rPr>
          <w:sz w:val="28"/>
          <w:szCs w:val="28"/>
          <w:lang w:val="ro-RO"/>
        </w:rPr>
        <w:t xml:space="preserve"> a salariului funcţionarului public, care va constitui circa 80% din salariul total.  </w:t>
      </w:r>
    </w:p>
    <w:p w:rsidR="002A79D4" w:rsidRPr="00A513B5" w:rsidRDefault="002A79D4" w:rsidP="00D8145B">
      <w:pPr>
        <w:tabs>
          <w:tab w:val="left" w:pos="4067"/>
        </w:tabs>
        <w:jc w:val="both"/>
        <w:rPr>
          <w:sz w:val="28"/>
          <w:szCs w:val="28"/>
          <w:lang w:val="ro-RO"/>
        </w:rPr>
      </w:pPr>
      <w:r w:rsidRPr="00A513B5">
        <w:rPr>
          <w:sz w:val="28"/>
          <w:szCs w:val="28"/>
          <w:lang w:val="ro-RO"/>
        </w:rPr>
        <w:t xml:space="preserve">           </w:t>
      </w:r>
      <w:r w:rsidRPr="00A513B5">
        <w:rPr>
          <w:b/>
          <w:bCs/>
          <w:sz w:val="28"/>
          <w:szCs w:val="28"/>
          <w:lang w:val="ro-RO"/>
        </w:rPr>
        <w:t>Salariul de funcţie</w:t>
      </w:r>
      <w:r w:rsidRPr="00A513B5">
        <w:rPr>
          <w:sz w:val="28"/>
          <w:szCs w:val="28"/>
          <w:lang w:val="ro-RO"/>
        </w:rPr>
        <w:t xml:space="preserve"> în noul sistem constituie componenta de bază a salariului şi însumează toate componentele salariului din vechiul sistem (salariul de bază, majorarea salariului pentru activitate în condiţii de risc pentru sănătate şi viaţă, sporul pentru vechime în muncă, sporul pentru competenţă şi intensitatea muncii,</w:t>
      </w:r>
      <w:r w:rsidRPr="00A513B5">
        <w:rPr>
          <w:b/>
          <w:bCs/>
          <w:sz w:val="28"/>
          <w:szCs w:val="28"/>
          <w:lang w:val="ro-RO"/>
        </w:rPr>
        <w:t xml:space="preserve"> </w:t>
      </w:r>
      <w:r w:rsidRPr="00A513B5">
        <w:rPr>
          <w:sz w:val="28"/>
          <w:szCs w:val="28"/>
          <w:lang w:val="ro-RO"/>
        </w:rPr>
        <w:t>sporul pentru păstrarea confidenţialităţii, sporul pentru îndeplinirea în regim de înaltă operativitate a unor sarcini de importanţă majoră, sporul pentru îndeplinirea unui volum suplimentar de muncă legat de elaborarea, sinteză şi monitorizarea programelor şi strategiilor naţionale, sporul pentru păstrarea secretului de stat, sporul pentru condiţii speciale de activitate, premiul pentru activitatea curentă) cu excepţia sporului pentru grad de calificare (grad special sau grad diplomatic).</w:t>
      </w:r>
    </w:p>
    <w:p w:rsidR="002A79D4" w:rsidRPr="00A513B5" w:rsidRDefault="002A79D4" w:rsidP="00D8145B">
      <w:pPr>
        <w:tabs>
          <w:tab w:val="left" w:pos="708"/>
          <w:tab w:val="left" w:pos="1187"/>
        </w:tabs>
        <w:jc w:val="both"/>
        <w:rPr>
          <w:sz w:val="28"/>
          <w:szCs w:val="28"/>
          <w:lang w:val="ro-RO"/>
        </w:rPr>
      </w:pPr>
      <w:r w:rsidRPr="00A513B5">
        <w:rPr>
          <w:b/>
          <w:bCs/>
          <w:sz w:val="28"/>
          <w:szCs w:val="28"/>
          <w:lang w:val="ro-RO"/>
        </w:rPr>
        <w:tab/>
      </w:r>
      <w:r w:rsidRPr="00A513B5">
        <w:rPr>
          <w:sz w:val="28"/>
          <w:szCs w:val="28"/>
          <w:lang w:val="ro-RO"/>
        </w:rPr>
        <w:t xml:space="preserve">Pentru stabilirea salariului de funcţie în raport cu sarcinile şi atribuţiile funcţiei ocupate se instituie </w:t>
      </w:r>
      <w:r w:rsidRPr="00A513B5">
        <w:rPr>
          <w:b/>
          <w:bCs/>
          <w:sz w:val="28"/>
          <w:szCs w:val="28"/>
          <w:lang w:val="ro-RO"/>
        </w:rPr>
        <w:t>23 de grade de salarizare</w:t>
      </w:r>
      <w:r w:rsidRPr="00A513B5">
        <w:rPr>
          <w:sz w:val="28"/>
          <w:szCs w:val="28"/>
          <w:lang w:val="ro-RO"/>
        </w:rPr>
        <w:t xml:space="preserve">. </w:t>
      </w:r>
    </w:p>
    <w:p w:rsidR="002A79D4" w:rsidRPr="00A513B5" w:rsidRDefault="002A79D4" w:rsidP="00D8145B">
      <w:pPr>
        <w:pStyle w:val="NormalWeb"/>
        <w:rPr>
          <w:sz w:val="28"/>
          <w:szCs w:val="28"/>
          <w:lang w:val="ro-RO"/>
        </w:rPr>
      </w:pPr>
      <w:r w:rsidRPr="00A513B5">
        <w:rPr>
          <w:sz w:val="28"/>
          <w:szCs w:val="28"/>
          <w:lang w:val="ro-RO"/>
        </w:rPr>
        <w:t>Gradul de salarizare reprezintă elementul sistemului de salarizare în baza căruia se determină salariul de funcţie pentru funcţionarii publici în funcţie de diferenţierea lor conform ierarhiei funcţiilor în domeniile respective de activitate.</w:t>
      </w:r>
    </w:p>
    <w:p w:rsidR="002A79D4" w:rsidRPr="00A513B5" w:rsidRDefault="002A79D4" w:rsidP="00D8145B">
      <w:pPr>
        <w:ind w:firstLine="720"/>
        <w:jc w:val="both"/>
        <w:rPr>
          <w:sz w:val="28"/>
          <w:szCs w:val="28"/>
          <w:lang w:val="ro-RO"/>
        </w:rPr>
      </w:pPr>
      <w:r w:rsidRPr="00A513B5">
        <w:rPr>
          <w:sz w:val="28"/>
          <w:szCs w:val="28"/>
          <w:lang w:val="ro-RO"/>
        </w:rPr>
        <w:t xml:space="preserve">Totodată, pe fiecare grad de salarizare se stabilesc </w:t>
      </w:r>
      <w:r w:rsidRPr="00A513B5">
        <w:rPr>
          <w:b/>
          <w:bCs/>
          <w:sz w:val="28"/>
          <w:szCs w:val="28"/>
          <w:lang w:val="ro-RO"/>
        </w:rPr>
        <w:t>9 trepte de salarizare</w:t>
      </w:r>
      <w:r w:rsidRPr="00A513B5">
        <w:rPr>
          <w:sz w:val="28"/>
          <w:szCs w:val="28"/>
          <w:lang w:val="ro-RO"/>
        </w:rPr>
        <w:t xml:space="preserve"> pentru funcţionarii publici de conducere şi funcţionarii publici de execuţie şi </w:t>
      </w:r>
      <w:r w:rsidRPr="00A513B5">
        <w:rPr>
          <w:b/>
          <w:bCs/>
          <w:sz w:val="28"/>
          <w:szCs w:val="28"/>
          <w:lang w:val="ro-RO"/>
        </w:rPr>
        <w:t>5</w:t>
      </w:r>
      <w:r w:rsidRPr="00A513B5">
        <w:rPr>
          <w:sz w:val="28"/>
          <w:szCs w:val="28"/>
          <w:lang w:val="ro-RO"/>
        </w:rPr>
        <w:t xml:space="preserve"> </w:t>
      </w:r>
      <w:r w:rsidRPr="00A513B5">
        <w:rPr>
          <w:b/>
          <w:bCs/>
          <w:sz w:val="28"/>
          <w:szCs w:val="28"/>
          <w:lang w:val="ro-RO"/>
        </w:rPr>
        <w:t>trepte de salarizare</w:t>
      </w:r>
      <w:r w:rsidRPr="00A513B5">
        <w:rPr>
          <w:sz w:val="28"/>
          <w:szCs w:val="28"/>
          <w:lang w:val="ro-RO"/>
        </w:rPr>
        <w:t xml:space="preserve"> pentru funcţionarii publici de conducere de nivel superior.</w:t>
      </w:r>
    </w:p>
    <w:p w:rsidR="002A79D4" w:rsidRPr="00A513B5" w:rsidRDefault="002A79D4" w:rsidP="00D8145B">
      <w:pPr>
        <w:ind w:firstLine="720"/>
        <w:jc w:val="both"/>
        <w:rPr>
          <w:sz w:val="28"/>
          <w:szCs w:val="28"/>
          <w:lang w:val="ro-RO"/>
        </w:rPr>
      </w:pPr>
      <w:r w:rsidRPr="00A513B5">
        <w:rPr>
          <w:sz w:val="28"/>
          <w:szCs w:val="28"/>
          <w:lang w:val="ro-RO"/>
        </w:rPr>
        <w:t>Creşterea salariului de funcţie de la grad la grad constituie 4-6%, iar de la treaptă la treaptă – 5% faţă de salariul de funcţie corespunzător treptei I de salarizare pentru funcţionarii publici de conducere şi de execuţie şi, respectiv, 7,5% pentru funcţionarii publici de conducere de nivel superior.</w:t>
      </w:r>
    </w:p>
    <w:p w:rsidR="002A79D4" w:rsidRPr="00A513B5" w:rsidRDefault="002A79D4" w:rsidP="00D8145B">
      <w:pPr>
        <w:ind w:firstLine="720"/>
        <w:jc w:val="both"/>
        <w:rPr>
          <w:sz w:val="28"/>
          <w:szCs w:val="28"/>
          <w:lang w:val="ro-RO"/>
        </w:rPr>
      </w:pPr>
      <w:r w:rsidRPr="00A513B5">
        <w:rPr>
          <w:sz w:val="28"/>
          <w:szCs w:val="28"/>
          <w:lang w:val="ro-RO"/>
        </w:rPr>
        <w:t>Astfel, salariul de funcţie pe treapta IX este cu 40% mai mare decît salariul de funcţie pe treapta I, iar pentru funcţionarii publici de conducere de nivel superior salariul de funcţie pe treapta V este cu 30% mai mare decît salariul de funcţie pe treapta I.</w:t>
      </w:r>
    </w:p>
    <w:p w:rsidR="002A79D4" w:rsidRPr="00A513B5" w:rsidRDefault="002A79D4" w:rsidP="00D8145B">
      <w:pPr>
        <w:ind w:firstLine="720"/>
        <w:jc w:val="both"/>
        <w:rPr>
          <w:sz w:val="28"/>
          <w:szCs w:val="28"/>
          <w:lang w:val="ro-RO"/>
        </w:rPr>
      </w:pPr>
      <w:r w:rsidRPr="00A513B5">
        <w:rPr>
          <w:sz w:val="28"/>
          <w:szCs w:val="28"/>
          <w:lang w:val="ro-RO"/>
        </w:rPr>
        <w:t>În acest fel funcţionarul public va beneficia de majorarea salariului de funcţie atît prin avansarea în funcţie şi, respectiv, în gradul de salarizare, cît şi activînd în aceeaşi funcţie, prin avansarea în treptele de salarizare, în funcţie de performanţele individuale.</w:t>
      </w:r>
    </w:p>
    <w:p w:rsidR="002A79D4" w:rsidRPr="00A513B5" w:rsidRDefault="002A79D4" w:rsidP="00D8145B">
      <w:pPr>
        <w:ind w:firstLine="720"/>
        <w:jc w:val="both"/>
        <w:rPr>
          <w:sz w:val="28"/>
          <w:szCs w:val="28"/>
          <w:lang w:val="ro-RO"/>
        </w:rPr>
      </w:pPr>
      <w:r w:rsidRPr="00A513B5">
        <w:rPr>
          <w:sz w:val="28"/>
          <w:szCs w:val="28"/>
          <w:lang w:val="ro-RO"/>
        </w:rPr>
        <w:t>Gradele de salarizare în anexa nr. 1 la proiectul de lege sunt stabilite ţinînd cont de noul Clasificator unic al funcţiilor publice, aprobat de către Parlament, precum şi de:</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ab/>
        <w:t>statutul autorităţii publice în sistemul serviciului public;</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ab/>
        <w:t>nivelul la care se prestează activitatea: central, teritorial şi local;</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ab/>
        <w:t xml:space="preserve">categoria funcţiei publice: </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 xml:space="preserve">                           funcţii publice de conducere de nivel superior;</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 xml:space="preserve">           </w:t>
      </w:r>
      <w:r w:rsidRPr="00A513B5">
        <w:rPr>
          <w:sz w:val="28"/>
          <w:szCs w:val="28"/>
          <w:lang w:val="ro-RO"/>
        </w:rPr>
        <w:tab/>
        <w:t>funcţii publice de conducere;</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 xml:space="preserve">           </w:t>
      </w:r>
      <w:r w:rsidRPr="00A513B5">
        <w:rPr>
          <w:sz w:val="28"/>
          <w:szCs w:val="28"/>
          <w:lang w:val="ro-RO"/>
        </w:rPr>
        <w:tab/>
        <w:t xml:space="preserve">funcţii publice de execuţie; </w:t>
      </w:r>
    </w:p>
    <w:p w:rsidR="002A79D4" w:rsidRPr="00A513B5" w:rsidRDefault="002A79D4" w:rsidP="00D8145B">
      <w:pPr>
        <w:tabs>
          <w:tab w:val="left" w:pos="708"/>
          <w:tab w:val="left" w:pos="1902"/>
        </w:tabs>
        <w:jc w:val="both"/>
        <w:rPr>
          <w:sz w:val="28"/>
          <w:szCs w:val="28"/>
          <w:lang w:val="ro-RO"/>
        </w:rPr>
      </w:pPr>
      <w:r w:rsidRPr="00A513B5">
        <w:rPr>
          <w:sz w:val="28"/>
          <w:szCs w:val="28"/>
          <w:lang w:val="ro-RO"/>
        </w:rPr>
        <w:tab/>
        <w:t>descrierea generică şi cerinţele minime din Clasificatorul unic al funcţiilor publice, care stabilesc nivelul de complexitate a funcţiei.</w:t>
      </w:r>
    </w:p>
    <w:p w:rsidR="002A79D4" w:rsidRPr="00A513B5" w:rsidRDefault="002A79D4" w:rsidP="00D8145B">
      <w:pPr>
        <w:ind w:firstLine="720"/>
        <w:jc w:val="both"/>
        <w:rPr>
          <w:sz w:val="28"/>
          <w:szCs w:val="28"/>
          <w:lang w:val="ro-RO"/>
        </w:rPr>
      </w:pPr>
      <w:r w:rsidRPr="00A513B5">
        <w:rPr>
          <w:sz w:val="28"/>
          <w:szCs w:val="28"/>
          <w:lang w:val="ro-RO"/>
        </w:rPr>
        <w:t>În conformitate cu aceste criterii, în anexele nr. 2 şi nr. 3 la proiectul de lege, pentru fiecare funcţie sunt stabilite gradele concrete de salarizare.</w:t>
      </w:r>
    </w:p>
    <w:p w:rsidR="002A79D4" w:rsidRPr="00A513B5" w:rsidRDefault="002A79D4" w:rsidP="00D8145B">
      <w:pPr>
        <w:ind w:firstLine="720"/>
        <w:jc w:val="both"/>
        <w:rPr>
          <w:sz w:val="28"/>
          <w:szCs w:val="28"/>
          <w:lang w:val="ro-RO"/>
        </w:rPr>
      </w:pPr>
      <w:r w:rsidRPr="00A513B5">
        <w:rPr>
          <w:sz w:val="28"/>
          <w:szCs w:val="28"/>
          <w:lang w:val="ro-RO"/>
        </w:rPr>
        <w:t xml:space="preserve">Totodată, pentru unele funcţii aparte cu specific şi condiţii de activitate deosebite este prevăzută modalitatea de majorare a gradelor de salarizare pe perioada de exercitare a acestora. </w:t>
      </w:r>
    </w:p>
    <w:p w:rsidR="002A79D4" w:rsidRPr="00A513B5" w:rsidRDefault="002A79D4" w:rsidP="00D8145B">
      <w:pPr>
        <w:ind w:firstLine="720"/>
        <w:jc w:val="both"/>
        <w:rPr>
          <w:sz w:val="28"/>
          <w:szCs w:val="28"/>
          <w:lang w:val="ro-RO"/>
        </w:rPr>
      </w:pPr>
      <w:r w:rsidRPr="00A513B5">
        <w:rPr>
          <w:sz w:val="28"/>
          <w:szCs w:val="28"/>
          <w:lang w:val="ro-RO"/>
        </w:rPr>
        <w:t xml:space="preserve">Este prevăzut şi modul de majorare a salariilor pentru funcţionarii publici care au atins treapta maximală de salarizare în gradul respectiv de salarizare. Acestora salariul de funcţie va putea fi majorat cu 5% din 3 în 3 ani, dacă performanţele profesionale individuale vor fi apreciate cu calificativul „foarte bine” cel puţin de 2 ori în fiecare trei ani de referinţă.   </w:t>
      </w:r>
    </w:p>
    <w:p w:rsidR="002A79D4" w:rsidRPr="00A513B5" w:rsidRDefault="002A79D4" w:rsidP="00D8145B">
      <w:pPr>
        <w:ind w:firstLine="720"/>
        <w:jc w:val="both"/>
        <w:rPr>
          <w:sz w:val="28"/>
          <w:szCs w:val="28"/>
          <w:lang w:val="ro-RO"/>
        </w:rPr>
      </w:pPr>
      <w:r w:rsidRPr="00A513B5">
        <w:rPr>
          <w:sz w:val="28"/>
          <w:szCs w:val="28"/>
          <w:lang w:val="ro-RO"/>
        </w:rPr>
        <w:t>Treapta I se acordă funcţionarilor publici debutanţi.</w:t>
      </w:r>
    </w:p>
    <w:p w:rsidR="002A79D4" w:rsidRPr="00A513B5" w:rsidRDefault="002A79D4" w:rsidP="00D8145B">
      <w:pPr>
        <w:ind w:firstLine="720"/>
        <w:jc w:val="both"/>
        <w:rPr>
          <w:sz w:val="28"/>
          <w:szCs w:val="28"/>
          <w:lang w:val="ro-RO"/>
        </w:rPr>
      </w:pPr>
      <w:r w:rsidRPr="00A513B5">
        <w:rPr>
          <w:sz w:val="28"/>
          <w:szCs w:val="28"/>
          <w:lang w:val="ro-RO"/>
        </w:rPr>
        <w:t>Cît priveşte trecerea funcţionarului public în următoarea treaptă de salarizare, ea se va face succesiv, după o activitate în treapta anterioară de cel puţin un an şi obţinerea la evaluarea performanţelor profesionale cel puţin a calificativului „bine” pentru treptele II-VI şi cel puţin 2 ani pentru treptele VII-IX.</w:t>
      </w:r>
    </w:p>
    <w:p w:rsidR="002A79D4" w:rsidRPr="00A513B5" w:rsidRDefault="002A79D4" w:rsidP="00D8145B">
      <w:pPr>
        <w:ind w:firstLine="720"/>
        <w:jc w:val="both"/>
        <w:rPr>
          <w:sz w:val="28"/>
          <w:szCs w:val="28"/>
          <w:lang w:val="ro-RO"/>
        </w:rPr>
      </w:pPr>
      <w:r w:rsidRPr="00A513B5">
        <w:rPr>
          <w:sz w:val="28"/>
          <w:szCs w:val="28"/>
          <w:lang w:val="ro-RO"/>
        </w:rPr>
        <w:t>Modul de stabilire a treptei de salarizare de la 1 octombrie 2011 – momentul implementării primei etape a noului sistem, este expus în art. 19 al proiectului de lege.</w:t>
      </w:r>
    </w:p>
    <w:p w:rsidR="002A79D4" w:rsidRPr="00A513B5" w:rsidRDefault="002A79D4" w:rsidP="00D8145B">
      <w:pPr>
        <w:ind w:firstLine="720"/>
        <w:jc w:val="both"/>
        <w:rPr>
          <w:sz w:val="28"/>
          <w:szCs w:val="28"/>
          <w:lang w:val="ro-RO"/>
        </w:rPr>
      </w:pPr>
      <w:r w:rsidRPr="00A513B5">
        <w:rPr>
          <w:sz w:val="28"/>
          <w:szCs w:val="28"/>
          <w:lang w:val="ro-RO"/>
        </w:rPr>
        <w:t>Astfel, pentru funcţionarii publici de conducere şi de execuţie aflaţi în exerciţiul funcţiei la data punerii în vigoare a legii li se vor stabili treptele de salarizare cărora le corespund salarii de funcţie egale sau mai mari decît cele avute conform condiţiilor în vigoare pînă la aceasta dată, în limitele treptelor II-VII, iar pentru funcţionarii publici de conducere de nivel superior în limitele treptelor I-III pentru gradul de salarizare cuvenit funcţiei.</w:t>
      </w:r>
    </w:p>
    <w:p w:rsidR="002A79D4" w:rsidRPr="00A513B5" w:rsidRDefault="002A79D4" w:rsidP="00D8145B">
      <w:pPr>
        <w:ind w:firstLine="720"/>
        <w:jc w:val="both"/>
        <w:rPr>
          <w:sz w:val="28"/>
          <w:szCs w:val="28"/>
          <w:lang w:val="ro-RO"/>
        </w:rPr>
      </w:pPr>
      <w:r w:rsidRPr="00A513B5">
        <w:rPr>
          <w:i/>
          <w:sz w:val="28"/>
          <w:szCs w:val="28"/>
          <w:lang w:val="ro-RO"/>
        </w:rPr>
        <w:t>Spre exemplu.</w:t>
      </w:r>
      <w:r w:rsidRPr="00A513B5">
        <w:rPr>
          <w:sz w:val="28"/>
          <w:szCs w:val="28"/>
          <w:lang w:val="ro-RO"/>
        </w:rPr>
        <w:t xml:space="preserve"> Un consultant din minister, cu salariul de funcţie 1100 lei, consilier de stat de clasa II (spor 350 lei), cu o vechime în muncă de 14 ani (spor 30%), din care 8 ani în serviciul public (spor 8%), spor pentru intensitate 30% şi premiu 25%, beneficiază în prezent de un salariul total în mărime de:</w:t>
      </w:r>
    </w:p>
    <w:p w:rsidR="002A79D4" w:rsidRPr="00A513B5" w:rsidRDefault="002A79D4" w:rsidP="00D8145B">
      <w:pPr>
        <w:ind w:firstLine="720"/>
        <w:jc w:val="both"/>
        <w:rPr>
          <w:sz w:val="28"/>
          <w:szCs w:val="28"/>
          <w:lang w:val="ro-RO"/>
        </w:rPr>
      </w:pPr>
      <w:r w:rsidRPr="00A513B5">
        <w:rPr>
          <w:sz w:val="28"/>
          <w:szCs w:val="28"/>
          <w:lang w:val="ro-RO"/>
        </w:rPr>
        <w:t xml:space="preserve">1100 + 350 + 435 + 116 + 495 + 413 = 2909 lei, iar salariul fără sporul pentru gradul de calificare, respectiv 2909 – 350 = 2559 lei. Conform condiţiilor din proiect, consultantul din minister este clasat la gradul 7 de salarizare, salariile pe treptele de salarizare ale căruia se situează între 3400 lei pe treapta I şi 4760 lei pe treapta IX. </w:t>
      </w:r>
      <w:r w:rsidRPr="00A513B5">
        <w:rPr>
          <w:rFonts w:ascii="Tahoma" w:hAnsi="Tahoma" w:cs="Tahoma"/>
          <w:sz w:val="28"/>
          <w:szCs w:val="28"/>
          <w:lang w:val="ro-RO"/>
        </w:rPr>
        <w:t>Ț</w:t>
      </w:r>
      <w:r w:rsidRPr="00A513B5">
        <w:rPr>
          <w:sz w:val="28"/>
          <w:szCs w:val="28"/>
          <w:lang w:val="ro-RO"/>
        </w:rPr>
        <w:t xml:space="preserve">inînd cont de mărimea acestor salarii calculate cu k=0,8 consultantului indicat i se va acorda de la 1 octombrie 2011 treapta II de salarizare şi respectiv, salariul de funcţie 2856 lei, iar salariul total va constitui 2856 + 350 = 3206 lei. În acest caz el va beneficia de majorarea salariului total cu  297 lei (3206 – 2909) sau în calcul procentual cu 10,2%.        </w:t>
      </w:r>
    </w:p>
    <w:p w:rsidR="002A79D4" w:rsidRPr="00A513B5" w:rsidRDefault="002A79D4" w:rsidP="00D8145B">
      <w:pPr>
        <w:ind w:firstLine="720"/>
        <w:jc w:val="both"/>
        <w:rPr>
          <w:sz w:val="28"/>
          <w:szCs w:val="28"/>
          <w:lang w:val="ro-RO"/>
        </w:rPr>
      </w:pPr>
      <w:r w:rsidRPr="00A513B5">
        <w:rPr>
          <w:sz w:val="28"/>
          <w:szCs w:val="28"/>
          <w:lang w:val="ro-RO"/>
        </w:rPr>
        <w:t>A doua componentă a părţii fixe şi garantate a salariului o reprezintă sporul pentru grad de calificare (grad special şi grad diplomatic).</w:t>
      </w:r>
    </w:p>
    <w:p w:rsidR="002A79D4" w:rsidRPr="00A513B5" w:rsidRDefault="002A79D4" w:rsidP="00D8145B">
      <w:pPr>
        <w:ind w:firstLine="720"/>
        <w:jc w:val="both"/>
        <w:rPr>
          <w:sz w:val="28"/>
          <w:szCs w:val="28"/>
          <w:lang w:val="ro-RO"/>
        </w:rPr>
      </w:pPr>
      <w:r w:rsidRPr="00A513B5">
        <w:rPr>
          <w:b/>
          <w:bCs/>
          <w:sz w:val="28"/>
          <w:szCs w:val="28"/>
          <w:lang w:val="ro-RO"/>
        </w:rPr>
        <w:t>Sporul pentru grad de calificare</w:t>
      </w:r>
      <w:r w:rsidRPr="00A513B5">
        <w:rPr>
          <w:sz w:val="28"/>
          <w:szCs w:val="28"/>
          <w:lang w:val="ro-RO"/>
        </w:rPr>
        <w:t xml:space="preserve"> este prevăzut la art. 33 (5) al Legii cu privire la funcţia publică şi statutul funcţionarului public nr. 158-XVI din 4 iulie 2008 şi se păstrează în mărimile prevăzute în Legea nr. 355-XVI din 23 decembrie 2005.</w:t>
      </w:r>
    </w:p>
    <w:p w:rsidR="002A79D4" w:rsidRPr="00A513B5" w:rsidRDefault="002A79D4" w:rsidP="00D8145B">
      <w:pPr>
        <w:ind w:firstLine="720"/>
        <w:jc w:val="both"/>
        <w:rPr>
          <w:b/>
          <w:bCs/>
          <w:sz w:val="28"/>
          <w:szCs w:val="28"/>
          <w:lang w:val="ro-RO"/>
        </w:rPr>
      </w:pPr>
      <w:r w:rsidRPr="00A513B5">
        <w:rPr>
          <w:b/>
          <w:bCs/>
          <w:sz w:val="28"/>
          <w:szCs w:val="28"/>
          <w:lang w:val="ro-RO"/>
        </w:rPr>
        <w:t>Partea variabilă a salariului include sporul pentru performanţă colectivă a subdiviziunii structurale/autorităţii publice şi premiul anual.</w:t>
      </w:r>
    </w:p>
    <w:p w:rsidR="002A79D4" w:rsidRPr="00A513B5" w:rsidRDefault="002A79D4" w:rsidP="00D8145B">
      <w:pPr>
        <w:ind w:firstLine="720"/>
        <w:jc w:val="both"/>
        <w:rPr>
          <w:sz w:val="28"/>
          <w:szCs w:val="28"/>
          <w:lang w:val="ro-RO"/>
        </w:rPr>
      </w:pPr>
      <w:r w:rsidRPr="00A513B5">
        <w:rPr>
          <w:b/>
          <w:bCs/>
          <w:sz w:val="28"/>
          <w:szCs w:val="28"/>
          <w:lang w:val="ro-RO"/>
        </w:rPr>
        <w:t>Sporul pentru performanţă colectivă</w:t>
      </w:r>
      <w:r w:rsidRPr="00A513B5">
        <w:rPr>
          <w:sz w:val="28"/>
          <w:szCs w:val="28"/>
          <w:lang w:val="ro-RO"/>
        </w:rPr>
        <w:t xml:space="preserve"> se va acorda în urma aprecierii semestriale a activităţii unităţii structurale, sau după caz a autorităţii publice şi  este o mărime variabilă de la semestru la semestru în funcţie de rezultate şi anume:</w:t>
      </w:r>
    </w:p>
    <w:p w:rsidR="002A79D4" w:rsidRPr="00A513B5" w:rsidRDefault="002A79D4" w:rsidP="00D8145B">
      <w:pPr>
        <w:ind w:firstLine="708"/>
        <w:jc w:val="both"/>
        <w:rPr>
          <w:sz w:val="28"/>
          <w:szCs w:val="28"/>
          <w:lang w:val="ro-RO"/>
        </w:rPr>
      </w:pPr>
      <w:r w:rsidRPr="00A513B5">
        <w:rPr>
          <w:sz w:val="28"/>
          <w:szCs w:val="28"/>
          <w:lang w:val="ro-RO"/>
        </w:rPr>
        <w:t>- 15% din fondul de salarizare semestrial subdiviziunii care a obţinut calificativul „foarte bine”;</w:t>
      </w:r>
    </w:p>
    <w:p w:rsidR="002A79D4" w:rsidRPr="00A513B5" w:rsidRDefault="002A79D4" w:rsidP="00D8145B">
      <w:pPr>
        <w:jc w:val="both"/>
        <w:rPr>
          <w:sz w:val="28"/>
          <w:szCs w:val="28"/>
          <w:lang w:val="ro-RO"/>
        </w:rPr>
      </w:pPr>
      <w:r w:rsidRPr="00A513B5">
        <w:rPr>
          <w:sz w:val="28"/>
          <w:szCs w:val="28"/>
          <w:lang w:val="ro-RO"/>
        </w:rPr>
        <w:tab/>
        <w:t>- 10% din fondul de salarizare semestrial subdiviziunii care a obţinut calificativul „bine”.</w:t>
      </w:r>
    </w:p>
    <w:p w:rsidR="002A79D4" w:rsidRPr="00A513B5" w:rsidRDefault="002A79D4" w:rsidP="00D8145B">
      <w:pPr>
        <w:ind w:firstLine="708"/>
        <w:jc w:val="both"/>
        <w:rPr>
          <w:sz w:val="28"/>
          <w:szCs w:val="28"/>
          <w:lang w:val="ro-RO"/>
        </w:rPr>
      </w:pPr>
      <w:r w:rsidRPr="00A513B5">
        <w:rPr>
          <w:sz w:val="28"/>
          <w:szCs w:val="28"/>
          <w:lang w:val="ro-RO"/>
        </w:rPr>
        <w:t>Pentru acordarea acestui spor se prevede alocarea a 10% din fondul de salarizare calculat în raport cu salariile de funcţie.</w:t>
      </w:r>
    </w:p>
    <w:p w:rsidR="002A79D4" w:rsidRPr="00A513B5" w:rsidRDefault="002A79D4" w:rsidP="00D8145B">
      <w:pPr>
        <w:ind w:firstLine="720"/>
        <w:jc w:val="both"/>
        <w:rPr>
          <w:sz w:val="28"/>
          <w:szCs w:val="28"/>
          <w:lang w:val="ro-RO"/>
        </w:rPr>
      </w:pPr>
      <w:r w:rsidRPr="00A513B5">
        <w:rPr>
          <w:sz w:val="28"/>
          <w:szCs w:val="28"/>
          <w:lang w:val="ro-RO"/>
        </w:rPr>
        <w:t xml:space="preserve">A doua componentă variabilă a salariului o constituie </w:t>
      </w:r>
      <w:r w:rsidRPr="00A513B5">
        <w:rPr>
          <w:b/>
          <w:bCs/>
          <w:sz w:val="28"/>
          <w:szCs w:val="28"/>
          <w:lang w:val="ro-RO"/>
        </w:rPr>
        <w:t>premiul anual</w:t>
      </w:r>
      <w:r w:rsidRPr="00A513B5">
        <w:rPr>
          <w:sz w:val="28"/>
          <w:szCs w:val="28"/>
          <w:lang w:val="ro-RO"/>
        </w:rPr>
        <w:t xml:space="preserve">, (salariu al 13-lea). </w:t>
      </w:r>
    </w:p>
    <w:p w:rsidR="002A79D4" w:rsidRPr="00A513B5" w:rsidRDefault="002A79D4" w:rsidP="00D8145B">
      <w:pPr>
        <w:ind w:firstLine="720"/>
        <w:jc w:val="both"/>
        <w:rPr>
          <w:sz w:val="28"/>
          <w:szCs w:val="28"/>
          <w:lang w:val="ro-RO"/>
        </w:rPr>
      </w:pPr>
      <w:r w:rsidRPr="00A513B5">
        <w:rPr>
          <w:sz w:val="28"/>
          <w:szCs w:val="28"/>
          <w:lang w:val="ro-RO"/>
        </w:rPr>
        <w:t xml:space="preserve">Premiul anual se preconizează a fi plătit în cuantum de 10 % din salariul anual total al funcţionarului public, acordat proporţional timpului efectiv lucrat în anul respectiv.  </w:t>
      </w:r>
    </w:p>
    <w:p w:rsidR="002A79D4" w:rsidRPr="00A513B5" w:rsidRDefault="002A79D4" w:rsidP="00D8145B">
      <w:pPr>
        <w:ind w:firstLine="720"/>
        <w:jc w:val="both"/>
        <w:rPr>
          <w:sz w:val="28"/>
          <w:szCs w:val="28"/>
          <w:lang w:val="ro-RO"/>
        </w:rPr>
      </w:pPr>
      <w:r w:rsidRPr="00A513B5">
        <w:rPr>
          <w:sz w:val="28"/>
          <w:szCs w:val="28"/>
          <w:lang w:val="ro-RO"/>
        </w:rPr>
        <w:t xml:space="preserve">În acest context menţionăm că, conform art. 32 (3) din Legea cu privire la sistemul de salarizare în sectorul bugetar nr. 355-XVI din 23 decembrie 2005, plata premiului anual este prevăzută pentru personalul din toate unităţile bugetare, fără careva precondiţii.    </w:t>
      </w:r>
    </w:p>
    <w:p w:rsidR="002A79D4" w:rsidRPr="00A513B5" w:rsidRDefault="002A79D4" w:rsidP="00D8145B">
      <w:pPr>
        <w:ind w:firstLine="720"/>
        <w:jc w:val="both"/>
        <w:rPr>
          <w:sz w:val="28"/>
          <w:szCs w:val="28"/>
          <w:lang w:val="ro-RO"/>
        </w:rPr>
      </w:pPr>
      <w:r w:rsidRPr="00A513B5">
        <w:rPr>
          <w:sz w:val="28"/>
          <w:szCs w:val="28"/>
          <w:lang w:val="ro-RO"/>
        </w:rPr>
        <w:t>Conform proiectului de lege funcţionarii publici mai pot beneficia de suplimente de plată pentru munca suplimentară şi de premii unice.</w:t>
      </w:r>
    </w:p>
    <w:p w:rsidR="002A79D4" w:rsidRPr="00A513B5" w:rsidRDefault="002A79D4" w:rsidP="00D8145B">
      <w:pPr>
        <w:ind w:firstLine="720"/>
        <w:jc w:val="both"/>
        <w:rPr>
          <w:sz w:val="28"/>
          <w:szCs w:val="28"/>
          <w:lang w:val="ro-RO"/>
        </w:rPr>
      </w:pPr>
      <w:r w:rsidRPr="00A513B5">
        <w:rPr>
          <w:b/>
          <w:bCs/>
          <w:sz w:val="28"/>
          <w:szCs w:val="28"/>
          <w:lang w:val="ro-RO"/>
        </w:rPr>
        <w:t>Plata pentru munca suplimentară</w:t>
      </w:r>
      <w:r w:rsidRPr="00A513B5">
        <w:rPr>
          <w:sz w:val="28"/>
          <w:szCs w:val="28"/>
          <w:lang w:val="ro-RO"/>
        </w:rPr>
        <w:t xml:space="preserve"> se va efectua în modul, condiţiile şi mărimile specificate în Legea nr. 158-XVI din 4 iulie 2008 şi în Codul Muncii.</w:t>
      </w:r>
    </w:p>
    <w:p w:rsidR="002A79D4" w:rsidRPr="00A513B5" w:rsidRDefault="002A79D4" w:rsidP="00D8145B">
      <w:pPr>
        <w:ind w:firstLine="720"/>
        <w:jc w:val="both"/>
        <w:rPr>
          <w:b/>
          <w:bCs/>
          <w:sz w:val="28"/>
          <w:szCs w:val="28"/>
          <w:lang w:val="ro-RO"/>
        </w:rPr>
      </w:pPr>
    </w:p>
    <w:p w:rsidR="002A79D4" w:rsidRPr="00A513B5" w:rsidRDefault="002A79D4" w:rsidP="00D8145B">
      <w:pPr>
        <w:ind w:firstLine="720"/>
        <w:jc w:val="both"/>
        <w:rPr>
          <w:sz w:val="28"/>
          <w:szCs w:val="28"/>
          <w:lang w:val="ro-RO"/>
        </w:rPr>
      </w:pPr>
      <w:r w:rsidRPr="00A513B5">
        <w:rPr>
          <w:b/>
          <w:bCs/>
          <w:sz w:val="28"/>
          <w:szCs w:val="28"/>
          <w:lang w:val="ro-RO"/>
        </w:rPr>
        <w:t>Din contul economiei mijloacelor pentru retribuirea muncii funcţionarii publici vor putea beneficia de premii unice</w:t>
      </w:r>
      <w:r w:rsidRPr="00A513B5">
        <w:rPr>
          <w:sz w:val="28"/>
          <w:szCs w:val="28"/>
          <w:lang w:val="ro-RO"/>
        </w:rPr>
        <w:t xml:space="preserve"> cu prilejul jubileelor, sărbătorilor profesionale şi a zilelor de sărbătoare nelucrătoare. Cuantumul acestor premii se limitează cu salariul de funcţie al salariatului premiat.  </w:t>
      </w:r>
    </w:p>
    <w:p w:rsidR="002A79D4" w:rsidRPr="00A513B5" w:rsidRDefault="002A79D4" w:rsidP="00D8145B">
      <w:pPr>
        <w:ind w:firstLine="720"/>
        <w:jc w:val="both"/>
        <w:rPr>
          <w:sz w:val="28"/>
          <w:szCs w:val="28"/>
          <w:lang w:val="ro-RO"/>
        </w:rPr>
      </w:pPr>
    </w:p>
    <w:p w:rsidR="002A79D4" w:rsidRPr="00A513B5" w:rsidRDefault="002A79D4" w:rsidP="00D8145B">
      <w:pPr>
        <w:ind w:firstLine="720"/>
        <w:jc w:val="both"/>
        <w:rPr>
          <w:sz w:val="28"/>
          <w:szCs w:val="28"/>
          <w:lang w:val="ro-RO"/>
        </w:rPr>
      </w:pPr>
      <w:r w:rsidRPr="00A513B5">
        <w:rPr>
          <w:sz w:val="28"/>
          <w:szCs w:val="28"/>
          <w:lang w:val="ro-RO"/>
        </w:rPr>
        <w:t>Întrucît implementarea integrală a normelor salariale prevăzute în proiectul de lege necesită o majorare a fondului de salarizare cu circa 60 la sută faţă de fondul calculat conform normelor salariale prevăzute în Legea nr. 355-XVI din 23 decembrie 2005, implementarea noului sistem de salarizare a funcţionarilor publici se propune pe etape după cum urmează:</w:t>
      </w:r>
    </w:p>
    <w:p w:rsidR="002A79D4" w:rsidRPr="00A513B5" w:rsidRDefault="002A79D4" w:rsidP="00D8145B">
      <w:pPr>
        <w:tabs>
          <w:tab w:val="left" w:pos="1260"/>
        </w:tabs>
        <w:ind w:left="720"/>
        <w:jc w:val="both"/>
        <w:rPr>
          <w:bCs/>
          <w:sz w:val="28"/>
          <w:szCs w:val="28"/>
          <w:lang w:val="ro-RO"/>
        </w:rPr>
      </w:pPr>
      <w:r w:rsidRPr="00A513B5">
        <w:rPr>
          <w:bCs/>
          <w:sz w:val="28"/>
          <w:szCs w:val="28"/>
          <w:lang w:val="ro-RO"/>
        </w:rPr>
        <w:t>de la 1 octombrie 2011:</w:t>
      </w:r>
    </w:p>
    <w:p w:rsidR="002A79D4" w:rsidRPr="00A513B5" w:rsidRDefault="002A79D4" w:rsidP="00D8145B">
      <w:pPr>
        <w:tabs>
          <w:tab w:val="num" w:pos="1080"/>
        </w:tabs>
        <w:ind w:firstLine="720"/>
        <w:jc w:val="both"/>
        <w:rPr>
          <w:bCs/>
          <w:sz w:val="28"/>
          <w:szCs w:val="28"/>
          <w:lang w:val="ro-RO"/>
        </w:rPr>
      </w:pPr>
      <w:r w:rsidRPr="00A513B5">
        <w:rPr>
          <w:bCs/>
          <w:sz w:val="28"/>
          <w:szCs w:val="28"/>
          <w:lang w:val="ro-RO"/>
        </w:rPr>
        <w:t>salariile de funcţie pentru funcţionarii publici din Secretariatul Parlamentului, A</w:t>
      </w:r>
      <w:r w:rsidRPr="00A513B5">
        <w:rPr>
          <w:sz w:val="28"/>
          <w:szCs w:val="28"/>
          <w:lang w:val="ro-RO"/>
        </w:rPr>
        <w:t>paratul Preşedintelui Republicii Moldova, Cancelaria de Stat, Curtea Constituţională, Curtea de Conturi, Agenţia Naţională pentru Protecţia Concurenţei, Centrul pentru Combaterea Crimelor Economice şi Corupţiei, Inspectoratul Fiscal Principal de Stat, Serviciul Vamal şi Serviciul Control Financiar şi Revizie se vor stabili cu k=0,9, iar</w:t>
      </w:r>
      <w:r w:rsidRPr="00A513B5">
        <w:rPr>
          <w:bCs/>
          <w:sz w:val="28"/>
          <w:szCs w:val="28"/>
          <w:lang w:val="ro-RO"/>
        </w:rPr>
        <w:t xml:space="preserve"> salariile de funcţie pentru funcţionarii publici din alte autorităţi ale administraţiei publice centrale şi locale se vor stabili cu k=0,8;</w:t>
      </w:r>
    </w:p>
    <w:p w:rsidR="002A79D4" w:rsidRPr="00A513B5" w:rsidRDefault="002A79D4" w:rsidP="00D8145B">
      <w:pPr>
        <w:tabs>
          <w:tab w:val="num" w:pos="0"/>
        </w:tabs>
        <w:ind w:firstLine="720"/>
        <w:jc w:val="both"/>
        <w:rPr>
          <w:bCs/>
          <w:sz w:val="28"/>
          <w:szCs w:val="28"/>
          <w:lang w:val="ro-RO"/>
        </w:rPr>
      </w:pPr>
      <w:r w:rsidRPr="00A513B5">
        <w:rPr>
          <w:bCs/>
          <w:sz w:val="28"/>
          <w:szCs w:val="28"/>
          <w:lang w:val="ro-RO"/>
        </w:rPr>
        <w:t>de la 1 iunie 2012:</w:t>
      </w:r>
    </w:p>
    <w:p w:rsidR="002A79D4" w:rsidRPr="00A513B5" w:rsidRDefault="002A79D4" w:rsidP="00D8145B">
      <w:pPr>
        <w:tabs>
          <w:tab w:val="num" w:pos="0"/>
        </w:tabs>
        <w:ind w:firstLine="720"/>
        <w:jc w:val="both"/>
        <w:rPr>
          <w:sz w:val="28"/>
          <w:szCs w:val="28"/>
          <w:lang w:val="ro-RO"/>
        </w:rPr>
      </w:pPr>
      <w:r w:rsidRPr="00A513B5">
        <w:rPr>
          <w:bCs/>
          <w:sz w:val="28"/>
          <w:szCs w:val="28"/>
          <w:lang w:val="ro-RO"/>
        </w:rPr>
        <w:t xml:space="preserve">salariile de funcţie se vor stabili în mărimile nominale prevăzute de lege;  </w:t>
      </w:r>
      <w:r w:rsidRPr="00A513B5">
        <w:rPr>
          <w:sz w:val="28"/>
          <w:szCs w:val="28"/>
          <w:lang w:val="ro-RO"/>
        </w:rPr>
        <w:t xml:space="preserve"> </w:t>
      </w:r>
    </w:p>
    <w:p w:rsidR="002A79D4" w:rsidRPr="00A513B5" w:rsidRDefault="002A79D4" w:rsidP="00D8145B">
      <w:pPr>
        <w:tabs>
          <w:tab w:val="num" w:pos="0"/>
        </w:tabs>
        <w:ind w:firstLine="720"/>
        <w:jc w:val="both"/>
        <w:rPr>
          <w:sz w:val="28"/>
          <w:szCs w:val="28"/>
          <w:lang w:val="ro-RO"/>
        </w:rPr>
      </w:pPr>
      <w:r w:rsidRPr="00A513B5">
        <w:rPr>
          <w:sz w:val="28"/>
          <w:szCs w:val="28"/>
          <w:lang w:val="ro-RO"/>
        </w:rPr>
        <w:t>de la 1 iulie 2012:</w:t>
      </w:r>
    </w:p>
    <w:p w:rsidR="002A79D4" w:rsidRPr="00A513B5" w:rsidRDefault="002A79D4" w:rsidP="00D8145B">
      <w:pPr>
        <w:tabs>
          <w:tab w:val="num" w:pos="0"/>
        </w:tabs>
        <w:ind w:firstLine="720"/>
        <w:jc w:val="both"/>
        <w:rPr>
          <w:sz w:val="28"/>
          <w:szCs w:val="28"/>
          <w:lang w:val="ro-RO"/>
        </w:rPr>
      </w:pPr>
      <w:r w:rsidRPr="00A513B5">
        <w:rPr>
          <w:sz w:val="28"/>
          <w:szCs w:val="28"/>
          <w:lang w:val="ro-RO"/>
        </w:rPr>
        <w:t>va începe plata sporului pentru performanţă colectivă a subdiviziunii structurale/autorităţii publice.</w:t>
      </w:r>
    </w:p>
    <w:p w:rsidR="002A79D4" w:rsidRPr="00A513B5" w:rsidRDefault="002A79D4" w:rsidP="00D8145B">
      <w:pPr>
        <w:tabs>
          <w:tab w:val="num" w:pos="0"/>
        </w:tabs>
        <w:jc w:val="both"/>
        <w:rPr>
          <w:sz w:val="28"/>
          <w:szCs w:val="28"/>
          <w:lang w:val="ro-RO"/>
        </w:rPr>
      </w:pPr>
      <w:r w:rsidRPr="00A513B5">
        <w:rPr>
          <w:sz w:val="28"/>
          <w:szCs w:val="28"/>
          <w:lang w:val="ro-RO"/>
        </w:rPr>
        <w:tab/>
        <w:t>În anul 2013 se propune plata premiului anual.</w:t>
      </w:r>
    </w:p>
    <w:p w:rsidR="002A79D4" w:rsidRPr="00A513B5" w:rsidRDefault="002A79D4" w:rsidP="00D8145B">
      <w:pPr>
        <w:tabs>
          <w:tab w:val="num" w:pos="0"/>
        </w:tabs>
        <w:jc w:val="both"/>
        <w:rPr>
          <w:sz w:val="28"/>
          <w:szCs w:val="28"/>
          <w:lang w:val="ro-RO"/>
        </w:rPr>
      </w:pPr>
    </w:p>
    <w:p w:rsidR="002A79D4" w:rsidRPr="00A513B5" w:rsidRDefault="002A79D4" w:rsidP="00D8145B">
      <w:pPr>
        <w:tabs>
          <w:tab w:val="num" w:pos="0"/>
        </w:tabs>
        <w:jc w:val="both"/>
        <w:rPr>
          <w:sz w:val="28"/>
          <w:szCs w:val="28"/>
          <w:lang w:val="ro-RO"/>
        </w:rPr>
      </w:pPr>
      <w:r w:rsidRPr="00A513B5">
        <w:rPr>
          <w:sz w:val="28"/>
          <w:szCs w:val="28"/>
          <w:lang w:val="ro-RO"/>
        </w:rPr>
        <w:tab/>
        <w:t xml:space="preserve"> În cazul stabilirii de la octombrie 2011 a noilor salarii de funcţie cu aplicarea coeficienţilor de regresie indicaţi majorarea salariului mediu se estimează la 12,5%.              </w:t>
      </w:r>
    </w:p>
    <w:p w:rsidR="002A79D4" w:rsidRPr="00A513B5" w:rsidRDefault="002A79D4" w:rsidP="00D8145B">
      <w:pPr>
        <w:jc w:val="both"/>
        <w:rPr>
          <w:sz w:val="28"/>
          <w:szCs w:val="28"/>
          <w:lang w:val="ro-RO"/>
        </w:rPr>
      </w:pPr>
      <w:r w:rsidRPr="00A513B5">
        <w:rPr>
          <w:sz w:val="28"/>
          <w:szCs w:val="28"/>
          <w:lang w:val="ro-RO"/>
        </w:rPr>
        <w:t xml:space="preserve">           Totodată, întrucît în noul sistem de salarizare mărimea salariului nu mai depinde de vechimea în muncă, iar unele sporuri la salariul de bază au fost anulate, salariile unor funcţionari publici stabilite la 1 octombrie 2011 vor fi mai mici decît cele avute pînă la această dată. În aceste cazuri, pentru asigurarea menţinerii </w:t>
      </w:r>
    </w:p>
    <w:p w:rsidR="002A79D4" w:rsidRPr="00A513B5" w:rsidRDefault="002A79D4" w:rsidP="00D8145B">
      <w:pPr>
        <w:tabs>
          <w:tab w:val="left" w:pos="2171"/>
        </w:tabs>
        <w:jc w:val="both"/>
        <w:rPr>
          <w:sz w:val="28"/>
          <w:szCs w:val="28"/>
          <w:lang w:val="ro-RO"/>
        </w:rPr>
      </w:pPr>
      <w:r w:rsidRPr="00A513B5">
        <w:rPr>
          <w:sz w:val="28"/>
          <w:szCs w:val="28"/>
          <w:lang w:val="ro-RO"/>
        </w:rPr>
        <w:tab/>
      </w:r>
    </w:p>
    <w:p w:rsidR="002A79D4" w:rsidRPr="00A513B5" w:rsidRDefault="002A79D4" w:rsidP="00D8145B">
      <w:pPr>
        <w:jc w:val="both"/>
        <w:rPr>
          <w:sz w:val="28"/>
          <w:szCs w:val="28"/>
          <w:lang w:val="ro-RO"/>
        </w:rPr>
      </w:pPr>
    </w:p>
    <w:p w:rsidR="002A79D4" w:rsidRPr="00A513B5" w:rsidRDefault="002A79D4" w:rsidP="00D8145B">
      <w:pPr>
        <w:jc w:val="both"/>
        <w:rPr>
          <w:sz w:val="28"/>
          <w:szCs w:val="28"/>
          <w:lang w:val="ro-RO"/>
        </w:rPr>
      </w:pPr>
      <w:r w:rsidRPr="00A513B5">
        <w:rPr>
          <w:sz w:val="28"/>
          <w:szCs w:val="28"/>
          <w:lang w:val="ro-RO"/>
        </w:rPr>
        <w:t xml:space="preserve">veniturilor salariale ale funcţionarilor publici în proiectul de lege este prevăzută plata diferenţei de salariu, care se va efectua în modul prevăzut la art. 38 din Legea nr. 355-XVI din 23 decembrie 2005.     </w:t>
      </w:r>
    </w:p>
    <w:p w:rsidR="002A79D4" w:rsidRPr="00A513B5" w:rsidRDefault="002A79D4" w:rsidP="00D8145B">
      <w:pPr>
        <w:tabs>
          <w:tab w:val="num" w:pos="0"/>
        </w:tabs>
        <w:jc w:val="both"/>
        <w:rPr>
          <w:sz w:val="28"/>
          <w:szCs w:val="28"/>
          <w:lang w:val="ro-RO"/>
        </w:rPr>
      </w:pPr>
      <w:r w:rsidRPr="00A513B5">
        <w:rPr>
          <w:sz w:val="28"/>
          <w:szCs w:val="28"/>
          <w:lang w:val="ro-RO"/>
        </w:rPr>
        <w:tab/>
        <w:t>Necesarul de mijloace suplimentare pentru implementarea noului sistem de salarizare, conform estimărilor prealabile, va constitui 856,0 mil. lei, inclusiv în:</w:t>
      </w:r>
    </w:p>
    <w:p w:rsidR="002A79D4" w:rsidRPr="00A513B5" w:rsidRDefault="002A79D4" w:rsidP="00D8145B">
      <w:pPr>
        <w:ind w:firstLine="720"/>
        <w:jc w:val="both"/>
        <w:rPr>
          <w:sz w:val="28"/>
          <w:szCs w:val="28"/>
          <w:lang w:val="ro-RO"/>
        </w:rPr>
      </w:pPr>
      <w:r w:rsidRPr="00A513B5">
        <w:rPr>
          <w:sz w:val="28"/>
          <w:szCs w:val="28"/>
          <w:lang w:val="ro-RO"/>
        </w:rPr>
        <w:t>anul 2011 -   25,0 mil. lei;</w:t>
      </w:r>
    </w:p>
    <w:p w:rsidR="002A79D4" w:rsidRPr="00A513B5" w:rsidRDefault="002A79D4" w:rsidP="00D8145B">
      <w:pPr>
        <w:ind w:firstLine="720"/>
        <w:jc w:val="both"/>
        <w:rPr>
          <w:sz w:val="28"/>
          <w:szCs w:val="28"/>
          <w:lang w:val="ro-RO"/>
        </w:rPr>
      </w:pPr>
      <w:r w:rsidRPr="00A513B5">
        <w:rPr>
          <w:sz w:val="28"/>
          <w:szCs w:val="28"/>
          <w:lang w:val="ro-RO"/>
        </w:rPr>
        <w:t>anul 2012 - 306,8 mil. lei;</w:t>
      </w:r>
    </w:p>
    <w:p w:rsidR="002A79D4" w:rsidRPr="00A513B5" w:rsidRDefault="002A79D4" w:rsidP="00D8145B">
      <w:pPr>
        <w:ind w:firstLine="720"/>
        <w:jc w:val="both"/>
        <w:rPr>
          <w:sz w:val="28"/>
          <w:szCs w:val="28"/>
          <w:lang w:val="ro-RO"/>
        </w:rPr>
      </w:pPr>
      <w:r w:rsidRPr="00A513B5">
        <w:rPr>
          <w:sz w:val="28"/>
          <w:szCs w:val="28"/>
          <w:lang w:val="ro-RO"/>
        </w:rPr>
        <w:t>anul 2013 - 370,2 mil. lei;</w:t>
      </w:r>
    </w:p>
    <w:p w:rsidR="002A79D4" w:rsidRPr="00A513B5" w:rsidRDefault="002A79D4" w:rsidP="00D8145B">
      <w:pPr>
        <w:ind w:firstLine="720"/>
        <w:jc w:val="both"/>
        <w:rPr>
          <w:sz w:val="28"/>
          <w:szCs w:val="28"/>
          <w:lang w:val="ro-RO"/>
        </w:rPr>
      </w:pPr>
      <w:r w:rsidRPr="00A513B5">
        <w:rPr>
          <w:sz w:val="28"/>
          <w:szCs w:val="28"/>
          <w:lang w:val="ro-RO"/>
        </w:rPr>
        <w:t>anul 2014 - 154,0 mil. lei.</w:t>
      </w:r>
    </w:p>
    <w:p w:rsidR="002A79D4" w:rsidRPr="00A513B5" w:rsidRDefault="002A79D4" w:rsidP="00D8145B">
      <w:pPr>
        <w:ind w:firstLine="720"/>
        <w:jc w:val="both"/>
        <w:rPr>
          <w:sz w:val="28"/>
          <w:szCs w:val="28"/>
          <w:lang w:val="ro-RO"/>
        </w:rPr>
      </w:pPr>
      <w:r w:rsidRPr="00A513B5">
        <w:rPr>
          <w:sz w:val="28"/>
          <w:szCs w:val="28"/>
          <w:lang w:val="ro-RO"/>
        </w:rPr>
        <w:t xml:space="preserve">În scopul neadmiterii creării unui decalaj nefondat în nivelul de salarizare este necesară şi majorarea concomitentă (în aceiaşi termeni – 1 octombrie 2011 şi 1 iunie 2012) a salariilor lunare a persoanelor cu funcţii de demnitate publică şi a personalului de deservire tehnică din autorităţile publice, ceea ce va necesita mijloace suplimentare.   </w:t>
      </w:r>
    </w:p>
    <w:p w:rsidR="002A79D4" w:rsidRPr="00A513B5" w:rsidRDefault="002A79D4" w:rsidP="00D8145B">
      <w:pPr>
        <w:ind w:firstLine="720"/>
        <w:jc w:val="both"/>
        <w:rPr>
          <w:sz w:val="28"/>
          <w:szCs w:val="28"/>
          <w:lang w:val="ro-RO"/>
        </w:rPr>
      </w:pPr>
      <w:r w:rsidRPr="00A513B5">
        <w:rPr>
          <w:sz w:val="28"/>
          <w:szCs w:val="28"/>
          <w:lang w:val="ro-RO"/>
        </w:rPr>
        <w:t>Proiectul de lege prezentat a fost elaborat de Ministerul Muncii, Protecţiei Sociale şi Familiei cu consultarea experţilor Băncii Mondiale şi ţinînd cont de experienţa mai multor ţări europene (Estonia, Serbia, Muntenegru, România, etc.).</w:t>
      </w:r>
    </w:p>
    <w:p w:rsidR="002A79D4" w:rsidRPr="00A513B5" w:rsidRDefault="002A79D4" w:rsidP="00D8145B">
      <w:pPr>
        <w:ind w:firstLine="720"/>
        <w:jc w:val="both"/>
        <w:rPr>
          <w:sz w:val="28"/>
          <w:szCs w:val="28"/>
          <w:lang w:val="ro-RO"/>
        </w:rPr>
      </w:pPr>
      <w:r w:rsidRPr="00A513B5">
        <w:rPr>
          <w:sz w:val="28"/>
          <w:szCs w:val="28"/>
          <w:lang w:val="ro-RO"/>
        </w:rPr>
        <w:t>Aprobarea proiectului de lege va contribui la implementarea unui sistem de salarizare a funcţionarilor publici motivat, echitabil şi coerent, flexibil, clar şi transparent bazat pe performanţa profesională care va stimula şi menţine în serviciul public specialişti cu calificare şi responsabilitate înaltă.</w:t>
      </w:r>
    </w:p>
    <w:p w:rsidR="002A79D4" w:rsidRPr="00A513B5" w:rsidRDefault="002A79D4" w:rsidP="00D8145B">
      <w:pPr>
        <w:ind w:firstLine="720"/>
        <w:jc w:val="center"/>
        <w:rPr>
          <w:sz w:val="28"/>
          <w:szCs w:val="28"/>
          <w:lang w:val="ro-RO"/>
        </w:rPr>
      </w:pPr>
    </w:p>
    <w:p w:rsidR="002A79D4" w:rsidRPr="00A513B5" w:rsidRDefault="002A79D4" w:rsidP="00D8145B">
      <w:pPr>
        <w:ind w:firstLine="720"/>
        <w:jc w:val="center"/>
        <w:rPr>
          <w:sz w:val="28"/>
          <w:szCs w:val="28"/>
          <w:lang w:val="ro-RO"/>
        </w:rPr>
      </w:pPr>
    </w:p>
    <w:p w:rsidR="002A79D4" w:rsidRPr="00A513B5" w:rsidRDefault="002A79D4" w:rsidP="00D8145B">
      <w:pPr>
        <w:ind w:firstLine="720"/>
        <w:jc w:val="center"/>
        <w:rPr>
          <w:sz w:val="28"/>
          <w:szCs w:val="28"/>
          <w:lang w:val="ro-RO"/>
        </w:rPr>
      </w:pPr>
    </w:p>
    <w:p w:rsidR="002A79D4" w:rsidRPr="00A513B5" w:rsidRDefault="002A79D4" w:rsidP="00D8145B">
      <w:pPr>
        <w:jc w:val="center"/>
        <w:rPr>
          <w:sz w:val="28"/>
          <w:szCs w:val="28"/>
          <w:lang w:val="ro-RO"/>
        </w:rPr>
      </w:pPr>
      <w:r w:rsidRPr="00A513B5">
        <w:rPr>
          <w:sz w:val="28"/>
          <w:szCs w:val="28"/>
          <w:lang w:val="ro-RO"/>
        </w:rPr>
        <w:t>Ministru                                                       Valentina BULIGA</w:t>
      </w:r>
    </w:p>
    <w:p w:rsidR="002A79D4" w:rsidRPr="00A513B5" w:rsidRDefault="002A79D4" w:rsidP="00D8145B">
      <w:pPr>
        <w:rPr>
          <w:lang w:val="ro-RO"/>
        </w:rPr>
      </w:pPr>
    </w:p>
    <w:p w:rsidR="002A79D4" w:rsidRPr="00A513B5" w:rsidRDefault="002A79D4">
      <w:pPr>
        <w:rPr>
          <w:lang w:val="ro-RO"/>
        </w:rPr>
      </w:pPr>
    </w:p>
    <w:sectPr w:rsidR="002A79D4" w:rsidRPr="00A513B5" w:rsidSect="00A049CF">
      <w:pgSz w:w="11906" w:h="16838"/>
      <w:pgMar w:top="1418" w:right="964" w:bottom="107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D4" w:rsidRDefault="002A79D4">
      <w:r>
        <w:separator/>
      </w:r>
    </w:p>
  </w:endnote>
  <w:endnote w:type="continuationSeparator" w:id="0">
    <w:p w:rsidR="002A79D4" w:rsidRDefault="002A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D4" w:rsidRDefault="002A79D4" w:rsidP="00CA4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79D4" w:rsidRDefault="002A79D4" w:rsidP="00CA4F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D4" w:rsidRDefault="002A79D4" w:rsidP="00CA4FA4">
    <w:pPr>
      <w:pStyle w:val="Footer"/>
      <w:framePr w:wrap="around" w:vAnchor="text" w:hAnchor="margin" w:xAlign="right" w:y="1"/>
      <w:rPr>
        <w:rStyle w:val="PageNumber"/>
      </w:rPr>
    </w:pPr>
  </w:p>
  <w:p w:rsidR="002A79D4" w:rsidRPr="00F10204" w:rsidRDefault="002A79D4" w:rsidP="00CA4FA4">
    <w:pPr>
      <w:pStyle w:val="Footer"/>
      <w:ind w:right="360"/>
      <w:rPr>
        <w:sz w:val="14"/>
        <w:szCs w:val="14"/>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D4" w:rsidRDefault="002A79D4">
      <w:r>
        <w:separator/>
      </w:r>
    </w:p>
  </w:footnote>
  <w:footnote w:type="continuationSeparator" w:id="0">
    <w:p w:rsidR="002A79D4" w:rsidRDefault="002A7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D4" w:rsidRDefault="002A79D4" w:rsidP="00CA4F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9D4" w:rsidRDefault="002A79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D4" w:rsidRDefault="002A79D4" w:rsidP="00CA4F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2A79D4" w:rsidRDefault="002A7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933C8"/>
    <w:multiLevelType w:val="hybridMultilevel"/>
    <w:tmpl w:val="79D08BEE"/>
    <w:lvl w:ilvl="0" w:tplc="99665530">
      <w:start w:val="1"/>
      <w:numFmt w:val="decimal"/>
      <w:lvlText w:val="(%1)"/>
      <w:lvlJc w:val="left"/>
      <w:pPr>
        <w:tabs>
          <w:tab w:val="num" w:pos="1185"/>
        </w:tabs>
        <w:ind w:left="1185" w:hanging="4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FA4"/>
    <w:rsid w:val="00065EF1"/>
    <w:rsid w:val="00140CB9"/>
    <w:rsid w:val="001544CC"/>
    <w:rsid w:val="0018444E"/>
    <w:rsid w:val="001C037E"/>
    <w:rsid w:val="001D5B7D"/>
    <w:rsid w:val="00275EB6"/>
    <w:rsid w:val="002A79D4"/>
    <w:rsid w:val="002E2185"/>
    <w:rsid w:val="0033710B"/>
    <w:rsid w:val="00343E58"/>
    <w:rsid w:val="003B32CC"/>
    <w:rsid w:val="003C63A5"/>
    <w:rsid w:val="003E76DC"/>
    <w:rsid w:val="003F2612"/>
    <w:rsid w:val="003F642A"/>
    <w:rsid w:val="003F7D28"/>
    <w:rsid w:val="0041058F"/>
    <w:rsid w:val="004741C0"/>
    <w:rsid w:val="004E752D"/>
    <w:rsid w:val="005B72A8"/>
    <w:rsid w:val="005E76D5"/>
    <w:rsid w:val="00694F37"/>
    <w:rsid w:val="006B0A37"/>
    <w:rsid w:val="006E3718"/>
    <w:rsid w:val="00742050"/>
    <w:rsid w:val="00747EEB"/>
    <w:rsid w:val="008237E1"/>
    <w:rsid w:val="0088367F"/>
    <w:rsid w:val="00896FC8"/>
    <w:rsid w:val="008F2548"/>
    <w:rsid w:val="0091047A"/>
    <w:rsid w:val="009354D2"/>
    <w:rsid w:val="00937A35"/>
    <w:rsid w:val="0095097A"/>
    <w:rsid w:val="009674DB"/>
    <w:rsid w:val="00977CBD"/>
    <w:rsid w:val="009E0A7F"/>
    <w:rsid w:val="009F624E"/>
    <w:rsid w:val="00A00F49"/>
    <w:rsid w:val="00A049CF"/>
    <w:rsid w:val="00A21127"/>
    <w:rsid w:val="00A513B5"/>
    <w:rsid w:val="00B320DD"/>
    <w:rsid w:val="00B47D85"/>
    <w:rsid w:val="00BD241F"/>
    <w:rsid w:val="00BF53DF"/>
    <w:rsid w:val="00C531D9"/>
    <w:rsid w:val="00CA4FA4"/>
    <w:rsid w:val="00CD6CEB"/>
    <w:rsid w:val="00CF125D"/>
    <w:rsid w:val="00D34B3D"/>
    <w:rsid w:val="00D8145B"/>
    <w:rsid w:val="00DB11E5"/>
    <w:rsid w:val="00E43913"/>
    <w:rsid w:val="00E9427A"/>
    <w:rsid w:val="00EC2C79"/>
    <w:rsid w:val="00ED0A5C"/>
    <w:rsid w:val="00ED61CE"/>
    <w:rsid w:val="00F10204"/>
    <w:rsid w:val="00F96343"/>
    <w:rsid w:val="00FB45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A4"/>
    <w:rPr>
      <w:sz w:val="24"/>
      <w:szCs w:val="24"/>
    </w:rPr>
  </w:style>
  <w:style w:type="paragraph" w:styleId="Heading1">
    <w:name w:val="heading 1"/>
    <w:basedOn w:val="Normal"/>
    <w:next w:val="Normal"/>
    <w:link w:val="Heading1Char"/>
    <w:uiPriority w:val="99"/>
    <w:qFormat/>
    <w:rsid w:val="00CA4FA4"/>
    <w:pPr>
      <w:keepNext/>
      <w:jc w:val="both"/>
      <w:outlineLvl w:val="0"/>
    </w:pPr>
    <w:rPr>
      <w:b/>
      <w:sz w:val="28"/>
      <w:szCs w:val="20"/>
      <w:lang w:val="ro-RO"/>
    </w:rPr>
  </w:style>
  <w:style w:type="paragraph" w:styleId="Heading2">
    <w:name w:val="heading 2"/>
    <w:basedOn w:val="Normal"/>
    <w:next w:val="Normal"/>
    <w:link w:val="Heading2Char"/>
    <w:uiPriority w:val="99"/>
    <w:qFormat/>
    <w:rsid w:val="00CA4FA4"/>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9"/>
    <w:qFormat/>
    <w:rsid w:val="00D8145B"/>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145B"/>
    <w:rPr>
      <w:rFonts w:ascii="Cambria" w:hAnsi="Cambria" w:cs="Times New Roman"/>
      <w:b/>
      <w:bCs/>
      <w:sz w:val="26"/>
      <w:szCs w:val="26"/>
    </w:rPr>
  </w:style>
  <w:style w:type="paragraph" w:customStyle="1" w:styleId="CharChar1">
    <w:name w:val="Знак Знак Char Char1"/>
    <w:basedOn w:val="Normal"/>
    <w:uiPriority w:val="99"/>
    <w:rsid w:val="00CA4FA4"/>
    <w:pPr>
      <w:spacing w:after="160" w:line="240" w:lineRule="exact"/>
    </w:pPr>
    <w:rPr>
      <w:rFonts w:ascii="Arial" w:eastAsia="Batang" w:hAnsi="Arial" w:cs="Arial"/>
      <w:sz w:val="20"/>
      <w:szCs w:val="20"/>
      <w:lang w:val="en-US" w:eastAsia="en-US"/>
    </w:rPr>
  </w:style>
  <w:style w:type="paragraph" w:styleId="NormalWeb">
    <w:name w:val="Normal (Web)"/>
    <w:basedOn w:val="Normal"/>
    <w:uiPriority w:val="99"/>
    <w:rsid w:val="00CA4FA4"/>
    <w:pPr>
      <w:ind w:firstLine="567"/>
      <w:jc w:val="both"/>
    </w:pPr>
  </w:style>
  <w:style w:type="character" w:customStyle="1" w:styleId="alineat1">
    <w:name w:val="alineat1"/>
    <w:basedOn w:val="DefaultParagraphFont"/>
    <w:uiPriority w:val="99"/>
    <w:rsid w:val="00CA4FA4"/>
    <w:rPr>
      <w:rFonts w:cs="Times New Roman"/>
      <w:b/>
      <w:bCs/>
      <w:color w:val="000000"/>
    </w:rPr>
  </w:style>
  <w:style w:type="paragraph" w:styleId="Title">
    <w:name w:val="Title"/>
    <w:basedOn w:val="Normal"/>
    <w:next w:val="Normal"/>
    <w:link w:val="TitleChar"/>
    <w:uiPriority w:val="99"/>
    <w:qFormat/>
    <w:rsid w:val="00CA4FA4"/>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CA4FA4"/>
    <w:rPr>
      <w:rFonts w:ascii="Cambria" w:hAnsi="Cambria" w:cs="Times New Roman"/>
      <w:b/>
      <w:bCs/>
      <w:kern w:val="28"/>
      <w:sz w:val="32"/>
      <w:szCs w:val="32"/>
      <w:lang w:val="en-US" w:eastAsia="en-US" w:bidi="ar-SA"/>
    </w:rPr>
  </w:style>
  <w:style w:type="paragraph" w:styleId="Footer">
    <w:name w:val="footer"/>
    <w:basedOn w:val="Normal"/>
    <w:link w:val="FooterChar"/>
    <w:uiPriority w:val="99"/>
    <w:rsid w:val="00CA4FA4"/>
    <w:pPr>
      <w:tabs>
        <w:tab w:val="center" w:pos="4320"/>
        <w:tab w:val="right" w:pos="8640"/>
      </w:tabs>
    </w:pPr>
    <w:rPr>
      <w:lang w:val="en-US" w:eastAsia="en-US"/>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CA4FA4"/>
    <w:rPr>
      <w:rFonts w:cs="Times New Roman"/>
    </w:rPr>
  </w:style>
  <w:style w:type="paragraph" w:styleId="BalloonText">
    <w:name w:val="Balloon Text"/>
    <w:basedOn w:val="Normal"/>
    <w:link w:val="BalloonTextChar"/>
    <w:uiPriority w:val="99"/>
    <w:semiHidden/>
    <w:rsid w:val="00CA4FA4"/>
    <w:rPr>
      <w:rFonts w:ascii="Tahoma" w:hAnsi="Tahoma" w:cs="Tahoma"/>
      <w:sz w:val="16"/>
      <w:szCs w:val="16"/>
    </w:rPr>
  </w:style>
  <w:style w:type="character" w:customStyle="1" w:styleId="BalloonTextChar">
    <w:name w:val="Balloon Text Char"/>
    <w:basedOn w:val="DefaultParagraphFont"/>
    <w:link w:val="BalloonText"/>
    <w:uiPriority w:val="99"/>
    <w:locked/>
    <w:rsid w:val="00CA4FA4"/>
    <w:rPr>
      <w:rFonts w:ascii="Tahoma" w:hAnsi="Tahoma" w:cs="Tahoma"/>
      <w:sz w:val="16"/>
      <w:szCs w:val="16"/>
      <w:lang w:val="ru-RU" w:eastAsia="ru-RU" w:bidi="ar-SA"/>
    </w:rPr>
  </w:style>
  <w:style w:type="paragraph" w:styleId="CommentText">
    <w:name w:val="annotation text"/>
    <w:basedOn w:val="Normal"/>
    <w:link w:val="CommentTextChar"/>
    <w:uiPriority w:val="99"/>
    <w:semiHidden/>
    <w:rsid w:val="00CA4FA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rsid w:val="00CA4FA4"/>
    <w:rPr>
      <w:b/>
      <w:bCs/>
    </w:rPr>
  </w:style>
  <w:style w:type="character" w:customStyle="1" w:styleId="CommentSubjectChar">
    <w:name w:val="Comment Subject Char"/>
    <w:basedOn w:val="TitleChar"/>
    <w:link w:val="CommentSubject"/>
    <w:uiPriority w:val="99"/>
    <w:locked/>
    <w:rsid w:val="00CA4FA4"/>
    <w:rPr>
      <w:lang w:val="ru-RU" w:eastAsia="ru-RU"/>
    </w:rPr>
  </w:style>
  <w:style w:type="paragraph" w:styleId="Header">
    <w:name w:val="header"/>
    <w:basedOn w:val="Normal"/>
    <w:link w:val="HeaderChar"/>
    <w:uiPriority w:val="99"/>
    <w:rsid w:val="00CA4FA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table" w:styleId="TableGrid">
    <w:name w:val="Table Grid"/>
    <w:basedOn w:val="TableNormal"/>
    <w:uiPriority w:val="99"/>
    <w:rsid w:val="00CA4F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uiPriority w:val="99"/>
    <w:rsid w:val="00D8145B"/>
    <w:rPr>
      <w:rFonts w:ascii="Arial" w:hAnsi="Arial" w:cs="Arial"/>
      <w:sz w:val="20"/>
      <w:szCs w:val="20"/>
    </w:rPr>
  </w:style>
  <w:style w:type="paragraph" w:customStyle="1" w:styleId="1CharChar">
    <w:name w:val="Знак Знак1 Char Char"/>
    <w:basedOn w:val="Normal"/>
    <w:uiPriority w:val="99"/>
    <w:rsid w:val="00D8145B"/>
    <w:pPr>
      <w:spacing w:after="160" w:line="240" w:lineRule="exact"/>
    </w:pPr>
    <w:rPr>
      <w:rFonts w:ascii="Arial" w:eastAsia="Batang"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26</Pages>
  <Words>8621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2264.2011.ro</dc:title>
  <dc:subject/>
  <dc:creator>user</dc:creator>
  <cp:keywords/>
  <dc:description/>
  <cp:lastModifiedBy>Lilia</cp:lastModifiedBy>
  <cp:revision>2</cp:revision>
  <cp:lastPrinted>2011-11-11T19:23:00Z</cp:lastPrinted>
  <dcterms:created xsi:type="dcterms:W3CDTF">2011-11-11T19:24:00Z</dcterms:created>
  <dcterms:modified xsi:type="dcterms:W3CDTF">2011-11-11T19:24:00Z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