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93B" w:rsidRPr="000C5A00" w:rsidRDefault="000B693B" w:rsidP="000B693B">
      <w:pPr>
        <w:shd w:val="clear" w:color="auto" w:fill="FFFFFF"/>
        <w:spacing w:before="100" w:beforeAutospacing="1" w:after="0" w:line="240" w:lineRule="auto"/>
        <w:jc w:val="right"/>
        <w:rPr>
          <w:rFonts w:ascii="Arial Narrow" w:eastAsia="Times New Roman" w:hAnsi="Arial Narrow"/>
          <w:b/>
          <w:sz w:val="24"/>
          <w:szCs w:val="24"/>
          <w:lang w:val="ro-MD" w:eastAsia="ru-RU"/>
        </w:rPr>
      </w:pPr>
    </w:p>
    <w:tbl>
      <w:tblPr>
        <w:tblW w:w="0" w:type="auto"/>
        <w:tblLook w:val="04A0" w:firstRow="1" w:lastRow="0" w:firstColumn="1" w:lastColumn="0" w:noHBand="0" w:noVBand="1"/>
      </w:tblPr>
      <w:tblGrid>
        <w:gridCol w:w="4785"/>
        <w:gridCol w:w="4786"/>
      </w:tblGrid>
      <w:tr w:rsidR="000B693B" w:rsidRPr="000C5A00" w:rsidTr="005B15E4">
        <w:tc>
          <w:tcPr>
            <w:tcW w:w="4785" w:type="dxa"/>
            <w:vMerge w:val="restart"/>
            <w:vAlign w:val="center"/>
          </w:tcPr>
          <w:p w:rsidR="000B693B" w:rsidRPr="000C5A00" w:rsidRDefault="00447A27" w:rsidP="005B15E4">
            <w:pPr>
              <w:spacing w:before="100" w:beforeAutospacing="1" w:after="0" w:line="240" w:lineRule="auto"/>
              <w:jc w:val="center"/>
              <w:rPr>
                <w:rFonts w:ascii="Arial Narrow" w:eastAsia="Times New Roman" w:hAnsi="Arial Narrow"/>
                <w:b/>
                <w:sz w:val="24"/>
                <w:szCs w:val="24"/>
                <w:lang w:val="ro-MD" w:eastAsia="ru-RU"/>
              </w:rPr>
            </w:pPr>
            <w:r>
              <w:rPr>
                <w:rFonts w:ascii="Arial Narrow" w:hAnsi="Arial Narrow"/>
                <w:noProof/>
                <w:sz w:val="20"/>
                <w:lang w:val="en-US"/>
              </w:rPr>
              <w:drawing>
                <wp:inline distT="0" distB="0" distL="0" distR="0">
                  <wp:extent cx="1593850" cy="1574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93850" cy="1574800"/>
                          </a:xfrm>
                          <a:prstGeom prst="rect">
                            <a:avLst/>
                          </a:prstGeom>
                          <a:noFill/>
                          <a:ln w="9525">
                            <a:noFill/>
                            <a:miter lim="800000"/>
                            <a:headEnd/>
                            <a:tailEnd/>
                          </a:ln>
                        </pic:spPr>
                      </pic:pic>
                    </a:graphicData>
                  </a:graphic>
                </wp:inline>
              </w:drawing>
            </w:r>
          </w:p>
        </w:tc>
        <w:tc>
          <w:tcPr>
            <w:tcW w:w="4786" w:type="dxa"/>
          </w:tcPr>
          <w:p w:rsidR="000B693B" w:rsidRPr="000C5A00" w:rsidRDefault="00447A27" w:rsidP="005B15E4">
            <w:pPr>
              <w:spacing w:before="100" w:beforeAutospacing="1" w:after="0" w:line="240" w:lineRule="auto"/>
              <w:jc w:val="center"/>
              <w:rPr>
                <w:rFonts w:ascii="Arial Narrow" w:eastAsia="Times New Roman" w:hAnsi="Arial Narrow"/>
                <w:b/>
                <w:sz w:val="24"/>
                <w:szCs w:val="24"/>
                <w:lang w:val="ro-MD" w:eastAsia="ru-RU"/>
              </w:rPr>
            </w:pPr>
            <w:r>
              <w:rPr>
                <w:rFonts w:ascii="Arial Narrow" w:hAnsi="Arial Narrow"/>
                <w:b/>
                <w:noProof/>
                <w:color w:val="000080"/>
                <w:sz w:val="32"/>
                <w:szCs w:val="32"/>
                <w:lang w:val="en-US"/>
              </w:rPr>
              <w:drawing>
                <wp:inline distT="0" distB="0" distL="0" distR="0">
                  <wp:extent cx="2076450" cy="1092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76450" cy="1092200"/>
                          </a:xfrm>
                          <a:prstGeom prst="rect">
                            <a:avLst/>
                          </a:prstGeom>
                          <a:noFill/>
                          <a:ln w="9525">
                            <a:noFill/>
                            <a:miter lim="800000"/>
                            <a:headEnd/>
                            <a:tailEnd/>
                          </a:ln>
                        </pic:spPr>
                      </pic:pic>
                    </a:graphicData>
                  </a:graphic>
                </wp:inline>
              </w:drawing>
            </w:r>
          </w:p>
        </w:tc>
      </w:tr>
      <w:tr w:rsidR="000B693B" w:rsidRPr="001451BA" w:rsidTr="005B15E4">
        <w:tc>
          <w:tcPr>
            <w:tcW w:w="4785" w:type="dxa"/>
            <w:vMerge/>
          </w:tcPr>
          <w:p w:rsidR="000B693B" w:rsidRPr="000C5A00" w:rsidRDefault="000B693B" w:rsidP="005B15E4">
            <w:pPr>
              <w:spacing w:before="100" w:beforeAutospacing="1" w:after="0" w:line="240" w:lineRule="auto"/>
              <w:rPr>
                <w:rFonts w:ascii="Arial Narrow" w:hAnsi="Arial Narrow"/>
                <w:sz w:val="20"/>
                <w:lang w:val="ro-MD"/>
              </w:rPr>
            </w:pPr>
          </w:p>
        </w:tc>
        <w:tc>
          <w:tcPr>
            <w:tcW w:w="4786" w:type="dxa"/>
          </w:tcPr>
          <w:p w:rsidR="000B693B" w:rsidRPr="000C5A00" w:rsidRDefault="000B693B" w:rsidP="005B15E4">
            <w:pPr>
              <w:spacing w:before="100" w:beforeAutospacing="1" w:after="0" w:line="240" w:lineRule="auto"/>
              <w:jc w:val="center"/>
              <w:rPr>
                <w:rFonts w:ascii="Arial Narrow" w:hAnsi="Arial Narrow"/>
                <w:b/>
                <w:color w:val="000080"/>
                <w:sz w:val="18"/>
                <w:szCs w:val="18"/>
                <w:lang w:val="ro-MD"/>
              </w:rPr>
            </w:pPr>
            <w:r w:rsidRPr="000C5A00">
              <w:rPr>
                <w:rFonts w:ascii="Arial Narrow" w:hAnsi="Arial Narrow"/>
                <w:b/>
                <w:color w:val="000080"/>
                <w:sz w:val="18"/>
                <w:szCs w:val="18"/>
                <w:lang w:val="ro-MD"/>
              </w:rPr>
              <w:t>Embassy of the United States of America</w:t>
            </w:r>
          </w:p>
        </w:tc>
      </w:tr>
    </w:tbl>
    <w:p w:rsidR="00F82414" w:rsidRPr="000C5A00" w:rsidRDefault="00F82414" w:rsidP="00F82414">
      <w:pPr>
        <w:rPr>
          <w:i/>
          <w:color w:val="FF0000"/>
          <w:sz w:val="28"/>
          <w:szCs w:val="28"/>
          <w:lang w:val="ro-MD"/>
        </w:rPr>
      </w:pPr>
    </w:p>
    <w:p w:rsidR="0034312E" w:rsidRPr="000C5A00" w:rsidRDefault="0034312E">
      <w:pPr>
        <w:rPr>
          <w:lang w:val="ro-MD"/>
        </w:rPr>
      </w:pPr>
    </w:p>
    <w:p w:rsidR="0092521D" w:rsidRPr="000C5A00" w:rsidRDefault="0092521D">
      <w:pPr>
        <w:rPr>
          <w:lang w:val="ro-MD"/>
        </w:rPr>
      </w:pPr>
    </w:p>
    <w:p w:rsidR="00DE4F61" w:rsidRPr="000C5A00" w:rsidRDefault="00DE4F61">
      <w:pPr>
        <w:rPr>
          <w:lang w:val="ro-MD"/>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5"/>
      </w:tblGrid>
      <w:tr w:rsidR="00DE4F61" w:rsidRPr="001451BA" w:rsidTr="00B71241">
        <w:tc>
          <w:tcPr>
            <w:tcW w:w="6945" w:type="dxa"/>
            <w:tcBorders>
              <w:top w:val="nil"/>
              <w:left w:val="nil"/>
              <w:bottom w:val="nil"/>
              <w:right w:val="nil"/>
            </w:tcBorders>
          </w:tcPr>
          <w:p w:rsidR="00DE4F61" w:rsidRPr="000C5A00" w:rsidRDefault="00DE4F61" w:rsidP="00B71241">
            <w:pPr>
              <w:jc w:val="center"/>
              <w:rPr>
                <w:b/>
                <w:sz w:val="52"/>
                <w:szCs w:val="52"/>
                <w:lang w:val="ro-MD"/>
              </w:rPr>
            </w:pPr>
            <w:r w:rsidRPr="000C5A00">
              <w:rPr>
                <w:b/>
                <w:sz w:val="52"/>
                <w:szCs w:val="52"/>
                <w:lang w:val="ro-MD"/>
              </w:rPr>
              <w:t>Studiu</w:t>
            </w:r>
          </w:p>
          <w:p w:rsidR="00DE4F61" w:rsidRPr="000C5A00" w:rsidRDefault="00DE4F61" w:rsidP="00B71241">
            <w:pPr>
              <w:jc w:val="center"/>
              <w:rPr>
                <w:b/>
                <w:sz w:val="52"/>
                <w:szCs w:val="52"/>
                <w:lang w:val="ro-MD"/>
              </w:rPr>
            </w:pPr>
          </w:p>
          <w:p w:rsidR="00DE4F61" w:rsidRPr="000C5A00" w:rsidRDefault="00DE4F61" w:rsidP="00B71241">
            <w:pPr>
              <w:jc w:val="center"/>
              <w:rPr>
                <w:sz w:val="44"/>
                <w:szCs w:val="44"/>
                <w:lang w:val="ro-MD"/>
              </w:rPr>
            </w:pPr>
            <w:r w:rsidRPr="000C5A00">
              <w:rPr>
                <w:b/>
                <w:sz w:val="52"/>
                <w:szCs w:val="52"/>
                <w:lang w:val="ro-MD"/>
              </w:rPr>
              <w:t>„Instrumente de prevenire a corupţiei în sectorul justiţiei”</w:t>
            </w:r>
          </w:p>
        </w:tc>
      </w:tr>
    </w:tbl>
    <w:p w:rsidR="0092521D" w:rsidRDefault="0092521D">
      <w:pPr>
        <w:rPr>
          <w:lang w:val="ro-MD"/>
        </w:rPr>
      </w:pPr>
    </w:p>
    <w:p w:rsidR="000C5A00" w:rsidRDefault="000C5A00">
      <w:pPr>
        <w:rPr>
          <w:lang w:val="ro-MD"/>
        </w:rPr>
      </w:pPr>
    </w:p>
    <w:p w:rsidR="000C5A00" w:rsidRDefault="000C5A00">
      <w:pPr>
        <w:rPr>
          <w:lang w:val="ro-MD"/>
        </w:rPr>
      </w:pPr>
    </w:p>
    <w:p w:rsidR="00B63A58" w:rsidRDefault="00B63A58">
      <w:pPr>
        <w:rPr>
          <w:lang w:val="ro-MD"/>
        </w:rPr>
      </w:pPr>
    </w:p>
    <w:p w:rsidR="00B63A58" w:rsidRDefault="00B63A58">
      <w:pPr>
        <w:rPr>
          <w:lang w:val="ro-MD"/>
        </w:rPr>
      </w:pPr>
    </w:p>
    <w:p w:rsidR="000C5A00" w:rsidRDefault="000C5A00">
      <w:pPr>
        <w:rPr>
          <w:lang w:val="ro-MD"/>
        </w:rPr>
      </w:pPr>
    </w:p>
    <w:p w:rsidR="000C5A00" w:rsidRDefault="000C5A00">
      <w:pPr>
        <w:rPr>
          <w:lang w:val="ro-MD"/>
        </w:rPr>
      </w:pPr>
    </w:p>
    <w:p w:rsidR="000C5A00" w:rsidRDefault="000C5A00">
      <w:pPr>
        <w:rPr>
          <w:lang w:val="ro-MD"/>
        </w:rPr>
      </w:pPr>
    </w:p>
    <w:p w:rsidR="00B63A58" w:rsidRDefault="00B63A58">
      <w:pPr>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B63A58" w:rsidRPr="001451BA" w:rsidTr="005552EC">
        <w:tc>
          <w:tcPr>
            <w:tcW w:w="9571" w:type="dxa"/>
            <w:shd w:val="clear" w:color="auto" w:fill="D9D9D9"/>
          </w:tcPr>
          <w:p w:rsidR="00B63A58" w:rsidRPr="005552EC" w:rsidRDefault="00B63A58" w:rsidP="005552EC">
            <w:pPr>
              <w:pStyle w:val="Frspaiere"/>
              <w:jc w:val="center"/>
              <w:rPr>
                <w:i/>
                <w:sz w:val="18"/>
                <w:szCs w:val="18"/>
                <w:lang w:val="ro-MD"/>
              </w:rPr>
            </w:pPr>
            <w:r w:rsidRPr="005552EC">
              <w:rPr>
                <w:i/>
                <w:sz w:val="18"/>
                <w:szCs w:val="18"/>
                <w:lang w:val="ro-MD"/>
              </w:rPr>
              <w:t>Studiul „Instrumente de prevenire a corupţiei în secorul justiţiei” a fost elaborat în cadrul proiectului „Soluţii pentru o justiţie incoruptibilă”, finanţat de către Ambasada SUA şi implementat de Centrul de Analiză şi Prevenire a Corupţiei</w:t>
            </w:r>
          </w:p>
        </w:tc>
      </w:tr>
    </w:tbl>
    <w:p w:rsidR="0092521D" w:rsidRDefault="0092521D">
      <w:pPr>
        <w:rPr>
          <w:lang w:val="ro-MD"/>
        </w:rPr>
      </w:pPr>
    </w:p>
    <w:p w:rsidR="000C5A00" w:rsidRDefault="000C5A00">
      <w:pPr>
        <w:rPr>
          <w:lang w:val="ro-MD"/>
        </w:rPr>
      </w:pPr>
    </w:p>
    <w:p w:rsidR="000C5A00" w:rsidRDefault="000C5A00">
      <w:pPr>
        <w:rPr>
          <w:lang w:val="ro-MD"/>
        </w:rPr>
      </w:pPr>
    </w:p>
    <w:p w:rsidR="000C5A00" w:rsidRDefault="000C5A00">
      <w:pPr>
        <w:rPr>
          <w:lang w:val="ro-MD"/>
        </w:rPr>
      </w:pPr>
    </w:p>
    <w:p w:rsidR="000C5A00" w:rsidRDefault="000C5A00">
      <w:pPr>
        <w:rPr>
          <w:lang w:val="ro-MD"/>
        </w:rPr>
      </w:pPr>
    </w:p>
    <w:p w:rsidR="000C5A00" w:rsidRDefault="000C5A00">
      <w:pPr>
        <w:rPr>
          <w:lang w:val="ro-MD"/>
        </w:rPr>
      </w:pPr>
    </w:p>
    <w:p w:rsidR="000C5A00" w:rsidRDefault="000C5A00">
      <w:pPr>
        <w:rPr>
          <w:lang w:val="ro-MD"/>
        </w:rPr>
      </w:pPr>
    </w:p>
    <w:p w:rsidR="000C5A00" w:rsidRDefault="000C5A00">
      <w:pPr>
        <w:rPr>
          <w:lang w:val="ro-MD"/>
        </w:rPr>
      </w:pPr>
    </w:p>
    <w:p w:rsidR="000C5A00" w:rsidRDefault="000C5A00">
      <w:pPr>
        <w:rPr>
          <w:lang w:val="ro-MD"/>
        </w:rPr>
      </w:pPr>
    </w:p>
    <w:p w:rsidR="000C5A00" w:rsidRDefault="000C5A00">
      <w:pPr>
        <w:rPr>
          <w:lang w:val="ro-MD"/>
        </w:rPr>
      </w:pPr>
    </w:p>
    <w:p w:rsidR="000C5A00" w:rsidRPr="00126DD1" w:rsidRDefault="000C5A00">
      <w:pPr>
        <w:rPr>
          <w:lang w:val="ro-RO"/>
        </w:rPr>
      </w:pPr>
    </w:p>
    <w:p w:rsidR="000C5A00" w:rsidRDefault="000C5A00">
      <w:pPr>
        <w:rPr>
          <w:lang w:val="ro-MD"/>
        </w:rPr>
      </w:pPr>
    </w:p>
    <w:p w:rsidR="000C5A00" w:rsidRDefault="000C5A00">
      <w:pPr>
        <w:rPr>
          <w:lang w:val="ro-MD"/>
        </w:rPr>
      </w:pPr>
    </w:p>
    <w:p w:rsidR="000C5A00" w:rsidRDefault="000C5A00">
      <w:pPr>
        <w:rPr>
          <w:lang w:val="ro-MD"/>
        </w:rPr>
      </w:pPr>
    </w:p>
    <w:p w:rsidR="000C5A00" w:rsidRDefault="000C5A00">
      <w:pPr>
        <w:rPr>
          <w:lang w:val="ro-MD"/>
        </w:rPr>
      </w:pPr>
    </w:p>
    <w:p w:rsidR="000C5A00" w:rsidRDefault="000C5A00">
      <w:pPr>
        <w:rPr>
          <w:lang w:val="ro-MD"/>
        </w:rPr>
      </w:pPr>
    </w:p>
    <w:p w:rsidR="000C5A00" w:rsidRDefault="000C5A00">
      <w:pPr>
        <w:rPr>
          <w:lang w:val="ro-MD"/>
        </w:rPr>
      </w:pPr>
    </w:p>
    <w:p w:rsidR="000C5A00" w:rsidRDefault="000C5A00">
      <w:pPr>
        <w:rPr>
          <w:lang w:val="ro-MD"/>
        </w:rPr>
      </w:pPr>
    </w:p>
    <w:p w:rsidR="000C5A00" w:rsidRDefault="000C5A00" w:rsidP="000C5A00">
      <w:pPr>
        <w:pStyle w:val="Frspaiere"/>
        <w:rPr>
          <w:lang w:val="ro-MD"/>
        </w:rPr>
      </w:pPr>
    </w:p>
    <w:p w:rsidR="000C5A00" w:rsidRDefault="000C5A00" w:rsidP="000C5A00">
      <w:pPr>
        <w:pStyle w:val="Frspaiere"/>
        <w:rPr>
          <w:lang w:val="ro-MD"/>
        </w:rPr>
      </w:pPr>
      <w:r w:rsidRPr="000C5A00">
        <w:rPr>
          <w:b/>
          <w:u w:val="single"/>
          <w:lang w:val="ro-MD"/>
        </w:rPr>
        <w:t>Autori:</w:t>
      </w:r>
      <w:r>
        <w:rPr>
          <w:lang w:val="ro-MD"/>
        </w:rPr>
        <w:t xml:space="preserve"> </w:t>
      </w:r>
      <w:r w:rsidRPr="000C5A00">
        <w:rPr>
          <w:i/>
          <w:lang w:val="ro-MD"/>
        </w:rPr>
        <w:t>Galina Bostan</w:t>
      </w:r>
    </w:p>
    <w:p w:rsidR="000C5A00" w:rsidRPr="000C5A00" w:rsidRDefault="000C5A00" w:rsidP="000C5A00">
      <w:pPr>
        <w:pStyle w:val="Frspaiere"/>
        <w:rPr>
          <w:i/>
          <w:lang w:val="ro-MD"/>
        </w:rPr>
      </w:pPr>
      <w:r>
        <w:rPr>
          <w:lang w:val="ro-MD"/>
        </w:rPr>
        <w:t xml:space="preserve">              </w:t>
      </w:r>
      <w:r w:rsidRPr="000C5A00">
        <w:rPr>
          <w:i/>
          <w:lang w:val="ro-MD"/>
        </w:rPr>
        <w:t>Stela Pavlov</w:t>
      </w:r>
    </w:p>
    <w:p w:rsidR="000C5A00" w:rsidRDefault="000C5A00">
      <w:pPr>
        <w:rPr>
          <w:lang w:val="ro-MD"/>
        </w:rPr>
      </w:pPr>
    </w:p>
    <w:p w:rsidR="000C5A00" w:rsidRDefault="000C5A00">
      <w:pPr>
        <w:rPr>
          <w:lang w:val="ro-MD"/>
        </w:rPr>
      </w:pPr>
      <w:r>
        <w:rPr>
          <w:lang w:val="ro-MD"/>
        </w:rPr>
        <w:t xml:space="preserve">         </w:t>
      </w:r>
    </w:p>
    <w:p w:rsidR="000C5A00" w:rsidRDefault="000C5A00">
      <w:pPr>
        <w:rPr>
          <w:lang w:val="ro-MD"/>
        </w:rPr>
      </w:pPr>
    </w:p>
    <w:p w:rsidR="000C5A00" w:rsidRDefault="000C5A00">
      <w:pPr>
        <w:rPr>
          <w:lang w:val="ro-MD"/>
        </w:rPr>
      </w:pPr>
    </w:p>
    <w:p w:rsidR="000C5A00" w:rsidRDefault="000C5A00">
      <w:pPr>
        <w:rPr>
          <w:lang w:val="ro-MD"/>
        </w:rPr>
      </w:pPr>
    </w:p>
    <w:p w:rsidR="000C5A00" w:rsidRPr="000C5A00" w:rsidRDefault="000C5A00">
      <w:pPr>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0C5A00" w:rsidRPr="001451BA" w:rsidTr="005552EC">
        <w:tc>
          <w:tcPr>
            <w:tcW w:w="9571" w:type="dxa"/>
            <w:shd w:val="clear" w:color="auto" w:fill="D9D9D9"/>
          </w:tcPr>
          <w:p w:rsidR="000C5A00" w:rsidRPr="005552EC" w:rsidRDefault="000C5A00" w:rsidP="005552EC">
            <w:pPr>
              <w:pStyle w:val="Frspaiere"/>
              <w:jc w:val="center"/>
              <w:rPr>
                <w:i/>
                <w:sz w:val="18"/>
                <w:szCs w:val="18"/>
                <w:lang w:val="ro-MD"/>
              </w:rPr>
            </w:pPr>
            <w:r w:rsidRPr="005552EC">
              <w:rPr>
                <w:i/>
                <w:sz w:val="18"/>
                <w:szCs w:val="18"/>
                <w:lang w:val="ro-MD"/>
              </w:rPr>
              <w:t>Autorii au elaborat acest Studiu cu bună credinţă şi cu bune intenţii. Opiniile exprimate în acest studiu aparţin autorilor şi nu reflectă, în mod obligatoriu, punctul de vedere oficial al finanţatorului.</w:t>
            </w:r>
          </w:p>
        </w:tc>
      </w:tr>
    </w:tbl>
    <w:p w:rsidR="00B63A58" w:rsidRDefault="00B63A58" w:rsidP="00344492">
      <w:pPr>
        <w:jc w:val="center"/>
        <w:rPr>
          <w:b/>
          <w:sz w:val="24"/>
          <w:szCs w:val="24"/>
          <w:lang w:val="ro-MD"/>
        </w:rPr>
      </w:pPr>
    </w:p>
    <w:p w:rsidR="00576451" w:rsidRDefault="00576451" w:rsidP="00344492">
      <w:pPr>
        <w:jc w:val="center"/>
        <w:rPr>
          <w:b/>
          <w:sz w:val="24"/>
          <w:szCs w:val="24"/>
          <w:lang w:val="ro-MD"/>
        </w:rPr>
      </w:pPr>
    </w:p>
    <w:p w:rsidR="00344492" w:rsidRPr="000C5A00" w:rsidRDefault="00344492" w:rsidP="00344492">
      <w:pPr>
        <w:jc w:val="center"/>
        <w:rPr>
          <w:b/>
          <w:sz w:val="24"/>
          <w:szCs w:val="24"/>
          <w:lang w:val="ro-MD"/>
        </w:rPr>
      </w:pPr>
      <w:r w:rsidRPr="000C5A00">
        <w:rPr>
          <w:b/>
          <w:sz w:val="24"/>
          <w:szCs w:val="24"/>
          <w:lang w:val="ro-MD"/>
        </w:rPr>
        <w:lastRenderedPageBreak/>
        <w:t>CUPRINS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44"/>
        <w:gridCol w:w="5998"/>
        <w:gridCol w:w="803"/>
      </w:tblGrid>
      <w:tr w:rsidR="00140CBA" w:rsidRPr="000C5A00" w:rsidTr="004B1EE7">
        <w:tc>
          <w:tcPr>
            <w:tcW w:w="8768" w:type="dxa"/>
            <w:gridSpan w:val="3"/>
            <w:tcBorders>
              <w:top w:val="nil"/>
              <w:left w:val="nil"/>
              <w:bottom w:val="nil"/>
              <w:right w:val="nil"/>
            </w:tcBorders>
          </w:tcPr>
          <w:p w:rsidR="00140CBA" w:rsidRPr="000C5A00" w:rsidRDefault="00140CBA" w:rsidP="006E6380">
            <w:pPr>
              <w:spacing w:after="0" w:line="240" w:lineRule="auto"/>
              <w:rPr>
                <w:b/>
                <w:sz w:val="24"/>
                <w:szCs w:val="24"/>
                <w:lang w:val="ro-MD"/>
              </w:rPr>
            </w:pPr>
            <w:r w:rsidRPr="000C5A00">
              <w:rPr>
                <w:b/>
                <w:sz w:val="24"/>
                <w:szCs w:val="24"/>
                <w:lang w:val="ro-MD"/>
              </w:rPr>
              <w:t>INTRODUCERE</w:t>
            </w:r>
          </w:p>
        </w:tc>
        <w:tc>
          <w:tcPr>
            <w:tcW w:w="803" w:type="dxa"/>
            <w:tcBorders>
              <w:top w:val="nil"/>
              <w:left w:val="nil"/>
              <w:bottom w:val="nil"/>
              <w:right w:val="nil"/>
            </w:tcBorders>
          </w:tcPr>
          <w:p w:rsidR="00140CBA" w:rsidRPr="000C5A00" w:rsidRDefault="004F7A35" w:rsidP="006E6380">
            <w:pPr>
              <w:spacing w:after="0" w:line="240" w:lineRule="auto"/>
              <w:rPr>
                <w:sz w:val="16"/>
                <w:szCs w:val="16"/>
                <w:lang w:val="ro-MD"/>
              </w:rPr>
            </w:pPr>
            <w:r w:rsidRPr="000C5A00">
              <w:rPr>
                <w:sz w:val="16"/>
                <w:szCs w:val="16"/>
                <w:lang w:val="ro-MD"/>
              </w:rPr>
              <w:t>pag.</w:t>
            </w:r>
            <w:r w:rsidR="00947160">
              <w:rPr>
                <w:sz w:val="16"/>
                <w:szCs w:val="16"/>
                <w:lang w:val="ro-MD"/>
              </w:rPr>
              <w:t>6</w:t>
            </w:r>
          </w:p>
        </w:tc>
      </w:tr>
      <w:tr w:rsidR="00140CBA" w:rsidRPr="001451BA" w:rsidTr="004B1EE7">
        <w:tc>
          <w:tcPr>
            <w:tcW w:w="9571" w:type="dxa"/>
            <w:gridSpan w:val="4"/>
            <w:tcBorders>
              <w:top w:val="nil"/>
              <w:left w:val="nil"/>
              <w:bottom w:val="nil"/>
              <w:right w:val="nil"/>
            </w:tcBorders>
            <w:shd w:val="clear" w:color="auto" w:fill="D9D9D9"/>
          </w:tcPr>
          <w:p w:rsidR="00140CBA" w:rsidRPr="000C5A00" w:rsidRDefault="00140CBA" w:rsidP="00140CBA">
            <w:pPr>
              <w:pStyle w:val="Frspaiere"/>
              <w:rPr>
                <w:b/>
                <w:lang w:val="ro-MD"/>
              </w:rPr>
            </w:pPr>
            <w:r w:rsidRPr="000C5A00">
              <w:rPr>
                <w:b/>
                <w:sz w:val="24"/>
                <w:szCs w:val="24"/>
                <w:lang w:val="ro-MD"/>
              </w:rPr>
              <w:t>Capitolul I. Prevenirea corupţiei din justiţie în documentele internaţionale şi studii</w:t>
            </w:r>
          </w:p>
        </w:tc>
      </w:tr>
      <w:tr w:rsidR="00344492" w:rsidRPr="000C5A00" w:rsidTr="004B1EE7">
        <w:tc>
          <w:tcPr>
            <w:tcW w:w="1526" w:type="dxa"/>
            <w:tcBorders>
              <w:top w:val="nil"/>
              <w:left w:val="nil"/>
              <w:bottom w:val="nil"/>
              <w:right w:val="nil"/>
            </w:tcBorders>
          </w:tcPr>
          <w:p w:rsidR="00344492" w:rsidRPr="000C5A00" w:rsidRDefault="00344492" w:rsidP="006E6380">
            <w:pPr>
              <w:spacing w:after="0" w:line="240" w:lineRule="auto"/>
              <w:rPr>
                <w:lang w:val="ro-MD"/>
              </w:rPr>
            </w:pPr>
          </w:p>
        </w:tc>
        <w:tc>
          <w:tcPr>
            <w:tcW w:w="1244" w:type="dxa"/>
            <w:tcBorders>
              <w:top w:val="nil"/>
              <w:left w:val="nil"/>
              <w:bottom w:val="nil"/>
              <w:right w:val="nil"/>
            </w:tcBorders>
          </w:tcPr>
          <w:p w:rsidR="00344492" w:rsidRPr="000C5A00" w:rsidRDefault="00344492" w:rsidP="006E6380">
            <w:pPr>
              <w:spacing w:after="0" w:line="240" w:lineRule="auto"/>
              <w:rPr>
                <w:b/>
                <w:i/>
                <w:sz w:val="20"/>
                <w:szCs w:val="20"/>
                <w:lang w:val="ro-MD"/>
              </w:rPr>
            </w:pPr>
            <w:r w:rsidRPr="000C5A00">
              <w:rPr>
                <w:b/>
                <w:i/>
                <w:sz w:val="20"/>
                <w:szCs w:val="20"/>
                <w:lang w:val="ro-MD"/>
              </w:rPr>
              <w:t>Secţiunea 1.</w:t>
            </w:r>
          </w:p>
        </w:tc>
        <w:tc>
          <w:tcPr>
            <w:tcW w:w="5998" w:type="dxa"/>
            <w:tcBorders>
              <w:top w:val="nil"/>
              <w:left w:val="nil"/>
              <w:bottom w:val="nil"/>
              <w:right w:val="nil"/>
            </w:tcBorders>
          </w:tcPr>
          <w:p w:rsidR="00344492" w:rsidRPr="000C5A00" w:rsidRDefault="00344492" w:rsidP="006E6380">
            <w:pPr>
              <w:spacing w:after="0" w:line="240" w:lineRule="auto"/>
              <w:rPr>
                <w:b/>
                <w:i/>
                <w:sz w:val="20"/>
                <w:szCs w:val="20"/>
                <w:lang w:val="ro-MD"/>
              </w:rPr>
            </w:pPr>
            <w:r w:rsidRPr="000C5A00">
              <w:rPr>
                <w:b/>
                <w:i/>
                <w:sz w:val="20"/>
                <w:szCs w:val="20"/>
                <w:lang w:val="ro-MD"/>
              </w:rPr>
              <w:t>Consiliul Europei</w:t>
            </w:r>
          </w:p>
          <w:p w:rsidR="003C2A65" w:rsidRPr="000C5A00" w:rsidRDefault="003C2A65" w:rsidP="003C2A65">
            <w:pPr>
              <w:pStyle w:val="Frspaiere"/>
              <w:rPr>
                <w:i/>
                <w:sz w:val="20"/>
                <w:szCs w:val="20"/>
                <w:lang w:val="ro-MD"/>
              </w:rPr>
            </w:pPr>
            <w:r w:rsidRPr="000C5A00">
              <w:rPr>
                <w:lang w:val="ro-MD"/>
              </w:rPr>
              <w:t xml:space="preserve">          </w:t>
            </w:r>
            <w:r w:rsidRPr="000C5A00">
              <w:rPr>
                <w:i/>
                <w:sz w:val="20"/>
                <w:szCs w:val="20"/>
                <w:lang w:val="ro-MD"/>
              </w:rPr>
              <w:t>1.</w:t>
            </w:r>
            <w:r w:rsidR="00117E42" w:rsidRPr="000C5A00">
              <w:rPr>
                <w:i/>
                <w:sz w:val="20"/>
                <w:szCs w:val="20"/>
                <w:lang w:val="ro-MD"/>
              </w:rPr>
              <w:t>1.</w:t>
            </w:r>
            <w:r w:rsidRPr="000C5A00">
              <w:rPr>
                <w:i/>
                <w:sz w:val="20"/>
                <w:szCs w:val="20"/>
                <w:lang w:val="ro-MD"/>
              </w:rPr>
              <w:t>Grupul de state contra corupţiei (GRECO)</w:t>
            </w:r>
          </w:p>
          <w:p w:rsidR="003C2A65" w:rsidRPr="000C5A00" w:rsidRDefault="003C2A65" w:rsidP="003C2A65">
            <w:pPr>
              <w:pStyle w:val="Frspaiere"/>
              <w:rPr>
                <w:i/>
                <w:sz w:val="20"/>
                <w:szCs w:val="20"/>
                <w:lang w:val="ro-MD"/>
              </w:rPr>
            </w:pPr>
            <w:r w:rsidRPr="000C5A00">
              <w:rPr>
                <w:i/>
                <w:sz w:val="20"/>
                <w:szCs w:val="20"/>
                <w:lang w:val="ro-MD"/>
              </w:rPr>
              <w:t xml:space="preserve">          </w:t>
            </w:r>
            <w:r w:rsidR="0089229C" w:rsidRPr="000C5A00">
              <w:rPr>
                <w:i/>
                <w:sz w:val="20"/>
                <w:szCs w:val="20"/>
                <w:lang w:val="ro-MD"/>
              </w:rPr>
              <w:t xml:space="preserve"> </w:t>
            </w:r>
            <w:r w:rsidR="00117E42" w:rsidRPr="000C5A00">
              <w:rPr>
                <w:i/>
                <w:sz w:val="20"/>
                <w:szCs w:val="20"/>
                <w:lang w:val="ro-MD"/>
              </w:rPr>
              <w:t>1.</w:t>
            </w:r>
            <w:r w:rsidRPr="000C5A00">
              <w:rPr>
                <w:i/>
                <w:sz w:val="20"/>
                <w:szCs w:val="20"/>
                <w:lang w:val="ro-MD"/>
              </w:rPr>
              <w:t>2. Comisia Europeană pentru Democraţie prin Drept (Comisia de la Veneţia)</w:t>
            </w:r>
          </w:p>
          <w:p w:rsidR="003C2A65" w:rsidRPr="000C5A00" w:rsidRDefault="0089229C" w:rsidP="003C2A65">
            <w:pPr>
              <w:pStyle w:val="Frspaiere"/>
              <w:rPr>
                <w:i/>
                <w:sz w:val="20"/>
                <w:szCs w:val="20"/>
                <w:lang w:val="ro-MD"/>
              </w:rPr>
            </w:pPr>
            <w:r w:rsidRPr="000C5A00">
              <w:rPr>
                <w:i/>
                <w:sz w:val="20"/>
                <w:szCs w:val="20"/>
                <w:lang w:val="ro-MD"/>
              </w:rPr>
              <w:t xml:space="preserve">           </w:t>
            </w:r>
            <w:r w:rsidR="00117E42" w:rsidRPr="000C5A00">
              <w:rPr>
                <w:i/>
                <w:sz w:val="20"/>
                <w:szCs w:val="20"/>
                <w:lang w:val="ro-MD"/>
              </w:rPr>
              <w:t>1.</w:t>
            </w:r>
            <w:r w:rsidR="003C2A65" w:rsidRPr="000C5A00">
              <w:rPr>
                <w:i/>
                <w:sz w:val="20"/>
                <w:szCs w:val="20"/>
                <w:lang w:val="ro-MD"/>
              </w:rPr>
              <w:t xml:space="preserve">3.Convenţiile din cadrul CoE </w:t>
            </w:r>
          </w:p>
          <w:p w:rsidR="00CA0038" w:rsidRPr="000C5A00" w:rsidRDefault="0089229C" w:rsidP="00CA0038">
            <w:pPr>
              <w:pStyle w:val="Frspaiere"/>
              <w:rPr>
                <w:i/>
                <w:sz w:val="20"/>
                <w:szCs w:val="20"/>
                <w:lang w:val="ro-MD"/>
              </w:rPr>
            </w:pPr>
            <w:r w:rsidRPr="000C5A00">
              <w:rPr>
                <w:i/>
                <w:sz w:val="20"/>
                <w:szCs w:val="20"/>
                <w:lang w:val="ro-MD"/>
              </w:rPr>
              <w:t xml:space="preserve">           </w:t>
            </w:r>
            <w:r w:rsidR="00117E42" w:rsidRPr="000C5A00">
              <w:rPr>
                <w:i/>
                <w:sz w:val="20"/>
                <w:szCs w:val="20"/>
                <w:lang w:val="ro-MD"/>
              </w:rPr>
              <w:t>1.</w:t>
            </w:r>
            <w:r w:rsidR="003C2A65" w:rsidRPr="000C5A00">
              <w:rPr>
                <w:i/>
                <w:sz w:val="20"/>
                <w:szCs w:val="20"/>
                <w:lang w:val="ro-MD"/>
              </w:rPr>
              <w:t>4. Consiliului Consultativ al Judecătorilor Europeni (CCJE)</w:t>
            </w:r>
            <w:r w:rsidR="00CA0038" w:rsidRPr="000C5A00">
              <w:rPr>
                <w:i/>
                <w:sz w:val="20"/>
                <w:szCs w:val="20"/>
                <w:lang w:val="ro-MD"/>
              </w:rPr>
              <w:t xml:space="preserve"> şi Consiliul Consultativ al Procurorilor Europeni (CCPE)</w:t>
            </w:r>
          </w:p>
          <w:p w:rsidR="00933C7B" w:rsidRPr="000C5A00" w:rsidRDefault="00933C7B" w:rsidP="00933C7B">
            <w:pPr>
              <w:pStyle w:val="Frspaiere"/>
              <w:rPr>
                <w:i/>
                <w:sz w:val="20"/>
                <w:szCs w:val="20"/>
                <w:lang w:val="ro-MD"/>
              </w:rPr>
            </w:pPr>
            <w:r w:rsidRPr="000C5A00">
              <w:rPr>
                <w:i/>
                <w:sz w:val="20"/>
                <w:szCs w:val="20"/>
                <w:lang w:val="ro-MD"/>
              </w:rPr>
              <w:t xml:space="preserve">           </w:t>
            </w:r>
            <w:r w:rsidR="00117E42" w:rsidRPr="000C5A00">
              <w:rPr>
                <w:i/>
                <w:sz w:val="20"/>
                <w:szCs w:val="20"/>
                <w:lang w:val="ro-MD"/>
              </w:rPr>
              <w:t>1.</w:t>
            </w:r>
            <w:r w:rsidRPr="000C5A00">
              <w:rPr>
                <w:i/>
                <w:sz w:val="20"/>
                <w:szCs w:val="20"/>
                <w:lang w:val="ro-MD"/>
              </w:rPr>
              <w:t>5.Documente adoptate de Adunarea Parlamentară a Consiliului Europei</w:t>
            </w:r>
          </w:p>
          <w:p w:rsidR="003C2A65" w:rsidRPr="000C5A00" w:rsidRDefault="0089229C" w:rsidP="00933C7B">
            <w:pPr>
              <w:autoSpaceDE w:val="0"/>
              <w:autoSpaceDN w:val="0"/>
              <w:adjustRightInd w:val="0"/>
              <w:spacing w:after="0" w:line="240" w:lineRule="auto"/>
              <w:jc w:val="both"/>
              <w:rPr>
                <w:i/>
                <w:sz w:val="20"/>
                <w:szCs w:val="20"/>
                <w:lang w:val="ro-MD"/>
              </w:rPr>
            </w:pPr>
            <w:r w:rsidRPr="000C5A00">
              <w:rPr>
                <w:i/>
                <w:sz w:val="20"/>
                <w:szCs w:val="20"/>
                <w:lang w:val="ro-MD"/>
              </w:rPr>
              <w:t xml:space="preserve">          </w:t>
            </w:r>
            <w:r w:rsidR="00117E42" w:rsidRPr="000C5A00">
              <w:rPr>
                <w:i/>
                <w:sz w:val="20"/>
                <w:szCs w:val="20"/>
                <w:lang w:val="ro-MD"/>
              </w:rPr>
              <w:t>1.</w:t>
            </w:r>
            <w:r w:rsidR="00933C7B" w:rsidRPr="000C5A00">
              <w:rPr>
                <w:i/>
                <w:sz w:val="20"/>
                <w:szCs w:val="20"/>
                <w:lang w:val="ro-MD"/>
              </w:rPr>
              <w:t>6</w:t>
            </w:r>
            <w:r w:rsidR="008C4EF8" w:rsidRPr="000C5A00">
              <w:rPr>
                <w:i/>
                <w:sz w:val="20"/>
                <w:szCs w:val="20"/>
                <w:lang w:val="ro-MD"/>
              </w:rPr>
              <w:t>.Documente adoptate de Comitetul de Miniştri a CoE</w:t>
            </w:r>
          </w:p>
        </w:tc>
        <w:tc>
          <w:tcPr>
            <w:tcW w:w="803" w:type="dxa"/>
            <w:tcBorders>
              <w:top w:val="nil"/>
              <w:left w:val="nil"/>
              <w:bottom w:val="nil"/>
              <w:right w:val="nil"/>
            </w:tcBorders>
          </w:tcPr>
          <w:p w:rsidR="00344492" w:rsidRPr="000C5A00" w:rsidRDefault="004F7A35" w:rsidP="006E6380">
            <w:pPr>
              <w:spacing w:after="0" w:line="240" w:lineRule="auto"/>
              <w:rPr>
                <w:sz w:val="16"/>
                <w:szCs w:val="16"/>
                <w:lang w:val="ro-MD"/>
              </w:rPr>
            </w:pPr>
            <w:r w:rsidRPr="000C5A00">
              <w:rPr>
                <w:sz w:val="16"/>
                <w:szCs w:val="16"/>
                <w:lang w:val="ro-MD"/>
              </w:rPr>
              <w:t>pag.</w:t>
            </w:r>
            <w:r w:rsidR="00947160">
              <w:rPr>
                <w:sz w:val="16"/>
                <w:szCs w:val="16"/>
                <w:lang w:val="ro-MD"/>
              </w:rPr>
              <w:t>8</w:t>
            </w:r>
          </w:p>
        </w:tc>
      </w:tr>
      <w:tr w:rsidR="00D54D33" w:rsidRPr="000C5A00" w:rsidTr="004B1EE7">
        <w:tc>
          <w:tcPr>
            <w:tcW w:w="1526" w:type="dxa"/>
            <w:tcBorders>
              <w:top w:val="nil"/>
              <w:left w:val="nil"/>
              <w:bottom w:val="nil"/>
              <w:right w:val="nil"/>
            </w:tcBorders>
          </w:tcPr>
          <w:p w:rsidR="00D54D33" w:rsidRPr="000C5A00" w:rsidRDefault="00D54D33" w:rsidP="006E6380">
            <w:pPr>
              <w:spacing w:after="0" w:line="240" w:lineRule="auto"/>
              <w:rPr>
                <w:lang w:val="ro-MD"/>
              </w:rPr>
            </w:pPr>
          </w:p>
        </w:tc>
        <w:tc>
          <w:tcPr>
            <w:tcW w:w="1244" w:type="dxa"/>
            <w:tcBorders>
              <w:top w:val="nil"/>
              <w:left w:val="nil"/>
              <w:bottom w:val="nil"/>
              <w:right w:val="nil"/>
            </w:tcBorders>
          </w:tcPr>
          <w:p w:rsidR="00D54D33" w:rsidRPr="000C5A00" w:rsidRDefault="00D54D33" w:rsidP="006E6380">
            <w:pPr>
              <w:spacing w:after="0" w:line="240" w:lineRule="auto"/>
              <w:rPr>
                <w:b/>
                <w:i/>
                <w:sz w:val="20"/>
                <w:szCs w:val="20"/>
                <w:lang w:val="ro-MD"/>
              </w:rPr>
            </w:pPr>
            <w:r w:rsidRPr="000C5A00">
              <w:rPr>
                <w:b/>
                <w:i/>
                <w:sz w:val="20"/>
                <w:szCs w:val="20"/>
                <w:lang w:val="ro-MD"/>
              </w:rPr>
              <w:t>Secţiunea 2.</w:t>
            </w:r>
          </w:p>
        </w:tc>
        <w:tc>
          <w:tcPr>
            <w:tcW w:w="5998" w:type="dxa"/>
            <w:tcBorders>
              <w:top w:val="nil"/>
              <w:left w:val="nil"/>
              <w:bottom w:val="nil"/>
              <w:right w:val="nil"/>
            </w:tcBorders>
          </w:tcPr>
          <w:p w:rsidR="00D54D33" w:rsidRPr="000C5A00" w:rsidRDefault="00D54D33" w:rsidP="006E6380">
            <w:pPr>
              <w:spacing w:after="0" w:line="240" w:lineRule="auto"/>
              <w:rPr>
                <w:b/>
                <w:i/>
                <w:sz w:val="20"/>
                <w:szCs w:val="20"/>
                <w:lang w:val="ro-MD"/>
              </w:rPr>
            </w:pPr>
            <w:r w:rsidRPr="000C5A00">
              <w:rPr>
                <w:b/>
                <w:i/>
                <w:sz w:val="20"/>
                <w:szCs w:val="20"/>
                <w:lang w:val="ro-MD"/>
              </w:rPr>
              <w:t>ONU</w:t>
            </w:r>
          </w:p>
          <w:p w:rsidR="00925104" w:rsidRPr="000C5A00" w:rsidRDefault="00255013" w:rsidP="006E6380">
            <w:pPr>
              <w:spacing w:after="0" w:line="240" w:lineRule="auto"/>
              <w:rPr>
                <w:i/>
                <w:sz w:val="20"/>
                <w:szCs w:val="20"/>
                <w:lang w:val="ro-MD"/>
              </w:rPr>
            </w:pPr>
            <w:r w:rsidRPr="000C5A00">
              <w:rPr>
                <w:i/>
                <w:sz w:val="20"/>
                <w:szCs w:val="20"/>
                <w:lang w:val="ro-MD"/>
              </w:rPr>
              <w:t xml:space="preserve">          </w:t>
            </w:r>
            <w:r w:rsidR="00925104" w:rsidRPr="000C5A00">
              <w:rPr>
                <w:i/>
                <w:sz w:val="20"/>
                <w:szCs w:val="20"/>
                <w:lang w:val="ro-MD"/>
              </w:rPr>
              <w:t>2.1. Codul de conduită pentru persoanele oficiale însărcinate cu asigurarea aplicării legii</w:t>
            </w:r>
          </w:p>
          <w:p w:rsidR="00925104" w:rsidRPr="000C5A00" w:rsidRDefault="00255013" w:rsidP="006E6380">
            <w:pPr>
              <w:spacing w:after="0" w:line="240" w:lineRule="auto"/>
              <w:rPr>
                <w:i/>
                <w:sz w:val="20"/>
                <w:szCs w:val="20"/>
                <w:lang w:val="ro-MD"/>
              </w:rPr>
            </w:pPr>
            <w:r w:rsidRPr="000C5A00">
              <w:rPr>
                <w:i/>
                <w:sz w:val="20"/>
                <w:szCs w:val="20"/>
                <w:lang w:val="ro-MD"/>
              </w:rPr>
              <w:t xml:space="preserve">          </w:t>
            </w:r>
            <w:r w:rsidR="00925104" w:rsidRPr="000C5A00">
              <w:rPr>
                <w:i/>
                <w:sz w:val="20"/>
                <w:szCs w:val="20"/>
                <w:lang w:val="ro-MD"/>
              </w:rPr>
              <w:t>2.2.</w:t>
            </w:r>
            <w:r w:rsidRPr="000C5A00">
              <w:rPr>
                <w:i/>
                <w:sz w:val="20"/>
                <w:szCs w:val="20"/>
                <w:lang w:val="ro-MD"/>
              </w:rPr>
              <w:t xml:space="preserve"> </w:t>
            </w:r>
            <w:r w:rsidR="00925104" w:rsidRPr="000C5A00">
              <w:rPr>
                <w:i/>
                <w:sz w:val="20"/>
                <w:szCs w:val="20"/>
                <w:lang w:val="ro-MD"/>
              </w:rPr>
              <w:t xml:space="preserve"> Liniile Directorii privind Rolul Procurorilor</w:t>
            </w:r>
          </w:p>
          <w:p w:rsidR="00925104" w:rsidRPr="000C5A00" w:rsidRDefault="00255013" w:rsidP="006E6380">
            <w:pPr>
              <w:spacing w:after="0" w:line="240" w:lineRule="auto"/>
              <w:rPr>
                <w:i/>
                <w:sz w:val="20"/>
                <w:szCs w:val="20"/>
                <w:lang w:val="ro-MD"/>
              </w:rPr>
            </w:pPr>
            <w:r w:rsidRPr="000C5A00">
              <w:rPr>
                <w:i/>
                <w:sz w:val="20"/>
                <w:szCs w:val="20"/>
                <w:lang w:val="ro-MD"/>
              </w:rPr>
              <w:t xml:space="preserve">          </w:t>
            </w:r>
            <w:r w:rsidR="00925104" w:rsidRPr="000C5A00">
              <w:rPr>
                <w:i/>
                <w:sz w:val="20"/>
                <w:szCs w:val="20"/>
                <w:lang w:val="ro-MD"/>
              </w:rPr>
              <w:t xml:space="preserve">2.3. Codul internațional de conduită a agenților publici </w:t>
            </w:r>
          </w:p>
          <w:p w:rsidR="0068141C" w:rsidRPr="000C5A00" w:rsidRDefault="00255013" w:rsidP="0068141C">
            <w:pPr>
              <w:pStyle w:val="Frspaiere"/>
              <w:jc w:val="both"/>
              <w:rPr>
                <w:i/>
                <w:sz w:val="20"/>
                <w:szCs w:val="20"/>
                <w:lang w:val="ro-MD"/>
              </w:rPr>
            </w:pPr>
            <w:r w:rsidRPr="000C5A00">
              <w:rPr>
                <w:i/>
                <w:sz w:val="20"/>
                <w:szCs w:val="20"/>
                <w:lang w:val="ro-MD"/>
              </w:rPr>
              <w:t xml:space="preserve">         </w:t>
            </w:r>
            <w:r w:rsidR="0068141C" w:rsidRPr="000C5A00">
              <w:rPr>
                <w:i/>
                <w:sz w:val="20"/>
                <w:szCs w:val="20"/>
                <w:lang w:val="ro-MD"/>
              </w:rPr>
              <w:t xml:space="preserve">2.4. Standardele de responsabilitate profesională și declarația privind îndatoririle și responsabilitățile esențiale ale procurorilor; </w:t>
            </w:r>
          </w:p>
          <w:p w:rsidR="0068141C" w:rsidRPr="000C5A00" w:rsidRDefault="00255013" w:rsidP="0068141C">
            <w:pPr>
              <w:pStyle w:val="Frspaiere"/>
              <w:jc w:val="both"/>
              <w:rPr>
                <w:i/>
                <w:sz w:val="20"/>
                <w:szCs w:val="20"/>
                <w:lang w:val="ro-MD"/>
              </w:rPr>
            </w:pPr>
            <w:r w:rsidRPr="000C5A00">
              <w:rPr>
                <w:i/>
                <w:sz w:val="20"/>
                <w:szCs w:val="20"/>
                <w:lang w:val="ro-MD"/>
              </w:rPr>
              <w:t xml:space="preserve">         </w:t>
            </w:r>
            <w:r w:rsidR="0068141C" w:rsidRPr="000C5A00">
              <w:rPr>
                <w:i/>
                <w:sz w:val="20"/>
                <w:szCs w:val="20"/>
                <w:lang w:val="ro-MD"/>
              </w:rPr>
              <w:t xml:space="preserve">2.5. Convenţia Organizaţiei Naţiunilor Unite împotriva corupţiei; </w:t>
            </w:r>
          </w:p>
          <w:p w:rsidR="0068141C" w:rsidRPr="000C5A00" w:rsidRDefault="00255013" w:rsidP="0068141C">
            <w:pPr>
              <w:pStyle w:val="Frspaiere"/>
              <w:jc w:val="both"/>
              <w:rPr>
                <w:i/>
                <w:sz w:val="20"/>
                <w:szCs w:val="20"/>
                <w:lang w:val="ro-MD"/>
              </w:rPr>
            </w:pPr>
            <w:r w:rsidRPr="000C5A00">
              <w:rPr>
                <w:i/>
                <w:sz w:val="20"/>
                <w:szCs w:val="20"/>
                <w:lang w:val="ro-MD"/>
              </w:rPr>
              <w:t xml:space="preserve">         2.6. </w:t>
            </w:r>
            <w:r w:rsidR="0068141C" w:rsidRPr="000C5A00">
              <w:rPr>
                <w:i/>
                <w:sz w:val="20"/>
                <w:szCs w:val="20"/>
                <w:lang w:val="ro-MD"/>
              </w:rPr>
              <w:t xml:space="preserve">Manualul privind măsuri practice anticorupţie pentru procurori şi ofiţeri de urmărire penală; </w:t>
            </w:r>
          </w:p>
          <w:p w:rsidR="0068141C" w:rsidRPr="000C5A00" w:rsidRDefault="00255013" w:rsidP="0068141C">
            <w:pPr>
              <w:pStyle w:val="Frspaiere"/>
              <w:jc w:val="both"/>
              <w:rPr>
                <w:i/>
                <w:sz w:val="20"/>
                <w:szCs w:val="20"/>
                <w:lang w:val="ro-MD"/>
              </w:rPr>
            </w:pPr>
            <w:r w:rsidRPr="000C5A00">
              <w:rPr>
                <w:i/>
                <w:sz w:val="20"/>
                <w:szCs w:val="20"/>
                <w:lang w:val="ro-MD"/>
              </w:rPr>
              <w:t xml:space="preserve">         2.7. </w:t>
            </w:r>
            <w:r w:rsidR="0068141C" w:rsidRPr="000C5A00">
              <w:rPr>
                <w:i/>
                <w:sz w:val="20"/>
                <w:szCs w:val="20"/>
                <w:lang w:val="ro-MD"/>
              </w:rPr>
              <w:t xml:space="preserve">Setul de instrumente anticorupţie ale ONU; </w:t>
            </w:r>
          </w:p>
          <w:p w:rsidR="0068141C" w:rsidRPr="000C5A00" w:rsidRDefault="00255013" w:rsidP="0068141C">
            <w:pPr>
              <w:pStyle w:val="Frspaiere"/>
              <w:jc w:val="both"/>
              <w:rPr>
                <w:i/>
                <w:sz w:val="20"/>
                <w:szCs w:val="20"/>
                <w:lang w:val="ro-MD"/>
              </w:rPr>
            </w:pPr>
            <w:r w:rsidRPr="000C5A00">
              <w:rPr>
                <w:i/>
                <w:sz w:val="20"/>
                <w:szCs w:val="20"/>
                <w:lang w:val="ro-MD"/>
              </w:rPr>
              <w:t xml:space="preserve">         2.8. </w:t>
            </w:r>
            <w:r w:rsidR="0068141C" w:rsidRPr="000C5A00">
              <w:rPr>
                <w:i/>
                <w:sz w:val="20"/>
                <w:szCs w:val="20"/>
                <w:lang w:val="ro-MD"/>
              </w:rPr>
              <w:t xml:space="preserve">Ghidul tehnic pentru implementarea Convenției ONU împotriva Corupției; </w:t>
            </w:r>
          </w:p>
          <w:p w:rsidR="0068141C" w:rsidRPr="000C5A00" w:rsidRDefault="00255013" w:rsidP="0068141C">
            <w:pPr>
              <w:pStyle w:val="Frspaiere"/>
              <w:jc w:val="both"/>
              <w:rPr>
                <w:i/>
                <w:sz w:val="20"/>
                <w:szCs w:val="20"/>
                <w:lang w:val="ro-MD"/>
              </w:rPr>
            </w:pPr>
            <w:r w:rsidRPr="000C5A00">
              <w:rPr>
                <w:i/>
                <w:sz w:val="20"/>
                <w:szCs w:val="20"/>
                <w:lang w:val="ro-MD"/>
              </w:rPr>
              <w:t xml:space="preserve">         2.9. </w:t>
            </w:r>
            <w:r w:rsidR="0068141C" w:rsidRPr="000C5A00">
              <w:rPr>
                <w:i/>
                <w:sz w:val="20"/>
                <w:szCs w:val="20"/>
                <w:lang w:val="ro-MD"/>
              </w:rPr>
              <w:t xml:space="preserve">Manualul cu privire la responsabilitatea, supravegherea şi integritatea poliţiei </w:t>
            </w:r>
          </w:p>
          <w:p w:rsidR="00925104" w:rsidRPr="000C5A00" w:rsidRDefault="002069C2" w:rsidP="002069C2">
            <w:pPr>
              <w:pStyle w:val="Frspaiere"/>
              <w:jc w:val="both"/>
              <w:rPr>
                <w:i/>
                <w:sz w:val="20"/>
                <w:szCs w:val="20"/>
                <w:lang w:val="ro-MD"/>
              </w:rPr>
            </w:pPr>
            <w:r w:rsidRPr="000C5A00">
              <w:rPr>
                <w:i/>
                <w:sz w:val="20"/>
                <w:szCs w:val="20"/>
                <w:lang w:val="ro-MD"/>
              </w:rPr>
              <w:t xml:space="preserve">        </w:t>
            </w:r>
            <w:r w:rsidR="00255013" w:rsidRPr="000C5A00">
              <w:rPr>
                <w:i/>
                <w:sz w:val="20"/>
                <w:szCs w:val="20"/>
                <w:lang w:val="ro-MD"/>
              </w:rPr>
              <w:t xml:space="preserve">2.10. </w:t>
            </w:r>
            <w:r w:rsidR="0068141C" w:rsidRPr="000C5A00">
              <w:rPr>
                <w:i/>
                <w:sz w:val="20"/>
                <w:szCs w:val="20"/>
                <w:lang w:val="ro-MD"/>
              </w:rPr>
              <w:t>Setul de instrumente privind integritatea poliţiei</w:t>
            </w:r>
          </w:p>
        </w:tc>
        <w:tc>
          <w:tcPr>
            <w:tcW w:w="803" w:type="dxa"/>
            <w:tcBorders>
              <w:top w:val="nil"/>
              <w:left w:val="nil"/>
              <w:bottom w:val="nil"/>
              <w:right w:val="nil"/>
            </w:tcBorders>
          </w:tcPr>
          <w:p w:rsidR="00D54D33" w:rsidRPr="000C5A00" w:rsidRDefault="004F7A35" w:rsidP="006E6380">
            <w:pPr>
              <w:spacing w:after="0" w:line="240" w:lineRule="auto"/>
              <w:rPr>
                <w:sz w:val="16"/>
                <w:szCs w:val="16"/>
                <w:lang w:val="ro-MD"/>
              </w:rPr>
            </w:pPr>
            <w:r w:rsidRPr="000C5A00">
              <w:rPr>
                <w:sz w:val="16"/>
                <w:szCs w:val="16"/>
                <w:lang w:val="ro-MD"/>
              </w:rPr>
              <w:t>pag.1</w:t>
            </w:r>
            <w:r w:rsidR="00947160">
              <w:rPr>
                <w:sz w:val="16"/>
                <w:szCs w:val="16"/>
                <w:lang w:val="ro-MD"/>
              </w:rPr>
              <w:t>9</w:t>
            </w:r>
          </w:p>
        </w:tc>
      </w:tr>
      <w:tr w:rsidR="00255C24" w:rsidRPr="000C5A00" w:rsidTr="004B1EE7">
        <w:tc>
          <w:tcPr>
            <w:tcW w:w="1526" w:type="dxa"/>
            <w:tcBorders>
              <w:top w:val="nil"/>
              <w:left w:val="nil"/>
              <w:bottom w:val="nil"/>
              <w:right w:val="nil"/>
            </w:tcBorders>
          </w:tcPr>
          <w:p w:rsidR="00255C24" w:rsidRPr="000C5A00" w:rsidRDefault="00255C24" w:rsidP="006E6380">
            <w:pPr>
              <w:spacing w:after="0" w:line="240" w:lineRule="auto"/>
              <w:rPr>
                <w:lang w:val="ro-MD"/>
              </w:rPr>
            </w:pPr>
          </w:p>
        </w:tc>
        <w:tc>
          <w:tcPr>
            <w:tcW w:w="1244" w:type="dxa"/>
            <w:tcBorders>
              <w:top w:val="nil"/>
              <w:left w:val="nil"/>
              <w:bottom w:val="nil"/>
              <w:right w:val="nil"/>
            </w:tcBorders>
          </w:tcPr>
          <w:p w:rsidR="00255C24" w:rsidRPr="000C5A00" w:rsidRDefault="00116921" w:rsidP="002D0D35">
            <w:pPr>
              <w:pStyle w:val="Frspaiere"/>
              <w:rPr>
                <w:b/>
                <w:i/>
                <w:sz w:val="20"/>
                <w:szCs w:val="20"/>
                <w:lang w:val="ro-MD"/>
              </w:rPr>
            </w:pPr>
            <w:r w:rsidRPr="000C5A00">
              <w:rPr>
                <w:b/>
                <w:i/>
                <w:sz w:val="20"/>
                <w:szCs w:val="20"/>
                <w:lang w:val="ro-MD"/>
              </w:rPr>
              <w:t>Secţiunea 3</w:t>
            </w:r>
            <w:r w:rsidR="00255C24" w:rsidRPr="000C5A00">
              <w:rPr>
                <w:b/>
                <w:i/>
                <w:sz w:val="20"/>
                <w:szCs w:val="20"/>
                <w:lang w:val="ro-MD"/>
              </w:rPr>
              <w:t>.</w:t>
            </w:r>
          </w:p>
        </w:tc>
        <w:tc>
          <w:tcPr>
            <w:tcW w:w="5998" w:type="dxa"/>
            <w:tcBorders>
              <w:top w:val="nil"/>
              <w:left w:val="nil"/>
              <w:bottom w:val="nil"/>
              <w:right w:val="nil"/>
            </w:tcBorders>
          </w:tcPr>
          <w:p w:rsidR="00255C24" w:rsidRPr="000C5A00" w:rsidRDefault="00255C24" w:rsidP="00F34EA4">
            <w:pPr>
              <w:pStyle w:val="Frspaiere"/>
              <w:rPr>
                <w:b/>
                <w:i/>
                <w:sz w:val="20"/>
                <w:szCs w:val="20"/>
                <w:lang w:val="ro-MD"/>
              </w:rPr>
            </w:pPr>
            <w:r w:rsidRPr="000C5A00">
              <w:rPr>
                <w:b/>
                <w:i/>
                <w:sz w:val="20"/>
                <w:szCs w:val="20"/>
                <w:lang w:val="ro-MD"/>
              </w:rPr>
              <w:t>Alte organizaţii internaţionale</w:t>
            </w:r>
          </w:p>
          <w:p w:rsidR="00116921" w:rsidRPr="000C5A00" w:rsidRDefault="00BB0027" w:rsidP="00BB0027">
            <w:pPr>
              <w:spacing w:after="0" w:line="240" w:lineRule="auto"/>
              <w:rPr>
                <w:rFonts w:eastAsia="Times New Roman" w:cs="Arial"/>
                <w:i/>
                <w:sz w:val="20"/>
                <w:szCs w:val="20"/>
                <w:lang w:val="ro-MD" w:eastAsia="ru-RU"/>
              </w:rPr>
            </w:pPr>
            <w:r w:rsidRPr="000C5A00">
              <w:rPr>
                <w:rFonts w:eastAsia="Times New Roman" w:cs="Arial"/>
                <w:i/>
                <w:sz w:val="20"/>
                <w:szCs w:val="20"/>
                <w:lang w:val="ro-MD" w:eastAsia="ru-RU"/>
              </w:rPr>
              <w:t xml:space="preserve">           </w:t>
            </w:r>
            <w:r w:rsidR="00116921" w:rsidRPr="000C5A00">
              <w:rPr>
                <w:rFonts w:eastAsia="Times New Roman" w:cs="Arial"/>
                <w:i/>
                <w:sz w:val="20"/>
                <w:szCs w:val="20"/>
                <w:lang w:val="ro-MD" w:eastAsia="ru-RU"/>
              </w:rPr>
              <w:t>3</w:t>
            </w:r>
            <w:r w:rsidRPr="000C5A00">
              <w:rPr>
                <w:rFonts w:eastAsia="Times New Roman" w:cs="Arial"/>
                <w:i/>
                <w:sz w:val="20"/>
                <w:szCs w:val="20"/>
                <w:lang w:val="ro-MD" w:eastAsia="ru-RU"/>
              </w:rPr>
              <w:t>.1</w:t>
            </w:r>
            <w:r w:rsidR="00D54D33" w:rsidRPr="000C5A00">
              <w:rPr>
                <w:rFonts w:eastAsia="Times New Roman" w:cs="Arial"/>
                <w:i/>
                <w:sz w:val="20"/>
                <w:szCs w:val="20"/>
                <w:lang w:val="ro-MD" w:eastAsia="ru-RU"/>
              </w:rPr>
              <w:t>.</w:t>
            </w:r>
            <w:r w:rsidRPr="000C5A00">
              <w:rPr>
                <w:rFonts w:eastAsia="Times New Roman" w:cs="Arial"/>
                <w:i/>
                <w:sz w:val="20"/>
                <w:szCs w:val="20"/>
                <w:lang w:val="ro-MD" w:eastAsia="ru-RU"/>
              </w:rPr>
              <w:t xml:space="preserve"> </w:t>
            </w:r>
            <w:r w:rsidR="00D54D33" w:rsidRPr="000C5A00">
              <w:rPr>
                <w:i/>
                <w:sz w:val="20"/>
                <w:szCs w:val="20"/>
                <w:lang w:val="ro-MD"/>
              </w:rPr>
              <w:t>Banca Mondială</w:t>
            </w:r>
          </w:p>
          <w:p w:rsidR="00116921" w:rsidRPr="000C5A00" w:rsidRDefault="00116921" w:rsidP="00BB0027">
            <w:pPr>
              <w:spacing w:after="0" w:line="240" w:lineRule="auto"/>
              <w:rPr>
                <w:rFonts w:eastAsia="Times New Roman" w:cs="Arial"/>
                <w:i/>
                <w:sz w:val="20"/>
                <w:szCs w:val="20"/>
                <w:lang w:val="ro-MD" w:eastAsia="ru-RU"/>
              </w:rPr>
            </w:pPr>
            <w:r w:rsidRPr="000C5A00">
              <w:rPr>
                <w:rFonts w:eastAsia="Times New Roman" w:cs="Arial"/>
                <w:i/>
                <w:sz w:val="20"/>
                <w:szCs w:val="20"/>
                <w:lang w:val="ro-MD" w:eastAsia="ru-RU"/>
              </w:rPr>
              <w:t xml:space="preserve">           3.2. </w:t>
            </w:r>
            <w:r w:rsidR="00D54D33" w:rsidRPr="000C5A00">
              <w:rPr>
                <w:i/>
                <w:sz w:val="20"/>
                <w:szCs w:val="20"/>
                <w:lang w:val="ro-MD"/>
              </w:rPr>
              <w:t>OSCE</w:t>
            </w:r>
          </w:p>
          <w:p w:rsidR="00116921" w:rsidRPr="000C5A00" w:rsidRDefault="00116921" w:rsidP="00BB0027">
            <w:pPr>
              <w:spacing w:after="0" w:line="240" w:lineRule="auto"/>
              <w:rPr>
                <w:i/>
                <w:sz w:val="20"/>
                <w:szCs w:val="20"/>
                <w:lang w:val="ro-MD"/>
              </w:rPr>
            </w:pPr>
            <w:r w:rsidRPr="000C5A00">
              <w:rPr>
                <w:rFonts w:eastAsia="Times New Roman" w:cs="Arial"/>
                <w:i/>
                <w:sz w:val="20"/>
                <w:szCs w:val="20"/>
                <w:lang w:val="ro-MD" w:eastAsia="ru-RU"/>
              </w:rPr>
              <w:t xml:space="preserve">           3.3.</w:t>
            </w:r>
            <w:r w:rsidR="00D54D33" w:rsidRPr="000C5A00">
              <w:rPr>
                <w:i/>
                <w:sz w:val="20"/>
                <w:szCs w:val="20"/>
                <w:lang w:val="ro-MD"/>
              </w:rPr>
              <w:t xml:space="preserve"> Interpol</w:t>
            </w:r>
          </w:p>
          <w:p w:rsidR="00D54D33" w:rsidRPr="000C5A00" w:rsidRDefault="00116921" w:rsidP="00D54D33">
            <w:pPr>
              <w:spacing w:after="0" w:line="240" w:lineRule="auto"/>
              <w:rPr>
                <w:rFonts w:eastAsia="Times New Roman" w:cs="Arial"/>
                <w:i/>
                <w:sz w:val="20"/>
                <w:szCs w:val="20"/>
                <w:lang w:val="ro-MD" w:eastAsia="ru-RU"/>
              </w:rPr>
            </w:pPr>
            <w:r w:rsidRPr="000C5A00">
              <w:rPr>
                <w:i/>
                <w:sz w:val="20"/>
                <w:szCs w:val="20"/>
                <w:lang w:val="ro-MD"/>
              </w:rPr>
              <w:t xml:space="preserve">           3.4.</w:t>
            </w:r>
            <w:r w:rsidRPr="000C5A00">
              <w:rPr>
                <w:rFonts w:eastAsia="Times New Roman" w:cs="Arial"/>
                <w:i/>
                <w:sz w:val="20"/>
                <w:szCs w:val="20"/>
                <w:lang w:val="ro-MD" w:eastAsia="ru-RU"/>
              </w:rPr>
              <w:t xml:space="preserve"> </w:t>
            </w:r>
            <w:r w:rsidR="00D54D33" w:rsidRPr="000C5A00">
              <w:rPr>
                <w:rFonts w:eastAsia="Times New Roman" w:cs="Arial"/>
                <w:i/>
                <w:sz w:val="20"/>
                <w:szCs w:val="20"/>
                <w:lang w:val="ro-MD" w:eastAsia="ru-RU"/>
              </w:rPr>
              <w:t xml:space="preserve">Consiliul Barourilor şi al Societăţilor de Drept din Europa (CCBE) </w:t>
            </w:r>
          </w:p>
          <w:p w:rsidR="00D54D33" w:rsidRPr="000C5A00" w:rsidRDefault="00116921" w:rsidP="00BB0027">
            <w:pPr>
              <w:spacing w:after="0" w:line="240" w:lineRule="auto"/>
              <w:rPr>
                <w:rFonts w:eastAsia="Times New Roman" w:cs="Arial"/>
                <w:i/>
                <w:sz w:val="20"/>
                <w:szCs w:val="20"/>
                <w:lang w:val="ro-MD" w:eastAsia="ru-RU"/>
              </w:rPr>
            </w:pPr>
            <w:r w:rsidRPr="000C5A00">
              <w:rPr>
                <w:i/>
                <w:sz w:val="20"/>
                <w:szCs w:val="20"/>
                <w:lang w:val="ro-MD"/>
              </w:rPr>
              <w:t xml:space="preserve">           3.5</w:t>
            </w:r>
            <w:r w:rsidRPr="000C5A00">
              <w:rPr>
                <w:rFonts w:eastAsia="Times New Roman" w:cs="Arial"/>
                <w:i/>
                <w:sz w:val="20"/>
                <w:szCs w:val="20"/>
                <w:lang w:val="ro-MD" w:eastAsia="ru-RU"/>
              </w:rPr>
              <w:t>.</w:t>
            </w:r>
            <w:r w:rsidR="00126DD1">
              <w:rPr>
                <w:rFonts w:eastAsia="Times New Roman" w:cs="Arial"/>
                <w:i/>
                <w:sz w:val="20"/>
                <w:szCs w:val="20"/>
                <w:lang w:val="ro-MD" w:eastAsia="ru-RU"/>
              </w:rPr>
              <w:t xml:space="preserve"> Uniunea Internatională</w:t>
            </w:r>
            <w:r w:rsidR="00D54D33" w:rsidRPr="000C5A00">
              <w:rPr>
                <w:rFonts w:eastAsia="Times New Roman" w:cs="Arial"/>
                <w:i/>
                <w:sz w:val="20"/>
                <w:szCs w:val="20"/>
                <w:lang w:val="ro-MD" w:eastAsia="ru-RU"/>
              </w:rPr>
              <w:t xml:space="preserve"> a Notariatului (UINL)</w:t>
            </w:r>
          </w:p>
          <w:p w:rsidR="00BB0027" w:rsidRPr="000C5A00" w:rsidRDefault="00D54D33" w:rsidP="00F34EA4">
            <w:pPr>
              <w:pStyle w:val="Frspaiere"/>
              <w:rPr>
                <w:rFonts w:eastAsia="Times New Roman" w:cs="Arial"/>
                <w:i/>
                <w:sz w:val="20"/>
                <w:szCs w:val="20"/>
                <w:lang w:val="ro-MD" w:eastAsia="ru-RU"/>
              </w:rPr>
            </w:pPr>
            <w:r w:rsidRPr="000C5A00">
              <w:rPr>
                <w:rFonts w:eastAsia="Times New Roman" w:cs="Arial"/>
                <w:i/>
                <w:sz w:val="20"/>
                <w:szCs w:val="20"/>
                <w:lang w:val="ro-MD" w:eastAsia="ru-RU"/>
              </w:rPr>
              <w:t xml:space="preserve">           3.6. Consiliul Notariatelor al Ununii Europene (CNUE)</w:t>
            </w:r>
          </w:p>
        </w:tc>
        <w:tc>
          <w:tcPr>
            <w:tcW w:w="803" w:type="dxa"/>
            <w:tcBorders>
              <w:top w:val="nil"/>
              <w:left w:val="nil"/>
              <w:bottom w:val="nil"/>
              <w:right w:val="nil"/>
            </w:tcBorders>
          </w:tcPr>
          <w:p w:rsidR="00255C24" w:rsidRPr="000C5A00" w:rsidRDefault="001650AC" w:rsidP="006E6380">
            <w:pPr>
              <w:spacing w:after="0" w:line="240" w:lineRule="auto"/>
              <w:rPr>
                <w:lang w:val="ro-MD"/>
              </w:rPr>
            </w:pPr>
            <w:r w:rsidRPr="000C5A00">
              <w:rPr>
                <w:sz w:val="16"/>
                <w:szCs w:val="16"/>
                <w:lang w:val="ro-MD"/>
              </w:rPr>
              <w:t>pag.2</w:t>
            </w:r>
            <w:r w:rsidR="00947160">
              <w:rPr>
                <w:sz w:val="16"/>
                <w:szCs w:val="16"/>
                <w:lang w:val="ro-MD"/>
              </w:rPr>
              <w:t>4</w:t>
            </w:r>
          </w:p>
        </w:tc>
      </w:tr>
      <w:tr w:rsidR="00255C24" w:rsidRPr="000C5A00" w:rsidTr="004B1EE7">
        <w:trPr>
          <w:trHeight w:val="246"/>
        </w:trPr>
        <w:tc>
          <w:tcPr>
            <w:tcW w:w="1526" w:type="dxa"/>
            <w:tcBorders>
              <w:top w:val="nil"/>
              <w:left w:val="nil"/>
              <w:bottom w:val="nil"/>
              <w:right w:val="nil"/>
            </w:tcBorders>
          </w:tcPr>
          <w:p w:rsidR="00255C24" w:rsidRPr="000C5A00" w:rsidRDefault="00255C24" w:rsidP="006E6380">
            <w:pPr>
              <w:spacing w:after="0" w:line="240" w:lineRule="auto"/>
              <w:rPr>
                <w:lang w:val="ro-MD"/>
              </w:rPr>
            </w:pPr>
          </w:p>
        </w:tc>
        <w:tc>
          <w:tcPr>
            <w:tcW w:w="1244" w:type="dxa"/>
            <w:tcBorders>
              <w:top w:val="nil"/>
              <w:left w:val="nil"/>
              <w:bottom w:val="nil"/>
              <w:right w:val="nil"/>
            </w:tcBorders>
          </w:tcPr>
          <w:p w:rsidR="00255C24" w:rsidRPr="000C5A00" w:rsidRDefault="00116921" w:rsidP="002D0D35">
            <w:pPr>
              <w:pStyle w:val="Frspaiere"/>
              <w:rPr>
                <w:b/>
                <w:i/>
                <w:sz w:val="20"/>
                <w:szCs w:val="20"/>
                <w:lang w:val="ro-MD"/>
              </w:rPr>
            </w:pPr>
            <w:r w:rsidRPr="000C5A00">
              <w:rPr>
                <w:b/>
                <w:i/>
                <w:sz w:val="20"/>
                <w:szCs w:val="20"/>
                <w:lang w:val="ro-MD"/>
              </w:rPr>
              <w:t>Secţiunea 4</w:t>
            </w:r>
            <w:r w:rsidR="00255C24" w:rsidRPr="000C5A00">
              <w:rPr>
                <w:b/>
                <w:i/>
                <w:sz w:val="20"/>
                <w:szCs w:val="20"/>
                <w:lang w:val="ro-MD"/>
              </w:rPr>
              <w:t>.</w:t>
            </w:r>
          </w:p>
        </w:tc>
        <w:tc>
          <w:tcPr>
            <w:tcW w:w="5998" w:type="dxa"/>
            <w:tcBorders>
              <w:top w:val="nil"/>
              <w:left w:val="nil"/>
              <w:bottom w:val="nil"/>
              <w:right w:val="nil"/>
            </w:tcBorders>
          </w:tcPr>
          <w:p w:rsidR="00255C24" w:rsidRPr="000C5A00" w:rsidRDefault="00255C24" w:rsidP="00F34EA4">
            <w:pPr>
              <w:pStyle w:val="Frspaiere"/>
              <w:rPr>
                <w:b/>
                <w:i/>
                <w:sz w:val="20"/>
                <w:szCs w:val="20"/>
                <w:lang w:val="ro-MD"/>
              </w:rPr>
            </w:pPr>
            <w:r w:rsidRPr="000C5A00">
              <w:rPr>
                <w:b/>
                <w:i/>
                <w:sz w:val="20"/>
                <w:szCs w:val="20"/>
                <w:lang w:val="ro-MD"/>
              </w:rPr>
              <w:t>Principiile de la Bangalore privind conduita judiciară</w:t>
            </w:r>
          </w:p>
        </w:tc>
        <w:tc>
          <w:tcPr>
            <w:tcW w:w="803" w:type="dxa"/>
            <w:tcBorders>
              <w:top w:val="nil"/>
              <w:left w:val="nil"/>
              <w:bottom w:val="nil"/>
              <w:right w:val="nil"/>
            </w:tcBorders>
          </w:tcPr>
          <w:p w:rsidR="00255C24" w:rsidRPr="000C5A00" w:rsidRDefault="001650AC" w:rsidP="006E6380">
            <w:pPr>
              <w:spacing w:after="0" w:line="240" w:lineRule="auto"/>
              <w:rPr>
                <w:lang w:val="ro-MD"/>
              </w:rPr>
            </w:pPr>
            <w:r w:rsidRPr="000C5A00">
              <w:rPr>
                <w:sz w:val="16"/>
                <w:szCs w:val="16"/>
                <w:lang w:val="ro-MD"/>
              </w:rPr>
              <w:t>pag.2</w:t>
            </w:r>
            <w:r w:rsidR="00947160">
              <w:rPr>
                <w:sz w:val="16"/>
                <w:szCs w:val="16"/>
                <w:lang w:val="ro-MD"/>
              </w:rPr>
              <w:t>8</w:t>
            </w:r>
          </w:p>
        </w:tc>
      </w:tr>
      <w:tr w:rsidR="00255C24" w:rsidRPr="000C5A00" w:rsidTr="004B1EE7">
        <w:tc>
          <w:tcPr>
            <w:tcW w:w="1526" w:type="dxa"/>
            <w:tcBorders>
              <w:top w:val="nil"/>
              <w:left w:val="nil"/>
              <w:bottom w:val="nil"/>
              <w:right w:val="nil"/>
            </w:tcBorders>
          </w:tcPr>
          <w:p w:rsidR="00255C24" w:rsidRPr="000C5A00" w:rsidRDefault="00255C24" w:rsidP="006E6380">
            <w:pPr>
              <w:spacing w:after="0" w:line="240" w:lineRule="auto"/>
              <w:rPr>
                <w:lang w:val="ro-MD"/>
              </w:rPr>
            </w:pPr>
          </w:p>
        </w:tc>
        <w:tc>
          <w:tcPr>
            <w:tcW w:w="1244" w:type="dxa"/>
            <w:tcBorders>
              <w:top w:val="nil"/>
              <w:left w:val="nil"/>
              <w:bottom w:val="nil"/>
              <w:right w:val="nil"/>
            </w:tcBorders>
          </w:tcPr>
          <w:p w:rsidR="00255C24" w:rsidRPr="000C5A00" w:rsidRDefault="00116921" w:rsidP="00F34EA4">
            <w:pPr>
              <w:pStyle w:val="Frspaiere"/>
              <w:rPr>
                <w:b/>
                <w:i/>
                <w:sz w:val="20"/>
                <w:szCs w:val="20"/>
                <w:lang w:val="ro-MD"/>
              </w:rPr>
            </w:pPr>
            <w:r w:rsidRPr="000C5A00">
              <w:rPr>
                <w:b/>
                <w:i/>
                <w:sz w:val="20"/>
                <w:szCs w:val="20"/>
                <w:lang w:val="ro-MD"/>
              </w:rPr>
              <w:t>Secţiunea 5</w:t>
            </w:r>
            <w:r w:rsidR="00255C24" w:rsidRPr="000C5A00">
              <w:rPr>
                <w:b/>
                <w:i/>
                <w:sz w:val="20"/>
                <w:szCs w:val="20"/>
                <w:lang w:val="ro-MD"/>
              </w:rPr>
              <w:t>.</w:t>
            </w:r>
          </w:p>
        </w:tc>
        <w:tc>
          <w:tcPr>
            <w:tcW w:w="5998" w:type="dxa"/>
            <w:tcBorders>
              <w:top w:val="nil"/>
              <w:left w:val="nil"/>
              <w:bottom w:val="nil"/>
              <w:right w:val="nil"/>
            </w:tcBorders>
          </w:tcPr>
          <w:p w:rsidR="00255C24" w:rsidRPr="000C5A00" w:rsidRDefault="00255C24" w:rsidP="00F34EA4">
            <w:pPr>
              <w:pStyle w:val="Frspaiere"/>
              <w:rPr>
                <w:b/>
                <w:i/>
                <w:sz w:val="20"/>
                <w:szCs w:val="20"/>
                <w:lang w:val="ro-MD"/>
              </w:rPr>
            </w:pPr>
            <w:r w:rsidRPr="000C5A00">
              <w:rPr>
                <w:b/>
                <w:i/>
                <w:sz w:val="20"/>
                <w:szCs w:val="20"/>
                <w:lang w:val="ro-MD"/>
              </w:rPr>
              <w:t>Studii</w:t>
            </w:r>
          </w:p>
          <w:p w:rsidR="006E2CE4" w:rsidRPr="000C5A00" w:rsidRDefault="003A1C7A" w:rsidP="00F34EA4">
            <w:pPr>
              <w:pStyle w:val="Frspaiere"/>
              <w:rPr>
                <w:i/>
                <w:sz w:val="20"/>
                <w:szCs w:val="20"/>
                <w:lang w:val="ro-MD"/>
              </w:rPr>
            </w:pPr>
            <w:r w:rsidRPr="000C5A00">
              <w:rPr>
                <w:i/>
                <w:sz w:val="20"/>
                <w:szCs w:val="20"/>
                <w:lang w:val="ro-MD"/>
              </w:rPr>
              <w:t xml:space="preserve">           </w:t>
            </w:r>
            <w:r w:rsidR="006E2CE4" w:rsidRPr="000C5A00">
              <w:rPr>
                <w:i/>
                <w:sz w:val="20"/>
                <w:szCs w:val="20"/>
                <w:lang w:val="ro-MD"/>
              </w:rPr>
              <w:t>5.1 Corupţia şi anticorupţia în sistemul juridic</w:t>
            </w:r>
          </w:p>
          <w:p w:rsidR="003A1C7A" w:rsidRPr="000C5A00" w:rsidRDefault="003A1C7A" w:rsidP="00F34EA4">
            <w:pPr>
              <w:pStyle w:val="Frspaiere"/>
              <w:rPr>
                <w:i/>
                <w:sz w:val="20"/>
                <w:szCs w:val="20"/>
                <w:lang w:val="ro-MD"/>
              </w:rPr>
            </w:pPr>
            <w:r w:rsidRPr="000C5A00">
              <w:rPr>
                <w:i/>
                <w:sz w:val="20"/>
                <w:szCs w:val="20"/>
                <w:lang w:val="ro-MD"/>
              </w:rPr>
              <w:t xml:space="preserve">           5.2. Ghidul practic ”Prevenirea Corupţiei în sistemul judiciar</w:t>
            </w:r>
            <w:r w:rsidR="00126DD1">
              <w:rPr>
                <w:i/>
                <w:sz w:val="20"/>
                <w:szCs w:val="20"/>
                <w:lang w:val="ro-MD"/>
              </w:rPr>
              <w:t>”</w:t>
            </w:r>
          </w:p>
          <w:p w:rsidR="006E2CE4" w:rsidRPr="000C5A00" w:rsidRDefault="003A1C7A" w:rsidP="00F34EA4">
            <w:pPr>
              <w:pStyle w:val="Frspaiere"/>
              <w:rPr>
                <w:i/>
                <w:sz w:val="20"/>
                <w:szCs w:val="20"/>
                <w:lang w:val="ro-MD"/>
              </w:rPr>
            </w:pPr>
            <w:r w:rsidRPr="000C5A00">
              <w:rPr>
                <w:i/>
                <w:sz w:val="20"/>
                <w:szCs w:val="20"/>
                <w:lang w:val="ro-MD"/>
              </w:rPr>
              <w:t xml:space="preserve">           5.3. Studiul ”Executarea hotărîrilor judecătorești în Europa</w:t>
            </w:r>
            <w:r w:rsidR="00126DD1">
              <w:rPr>
                <w:i/>
                <w:sz w:val="20"/>
                <w:szCs w:val="20"/>
                <w:lang w:val="ro-MD"/>
              </w:rPr>
              <w:t>”</w:t>
            </w:r>
          </w:p>
          <w:p w:rsidR="003A1C7A" w:rsidRPr="000C5A00" w:rsidRDefault="003A1C7A" w:rsidP="00F34EA4">
            <w:pPr>
              <w:pStyle w:val="Frspaiere"/>
              <w:rPr>
                <w:i/>
                <w:sz w:val="20"/>
                <w:szCs w:val="20"/>
                <w:lang w:val="ro-MD"/>
              </w:rPr>
            </w:pPr>
            <w:r w:rsidRPr="000C5A00">
              <w:rPr>
                <w:rStyle w:val="hps"/>
                <w:i/>
                <w:sz w:val="20"/>
                <w:szCs w:val="20"/>
                <w:lang w:val="ro-MD"/>
              </w:rPr>
              <w:t xml:space="preserve">           5.4. Manualul Transparency International (TI) împotriva corupţiei în sistemul judiciar</w:t>
            </w:r>
          </w:p>
        </w:tc>
        <w:tc>
          <w:tcPr>
            <w:tcW w:w="803" w:type="dxa"/>
            <w:tcBorders>
              <w:top w:val="nil"/>
              <w:left w:val="nil"/>
              <w:bottom w:val="nil"/>
              <w:right w:val="nil"/>
            </w:tcBorders>
          </w:tcPr>
          <w:p w:rsidR="00255C24" w:rsidRPr="000C5A00" w:rsidRDefault="001650AC" w:rsidP="00947160">
            <w:pPr>
              <w:spacing w:after="0" w:line="240" w:lineRule="auto"/>
              <w:rPr>
                <w:lang w:val="ro-MD"/>
              </w:rPr>
            </w:pPr>
            <w:r w:rsidRPr="000C5A00">
              <w:rPr>
                <w:sz w:val="16"/>
                <w:szCs w:val="16"/>
                <w:lang w:val="ro-MD"/>
              </w:rPr>
              <w:t>pag.</w:t>
            </w:r>
            <w:r w:rsidR="00947160">
              <w:rPr>
                <w:sz w:val="16"/>
                <w:szCs w:val="16"/>
                <w:lang w:val="ro-MD"/>
              </w:rPr>
              <w:t>30</w:t>
            </w:r>
          </w:p>
        </w:tc>
      </w:tr>
      <w:tr w:rsidR="00140CBA" w:rsidRPr="000C5A00" w:rsidTr="004B1EE7">
        <w:tc>
          <w:tcPr>
            <w:tcW w:w="9571" w:type="dxa"/>
            <w:gridSpan w:val="4"/>
            <w:tcBorders>
              <w:top w:val="nil"/>
              <w:left w:val="nil"/>
              <w:bottom w:val="nil"/>
              <w:right w:val="nil"/>
            </w:tcBorders>
            <w:shd w:val="clear" w:color="auto" w:fill="D9D9D9"/>
          </w:tcPr>
          <w:p w:rsidR="00140CBA" w:rsidRPr="000C5A00" w:rsidRDefault="00140CBA" w:rsidP="00140CBA">
            <w:pPr>
              <w:spacing w:after="0" w:line="240" w:lineRule="auto"/>
              <w:rPr>
                <w:b/>
                <w:sz w:val="24"/>
                <w:szCs w:val="24"/>
                <w:lang w:val="ro-MD"/>
              </w:rPr>
            </w:pPr>
            <w:r w:rsidRPr="000C5A00">
              <w:rPr>
                <w:b/>
                <w:sz w:val="24"/>
                <w:szCs w:val="24"/>
                <w:lang w:val="ro-MD"/>
              </w:rPr>
              <w:t xml:space="preserve">Capitolul II. Politicile anticorupţie internaţionale în domeniul profesiunilor juridice vs. </w:t>
            </w:r>
          </w:p>
          <w:p w:rsidR="00140CBA" w:rsidRPr="000C5A00" w:rsidRDefault="00140CBA" w:rsidP="00140CBA">
            <w:pPr>
              <w:spacing w:after="0" w:line="240" w:lineRule="auto"/>
              <w:rPr>
                <w:sz w:val="24"/>
                <w:szCs w:val="24"/>
                <w:lang w:val="ro-MD"/>
              </w:rPr>
            </w:pPr>
            <w:r w:rsidRPr="000C5A00">
              <w:rPr>
                <w:b/>
                <w:sz w:val="24"/>
                <w:szCs w:val="24"/>
                <w:lang w:val="ro-MD"/>
              </w:rPr>
              <w:t xml:space="preserve">                      legislaţia Republicii Moldova</w:t>
            </w:r>
          </w:p>
        </w:tc>
      </w:tr>
      <w:tr w:rsidR="001650AC" w:rsidRPr="000C5A00" w:rsidTr="004B1EE7">
        <w:tc>
          <w:tcPr>
            <w:tcW w:w="1526" w:type="dxa"/>
            <w:tcBorders>
              <w:top w:val="nil"/>
              <w:left w:val="nil"/>
              <w:bottom w:val="nil"/>
              <w:right w:val="nil"/>
            </w:tcBorders>
          </w:tcPr>
          <w:p w:rsidR="001650AC" w:rsidRPr="000C5A00" w:rsidRDefault="001650AC" w:rsidP="006E6380">
            <w:pPr>
              <w:spacing w:after="0" w:line="240" w:lineRule="auto"/>
              <w:rPr>
                <w:lang w:val="ro-MD"/>
              </w:rPr>
            </w:pPr>
          </w:p>
        </w:tc>
        <w:tc>
          <w:tcPr>
            <w:tcW w:w="1244" w:type="dxa"/>
            <w:tcBorders>
              <w:top w:val="nil"/>
              <w:left w:val="nil"/>
              <w:bottom w:val="nil"/>
              <w:right w:val="nil"/>
            </w:tcBorders>
          </w:tcPr>
          <w:p w:rsidR="001650AC" w:rsidRPr="000C5A00" w:rsidRDefault="001650AC" w:rsidP="001650AC">
            <w:pPr>
              <w:pStyle w:val="Frspaiere"/>
              <w:rPr>
                <w:b/>
                <w:i/>
                <w:sz w:val="20"/>
                <w:szCs w:val="20"/>
                <w:lang w:val="ro-MD"/>
              </w:rPr>
            </w:pPr>
            <w:r w:rsidRPr="000C5A00">
              <w:rPr>
                <w:b/>
                <w:i/>
                <w:sz w:val="20"/>
                <w:szCs w:val="20"/>
                <w:lang w:val="ro-MD"/>
              </w:rPr>
              <w:t>Secţiunea 1.</w:t>
            </w:r>
          </w:p>
        </w:tc>
        <w:tc>
          <w:tcPr>
            <w:tcW w:w="5998" w:type="dxa"/>
            <w:tcBorders>
              <w:top w:val="nil"/>
              <w:left w:val="nil"/>
              <w:bottom w:val="nil"/>
              <w:right w:val="nil"/>
            </w:tcBorders>
          </w:tcPr>
          <w:p w:rsidR="001650AC" w:rsidRPr="000C5A00" w:rsidRDefault="001650AC" w:rsidP="001650AC">
            <w:pPr>
              <w:pStyle w:val="Frspaiere"/>
              <w:rPr>
                <w:b/>
                <w:i/>
                <w:sz w:val="20"/>
                <w:szCs w:val="20"/>
                <w:lang w:val="ro-MD"/>
              </w:rPr>
            </w:pPr>
            <w:r w:rsidRPr="000C5A00">
              <w:rPr>
                <w:b/>
                <w:i/>
                <w:sz w:val="20"/>
                <w:szCs w:val="20"/>
                <w:lang w:val="ro-MD"/>
              </w:rPr>
              <w:t>Judecătorii</w:t>
            </w:r>
          </w:p>
        </w:tc>
        <w:tc>
          <w:tcPr>
            <w:tcW w:w="803" w:type="dxa"/>
            <w:tcBorders>
              <w:top w:val="nil"/>
              <w:left w:val="nil"/>
              <w:bottom w:val="nil"/>
              <w:right w:val="nil"/>
            </w:tcBorders>
          </w:tcPr>
          <w:p w:rsidR="001650AC" w:rsidRPr="000C5A00" w:rsidRDefault="001650AC" w:rsidP="00947160">
            <w:pPr>
              <w:rPr>
                <w:lang w:val="ro-MD"/>
              </w:rPr>
            </w:pPr>
            <w:r w:rsidRPr="000C5A00">
              <w:rPr>
                <w:sz w:val="16"/>
                <w:szCs w:val="16"/>
                <w:lang w:val="ro-MD"/>
              </w:rPr>
              <w:t>pag.3</w:t>
            </w:r>
            <w:r w:rsidR="00947160">
              <w:rPr>
                <w:sz w:val="16"/>
                <w:szCs w:val="16"/>
                <w:lang w:val="ro-MD"/>
              </w:rPr>
              <w:t>4</w:t>
            </w:r>
          </w:p>
        </w:tc>
      </w:tr>
      <w:tr w:rsidR="001650AC" w:rsidRPr="000C5A00" w:rsidTr="004B1EE7">
        <w:tc>
          <w:tcPr>
            <w:tcW w:w="1526" w:type="dxa"/>
            <w:tcBorders>
              <w:top w:val="nil"/>
              <w:left w:val="nil"/>
              <w:bottom w:val="nil"/>
              <w:right w:val="nil"/>
            </w:tcBorders>
          </w:tcPr>
          <w:p w:rsidR="001650AC" w:rsidRPr="000C5A00" w:rsidRDefault="001650AC" w:rsidP="006E6380">
            <w:pPr>
              <w:spacing w:after="0" w:line="240" w:lineRule="auto"/>
              <w:rPr>
                <w:lang w:val="ro-MD"/>
              </w:rPr>
            </w:pPr>
          </w:p>
        </w:tc>
        <w:tc>
          <w:tcPr>
            <w:tcW w:w="1244" w:type="dxa"/>
            <w:tcBorders>
              <w:top w:val="nil"/>
              <w:left w:val="nil"/>
              <w:bottom w:val="nil"/>
              <w:right w:val="nil"/>
            </w:tcBorders>
          </w:tcPr>
          <w:p w:rsidR="001650AC" w:rsidRPr="000C5A00" w:rsidRDefault="001650AC" w:rsidP="001650AC">
            <w:pPr>
              <w:pStyle w:val="Frspaiere"/>
              <w:rPr>
                <w:b/>
                <w:i/>
                <w:sz w:val="20"/>
                <w:szCs w:val="20"/>
                <w:lang w:val="ro-MD"/>
              </w:rPr>
            </w:pPr>
            <w:r w:rsidRPr="000C5A00">
              <w:rPr>
                <w:b/>
                <w:i/>
                <w:sz w:val="20"/>
                <w:szCs w:val="20"/>
                <w:lang w:val="ro-MD"/>
              </w:rPr>
              <w:t>Secţiunea 2.</w:t>
            </w:r>
          </w:p>
        </w:tc>
        <w:tc>
          <w:tcPr>
            <w:tcW w:w="5998" w:type="dxa"/>
            <w:tcBorders>
              <w:top w:val="nil"/>
              <w:left w:val="nil"/>
              <w:bottom w:val="nil"/>
              <w:right w:val="nil"/>
            </w:tcBorders>
          </w:tcPr>
          <w:p w:rsidR="001650AC" w:rsidRPr="000C5A00" w:rsidRDefault="001650AC" w:rsidP="001650AC">
            <w:pPr>
              <w:pStyle w:val="Frspaiere"/>
              <w:rPr>
                <w:b/>
                <w:i/>
                <w:sz w:val="20"/>
                <w:szCs w:val="20"/>
                <w:lang w:val="ro-MD"/>
              </w:rPr>
            </w:pPr>
            <w:r w:rsidRPr="000C5A00">
              <w:rPr>
                <w:b/>
                <w:i/>
                <w:sz w:val="20"/>
                <w:szCs w:val="20"/>
                <w:lang w:val="ro-MD"/>
              </w:rPr>
              <w:t>Procuratura</w:t>
            </w:r>
          </w:p>
        </w:tc>
        <w:tc>
          <w:tcPr>
            <w:tcW w:w="803" w:type="dxa"/>
            <w:tcBorders>
              <w:top w:val="nil"/>
              <w:left w:val="nil"/>
              <w:bottom w:val="nil"/>
              <w:right w:val="nil"/>
            </w:tcBorders>
          </w:tcPr>
          <w:p w:rsidR="001650AC" w:rsidRPr="000C5A00" w:rsidRDefault="001650AC">
            <w:pPr>
              <w:rPr>
                <w:lang w:val="ro-MD"/>
              </w:rPr>
            </w:pPr>
            <w:r w:rsidRPr="000C5A00">
              <w:rPr>
                <w:sz w:val="16"/>
                <w:szCs w:val="16"/>
                <w:lang w:val="ro-MD"/>
              </w:rPr>
              <w:t>pag.3</w:t>
            </w:r>
            <w:r w:rsidR="00947160">
              <w:rPr>
                <w:sz w:val="16"/>
                <w:szCs w:val="16"/>
                <w:lang w:val="ro-MD"/>
              </w:rPr>
              <w:t>7</w:t>
            </w:r>
          </w:p>
        </w:tc>
      </w:tr>
      <w:tr w:rsidR="001650AC" w:rsidRPr="000C5A00" w:rsidTr="004B1EE7">
        <w:tc>
          <w:tcPr>
            <w:tcW w:w="1526" w:type="dxa"/>
            <w:tcBorders>
              <w:top w:val="nil"/>
              <w:left w:val="nil"/>
              <w:bottom w:val="nil"/>
              <w:right w:val="nil"/>
            </w:tcBorders>
          </w:tcPr>
          <w:p w:rsidR="001650AC" w:rsidRPr="000C5A00" w:rsidRDefault="001650AC" w:rsidP="006E6380">
            <w:pPr>
              <w:spacing w:after="0" w:line="240" w:lineRule="auto"/>
              <w:rPr>
                <w:lang w:val="ro-MD"/>
              </w:rPr>
            </w:pPr>
          </w:p>
        </w:tc>
        <w:tc>
          <w:tcPr>
            <w:tcW w:w="1244" w:type="dxa"/>
            <w:tcBorders>
              <w:top w:val="nil"/>
              <w:left w:val="nil"/>
              <w:bottom w:val="nil"/>
              <w:right w:val="nil"/>
            </w:tcBorders>
          </w:tcPr>
          <w:p w:rsidR="001650AC" w:rsidRPr="000C5A00" w:rsidRDefault="001650AC" w:rsidP="001650AC">
            <w:pPr>
              <w:pStyle w:val="Frspaiere"/>
              <w:rPr>
                <w:b/>
                <w:i/>
                <w:sz w:val="20"/>
                <w:szCs w:val="20"/>
                <w:lang w:val="ro-MD"/>
              </w:rPr>
            </w:pPr>
            <w:r w:rsidRPr="000C5A00">
              <w:rPr>
                <w:b/>
                <w:i/>
                <w:sz w:val="20"/>
                <w:szCs w:val="20"/>
                <w:lang w:val="ro-MD"/>
              </w:rPr>
              <w:t>Secţiunea 3.</w:t>
            </w:r>
          </w:p>
        </w:tc>
        <w:tc>
          <w:tcPr>
            <w:tcW w:w="5998" w:type="dxa"/>
            <w:tcBorders>
              <w:top w:val="nil"/>
              <w:left w:val="nil"/>
              <w:bottom w:val="nil"/>
              <w:right w:val="nil"/>
            </w:tcBorders>
          </w:tcPr>
          <w:p w:rsidR="001650AC" w:rsidRPr="000C5A00" w:rsidRDefault="001650AC" w:rsidP="001650AC">
            <w:pPr>
              <w:pStyle w:val="Frspaiere"/>
              <w:rPr>
                <w:b/>
                <w:i/>
                <w:sz w:val="20"/>
                <w:szCs w:val="20"/>
                <w:lang w:val="ro-MD"/>
              </w:rPr>
            </w:pPr>
            <w:r w:rsidRPr="000C5A00">
              <w:rPr>
                <w:b/>
                <w:i/>
                <w:sz w:val="20"/>
                <w:szCs w:val="20"/>
                <w:lang w:val="ro-MD"/>
              </w:rPr>
              <w:t>Organele de urmărire penală</w:t>
            </w:r>
          </w:p>
        </w:tc>
        <w:tc>
          <w:tcPr>
            <w:tcW w:w="803" w:type="dxa"/>
            <w:tcBorders>
              <w:top w:val="nil"/>
              <w:left w:val="nil"/>
              <w:bottom w:val="nil"/>
              <w:right w:val="nil"/>
            </w:tcBorders>
          </w:tcPr>
          <w:p w:rsidR="001650AC" w:rsidRPr="000C5A00" w:rsidRDefault="001650AC">
            <w:pPr>
              <w:rPr>
                <w:lang w:val="ro-MD"/>
              </w:rPr>
            </w:pPr>
            <w:r w:rsidRPr="000C5A00">
              <w:rPr>
                <w:sz w:val="16"/>
                <w:szCs w:val="16"/>
                <w:lang w:val="ro-MD"/>
              </w:rPr>
              <w:t>pag.4</w:t>
            </w:r>
            <w:r w:rsidR="00947160">
              <w:rPr>
                <w:sz w:val="16"/>
                <w:szCs w:val="16"/>
                <w:lang w:val="ro-MD"/>
              </w:rPr>
              <w:t>1</w:t>
            </w:r>
          </w:p>
        </w:tc>
      </w:tr>
      <w:tr w:rsidR="001650AC" w:rsidRPr="000C5A00" w:rsidTr="004B1EE7">
        <w:tc>
          <w:tcPr>
            <w:tcW w:w="1526" w:type="dxa"/>
            <w:tcBorders>
              <w:top w:val="nil"/>
              <w:left w:val="nil"/>
              <w:bottom w:val="nil"/>
              <w:right w:val="nil"/>
            </w:tcBorders>
          </w:tcPr>
          <w:p w:rsidR="001650AC" w:rsidRPr="000C5A00" w:rsidRDefault="001650AC" w:rsidP="006E6380">
            <w:pPr>
              <w:spacing w:after="0" w:line="240" w:lineRule="auto"/>
              <w:rPr>
                <w:lang w:val="ro-MD"/>
              </w:rPr>
            </w:pPr>
          </w:p>
        </w:tc>
        <w:tc>
          <w:tcPr>
            <w:tcW w:w="1244" w:type="dxa"/>
            <w:tcBorders>
              <w:top w:val="nil"/>
              <w:left w:val="nil"/>
              <w:bottom w:val="nil"/>
              <w:right w:val="nil"/>
            </w:tcBorders>
          </w:tcPr>
          <w:p w:rsidR="001650AC" w:rsidRPr="000C5A00" w:rsidRDefault="001650AC" w:rsidP="001650AC">
            <w:pPr>
              <w:pStyle w:val="Frspaiere"/>
              <w:rPr>
                <w:b/>
                <w:i/>
                <w:sz w:val="20"/>
                <w:szCs w:val="20"/>
                <w:lang w:val="ro-MD"/>
              </w:rPr>
            </w:pPr>
            <w:r w:rsidRPr="000C5A00">
              <w:rPr>
                <w:b/>
                <w:i/>
                <w:sz w:val="20"/>
                <w:szCs w:val="20"/>
                <w:lang w:val="ro-MD"/>
              </w:rPr>
              <w:t>Secţiunea 4.</w:t>
            </w:r>
          </w:p>
        </w:tc>
        <w:tc>
          <w:tcPr>
            <w:tcW w:w="5998" w:type="dxa"/>
            <w:tcBorders>
              <w:top w:val="nil"/>
              <w:left w:val="nil"/>
              <w:bottom w:val="nil"/>
              <w:right w:val="nil"/>
            </w:tcBorders>
          </w:tcPr>
          <w:p w:rsidR="001650AC" w:rsidRPr="000C5A00" w:rsidRDefault="001650AC" w:rsidP="001650AC">
            <w:pPr>
              <w:pStyle w:val="Frspaiere"/>
              <w:rPr>
                <w:b/>
                <w:i/>
                <w:sz w:val="20"/>
                <w:szCs w:val="20"/>
                <w:lang w:val="ro-MD"/>
              </w:rPr>
            </w:pPr>
            <w:r w:rsidRPr="000C5A00">
              <w:rPr>
                <w:b/>
                <w:i/>
                <w:sz w:val="20"/>
                <w:szCs w:val="20"/>
                <w:lang w:val="ro-MD"/>
              </w:rPr>
              <w:t>Avocaţii</w:t>
            </w:r>
          </w:p>
        </w:tc>
        <w:tc>
          <w:tcPr>
            <w:tcW w:w="803" w:type="dxa"/>
            <w:tcBorders>
              <w:top w:val="nil"/>
              <w:left w:val="nil"/>
              <w:bottom w:val="nil"/>
              <w:right w:val="nil"/>
            </w:tcBorders>
          </w:tcPr>
          <w:p w:rsidR="001650AC" w:rsidRPr="000C5A00" w:rsidRDefault="001650AC">
            <w:pPr>
              <w:rPr>
                <w:lang w:val="ro-MD"/>
              </w:rPr>
            </w:pPr>
            <w:r w:rsidRPr="000C5A00">
              <w:rPr>
                <w:sz w:val="16"/>
                <w:szCs w:val="16"/>
                <w:lang w:val="ro-MD"/>
              </w:rPr>
              <w:t>pag.4</w:t>
            </w:r>
            <w:r w:rsidR="00947160">
              <w:rPr>
                <w:sz w:val="16"/>
                <w:szCs w:val="16"/>
                <w:lang w:val="ro-MD"/>
              </w:rPr>
              <w:t>6</w:t>
            </w:r>
          </w:p>
        </w:tc>
      </w:tr>
      <w:tr w:rsidR="001650AC" w:rsidRPr="000C5A00" w:rsidTr="004B1EE7">
        <w:tc>
          <w:tcPr>
            <w:tcW w:w="1526" w:type="dxa"/>
            <w:tcBorders>
              <w:top w:val="nil"/>
              <w:left w:val="nil"/>
              <w:bottom w:val="nil"/>
              <w:right w:val="nil"/>
            </w:tcBorders>
          </w:tcPr>
          <w:p w:rsidR="001650AC" w:rsidRPr="000C5A00" w:rsidRDefault="001650AC" w:rsidP="006E6380">
            <w:pPr>
              <w:spacing w:after="0" w:line="240" w:lineRule="auto"/>
              <w:rPr>
                <w:lang w:val="ro-MD"/>
              </w:rPr>
            </w:pPr>
          </w:p>
        </w:tc>
        <w:tc>
          <w:tcPr>
            <w:tcW w:w="1244" w:type="dxa"/>
            <w:tcBorders>
              <w:top w:val="nil"/>
              <w:left w:val="nil"/>
              <w:bottom w:val="nil"/>
              <w:right w:val="nil"/>
            </w:tcBorders>
          </w:tcPr>
          <w:p w:rsidR="001650AC" w:rsidRPr="000C5A00" w:rsidRDefault="001650AC" w:rsidP="00D04764">
            <w:pPr>
              <w:pStyle w:val="Frspaiere"/>
              <w:rPr>
                <w:b/>
                <w:i/>
                <w:sz w:val="20"/>
                <w:szCs w:val="20"/>
                <w:lang w:val="ro-MD"/>
              </w:rPr>
            </w:pPr>
            <w:r w:rsidRPr="000C5A00">
              <w:rPr>
                <w:b/>
                <w:i/>
                <w:sz w:val="20"/>
                <w:szCs w:val="20"/>
                <w:lang w:val="ro-MD"/>
              </w:rPr>
              <w:t>Secţiunea 5.</w:t>
            </w:r>
          </w:p>
        </w:tc>
        <w:tc>
          <w:tcPr>
            <w:tcW w:w="5998" w:type="dxa"/>
            <w:tcBorders>
              <w:top w:val="nil"/>
              <w:left w:val="nil"/>
              <w:bottom w:val="nil"/>
              <w:right w:val="nil"/>
            </w:tcBorders>
          </w:tcPr>
          <w:p w:rsidR="001650AC" w:rsidRPr="000C5A00" w:rsidRDefault="001650AC" w:rsidP="00BB642C">
            <w:pPr>
              <w:spacing w:after="0" w:line="240" w:lineRule="auto"/>
              <w:rPr>
                <w:b/>
                <w:i/>
                <w:sz w:val="20"/>
                <w:szCs w:val="20"/>
                <w:lang w:val="ro-MD"/>
              </w:rPr>
            </w:pPr>
            <w:r w:rsidRPr="000C5A00">
              <w:rPr>
                <w:b/>
                <w:i/>
                <w:sz w:val="20"/>
                <w:szCs w:val="20"/>
                <w:lang w:val="ro-MD"/>
              </w:rPr>
              <w:t>Notarii</w:t>
            </w:r>
          </w:p>
        </w:tc>
        <w:tc>
          <w:tcPr>
            <w:tcW w:w="803" w:type="dxa"/>
            <w:tcBorders>
              <w:top w:val="nil"/>
              <w:left w:val="nil"/>
              <w:bottom w:val="nil"/>
              <w:right w:val="nil"/>
            </w:tcBorders>
          </w:tcPr>
          <w:p w:rsidR="001650AC" w:rsidRPr="000C5A00" w:rsidRDefault="001650AC" w:rsidP="00947160">
            <w:pPr>
              <w:rPr>
                <w:lang w:val="ro-MD"/>
              </w:rPr>
            </w:pPr>
            <w:r w:rsidRPr="000C5A00">
              <w:rPr>
                <w:sz w:val="16"/>
                <w:szCs w:val="16"/>
                <w:lang w:val="ro-MD"/>
              </w:rPr>
              <w:t>pag.4</w:t>
            </w:r>
            <w:r w:rsidR="00947160">
              <w:rPr>
                <w:sz w:val="16"/>
                <w:szCs w:val="16"/>
                <w:lang w:val="ro-MD"/>
              </w:rPr>
              <w:t>8</w:t>
            </w:r>
          </w:p>
        </w:tc>
      </w:tr>
      <w:tr w:rsidR="001650AC" w:rsidRPr="000C5A00" w:rsidTr="004B1EE7">
        <w:trPr>
          <w:trHeight w:val="307"/>
        </w:trPr>
        <w:tc>
          <w:tcPr>
            <w:tcW w:w="1526" w:type="dxa"/>
            <w:tcBorders>
              <w:top w:val="nil"/>
              <w:left w:val="nil"/>
              <w:bottom w:val="nil"/>
              <w:right w:val="nil"/>
            </w:tcBorders>
          </w:tcPr>
          <w:p w:rsidR="001650AC" w:rsidRPr="000C5A00" w:rsidRDefault="001650AC" w:rsidP="00BD116F">
            <w:pPr>
              <w:pStyle w:val="Frspaiere"/>
              <w:rPr>
                <w:lang w:val="ro-MD"/>
              </w:rPr>
            </w:pPr>
          </w:p>
        </w:tc>
        <w:tc>
          <w:tcPr>
            <w:tcW w:w="1244" w:type="dxa"/>
            <w:tcBorders>
              <w:top w:val="nil"/>
              <w:left w:val="nil"/>
              <w:bottom w:val="nil"/>
              <w:right w:val="nil"/>
            </w:tcBorders>
          </w:tcPr>
          <w:p w:rsidR="001650AC" w:rsidRPr="000C5A00" w:rsidRDefault="001650AC" w:rsidP="00D04764">
            <w:pPr>
              <w:pStyle w:val="Frspaiere"/>
              <w:rPr>
                <w:b/>
                <w:i/>
                <w:sz w:val="20"/>
                <w:szCs w:val="20"/>
                <w:lang w:val="ro-MD"/>
              </w:rPr>
            </w:pPr>
            <w:r w:rsidRPr="000C5A00">
              <w:rPr>
                <w:b/>
                <w:i/>
                <w:sz w:val="20"/>
                <w:szCs w:val="20"/>
                <w:lang w:val="ro-MD"/>
              </w:rPr>
              <w:t>Secţiunea 6</w:t>
            </w:r>
          </w:p>
        </w:tc>
        <w:tc>
          <w:tcPr>
            <w:tcW w:w="5998" w:type="dxa"/>
            <w:tcBorders>
              <w:top w:val="nil"/>
              <w:left w:val="nil"/>
              <w:bottom w:val="nil"/>
              <w:right w:val="nil"/>
            </w:tcBorders>
          </w:tcPr>
          <w:p w:rsidR="001650AC" w:rsidRPr="000C5A00" w:rsidRDefault="001650AC" w:rsidP="00BD116F">
            <w:pPr>
              <w:pStyle w:val="Frspaiere"/>
              <w:rPr>
                <w:b/>
                <w:i/>
                <w:sz w:val="20"/>
                <w:szCs w:val="20"/>
                <w:lang w:val="ro-MD"/>
              </w:rPr>
            </w:pPr>
            <w:r w:rsidRPr="000C5A00">
              <w:rPr>
                <w:b/>
                <w:i/>
                <w:sz w:val="20"/>
                <w:szCs w:val="20"/>
                <w:lang w:val="ro-MD"/>
              </w:rPr>
              <w:t>Executorii judecătoreşti</w:t>
            </w:r>
          </w:p>
        </w:tc>
        <w:tc>
          <w:tcPr>
            <w:tcW w:w="803" w:type="dxa"/>
            <w:tcBorders>
              <w:top w:val="nil"/>
              <w:left w:val="nil"/>
              <w:bottom w:val="nil"/>
              <w:right w:val="nil"/>
            </w:tcBorders>
          </w:tcPr>
          <w:p w:rsidR="001650AC" w:rsidRPr="000C5A00" w:rsidRDefault="001650AC" w:rsidP="00947160">
            <w:pPr>
              <w:rPr>
                <w:lang w:val="ro-MD"/>
              </w:rPr>
            </w:pPr>
            <w:r w:rsidRPr="000C5A00">
              <w:rPr>
                <w:sz w:val="16"/>
                <w:szCs w:val="16"/>
                <w:lang w:val="ro-MD"/>
              </w:rPr>
              <w:t>pag.</w:t>
            </w:r>
            <w:r w:rsidR="00947160">
              <w:rPr>
                <w:sz w:val="16"/>
                <w:szCs w:val="16"/>
                <w:lang w:val="ro-MD"/>
              </w:rPr>
              <w:t>50</w:t>
            </w:r>
          </w:p>
        </w:tc>
      </w:tr>
      <w:tr w:rsidR="00140CBA" w:rsidRPr="001451BA" w:rsidTr="004B1EE7">
        <w:tc>
          <w:tcPr>
            <w:tcW w:w="8768" w:type="dxa"/>
            <w:gridSpan w:val="3"/>
            <w:tcBorders>
              <w:top w:val="nil"/>
              <w:left w:val="nil"/>
              <w:bottom w:val="nil"/>
              <w:right w:val="nil"/>
            </w:tcBorders>
            <w:shd w:val="clear" w:color="auto" w:fill="D9D9D9"/>
          </w:tcPr>
          <w:p w:rsidR="00140CBA" w:rsidRPr="000C5A00" w:rsidRDefault="00140CBA" w:rsidP="00140CBA">
            <w:pPr>
              <w:spacing w:after="0" w:line="240" w:lineRule="auto"/>
              <w:rPr>
                <w:b/>
                <w:sz w:val="24"/>
                <w:szCs w:val="24"/>
                <w:lang w:val="ro-MD"/>
              </w:rPr>
            </w:pPr>
            <w:r w:rsidRPr="000C5A00">
              <w:rPr>
                <w:b/>
                <w:sz w:val="24"/>
                <w:szCs w:val="24"/>
                <w:lang w:val="ro-MD"/>
              </w:rPr>
              <w:t>Capitolul III.  Sporirea integrităţii sectorului justiţiei</w:t>
            </w:r>
          </w:p>
        </w:tc>
        <w:tc>
          <w:tcPr>
            <w:tcW w:w="803" w:type="dxa"/>
            <w:tcBorders>
              <w:top w:val="nil"/>
              <w:left w:val="nil"/>
              <w:bottom w:val="nil"/>
              <w:right w:val="nil"/>
            </w:tcBorders>
            <w:shd w:val="clear" w:color="auto" w:fill="D9D9D9"/>
          </w:tcPr>
          <w:p w:rsidR="00140CBA" w:rsidRPr="000C5A00" w:rsidRDefault="00140CBA" w:rsidP="00D04764">
            <w:pPr>
              <w:pStyle w:val="Frspaiere"/>
              <w:rPr>
                <w:b/>
                <w:i/>
                <w:sz w:val="20"/>
                <w:szCs w:val="20"/>
                <w:lang w:val="ro-MD"/>
              </w:rPr>
            </w:pPr>
          </w:p>
        </w:tc>
      </w:tr>
      <w:tr w:rsidR="0092521D" w:rsidRPr="000C5A00" w:rsidTr="004B1EE7">
        <w:tc>
          <w:tcPr>
            <w:tcW w:w="1526" w:type="dxa"/>
            <w:tcBorders>
              <w:top w:val="nil"/>
              <w:left w:val="nil"/>
              <w:bottom w:val="nil"/>
              <w:right w:val="nil"/>
            </w:tcBorders>
          </w:tcPr>
          <w:p w:rsidR="0092521D" w:rsidRPr="000C5A00" w:rsidRDefault="0092521D" w:rsidP="006E6380">
            <w:pPr>
              <w:spacing w:after="0" w:line="240" w:lineRule="auto"/>
              <w:rPr>
                <w:lang w:val="ro-MD"/>
              </w:rPr>
            </w:pPr>
          </w:p>
        </w:tc>
        <w:tc>
          <w:tcPr>
            <w:tcW w:w="1244" w:type="dxa"/>
            <w:tcBorders>
              <w:top w:val="nil"/>
              <w:left w:val="nil"/>
              <w:bottom w:val="nil"/>
              <w:right w:val="nil"/>
            </w:tcBorders>
          </w:tcPr>
          <w:p w:rsidR="0092521D" w:rsidRPr="000C5A00" w:rsidRDefault="0092521D" w:rsidP="00CD1664">
            <w:pPr>
              <w:pStyle w:val="Frspaiere"/>
              <w:rPr>
                <w:b/>
                <w:i/>
                <w:sz w:val="20"/>
                <w:szCs w:val="20"/>
                <w:lang w:val="ro-MD"/>
              </w:rPr>
            </w:pPr>
            <w:r w:rsidRPr="000C5A00">
              <w:rPr>
                <w:b/>
                <w:i/>
                <w:sz w:val="20"/>
                <w:szCs w:val="20"/>
                <w:lang w:val="ro-MD"/>
              </w:rPr>
              <w:t>Secţiunea 1.</w:t>
            </w:r>
          </w:p>
        </w:tc>
        <w:tc>
          <w:tcPr>
            <w:tcW w:w="5998" w:type="dxa"/>
            <w:tcBorders>
              <w:top w:val="nil"/>
              <w:left w:val="nil"/>
              <w:bottom w:val="nil"/>
              <w:right w:val="nil"/>
            </w:tcBorders>
          </w:tcPr>
          <w:p w:rsidR="00787A5C" w:rsidRPr="000C5A00" w:rsidRDefault="00787A5C" w:rsidP="00E5276C">
            <w:pPr>
              <w:spacing w:after="0" w:line="240" w:lineRule="auto"/>
              <w:rPr>
                <w:b/>
                <w:i/>
                <w:sz w:val="20"/>
                <w:szCs w:val="20"/>
                <w:lang w:val="ro-MD"/>
              </w:rPr>
            </w:pPr>
            <w:r w:rsidRPr="000C5A00">
              <w:rPr>
                <w:b/>
                <w:i/>
                <w:sz w:val="20"/>
                <w:szCs w:val="20"/>
                <w:lang w:val="ro-MD"/>
              </w:rPr>
              <w:t>Ajustarea continuă a cadrului normativ la exigenţele internaţionale anticorupţie</w:t>
            </w:r>
          </w:p>
          <w:p w:rsidR="00E5276C" w:rsidRPr="000C5A00" w:rsidRDefault="002B0C41" w:rsidP="002B0C41">
            <w:pPr>
              <w:spacing w:after="0" w:line="240" w:lineRule="auto"/>
              <w:rPr>
                <w:i/>
                <w:sz w:val="20"/>
                <w:szCs w:val="20"/>
                <w:lang w:val="ro-MD"/>
              </w:rPr>
            </w:pPr>
            <w:r w:rsidRPr="000C5A00">
              <w:rPr>
                <w:i/>
                <w:sz w:val="20"/>
                <w:szCs w:val="20"/>
                <w:lang w:val="ro-MD"/>
              </w:rPr>
              <w:t xml:space="preserve">1.1. Propuneri de lege ferenda </w:t>
            </w:r>
          </w:p>
          <w:p w:rsidR="00B43FCE" w:rsidRPr="000C5A00" w:rsidRDefault="00E5276C" w:rsidP="00E5276C">
            <w:pPr>
              <w:spacing w:after="0" w:line="240" w:lineRule="auto"/>
              <w:rPr>
                <w:i/>
                <w:sz w:val="20"/>
                <w:szCs w:val="20"/>
                <w:lang w:val="ro-MD"/>
              </w:rPr>
            </w:pPr>
            <w:r w:rsidRPr="000C5A00">
              <w:rPr>
                <w:i/>
                <w:sz w:val="20"/>
                <w:szCs w:val="20"/>
                <w:lang w:val="ro-MD"/>
              </w:rPr>
              <w:t xml:space="preserve">1.2. </w:t>
            </w:r>
            <w:r w:rsidR="00787A5C" w:rsidRPr="000C5A00">
              <w:rPr>
                <w:i/>
                <w:sz w:val="20"/>
                <w:szCs w:val="20"/>
                <w:lang w:val="ro-MD"/>
              </w:rPr>
              <w:t>Pre</w:t>
            </w:r>
            <w:r w:rsidR="00B10F78" w:rsidRPr="000C5A00">
              <w:rPr>
                <w:i/>
                <w:sz w:val="20"/>
                <w:szCs w:val="20"/>
                <w:lang w:val="ro-MD"/>
              </w:rPr>
              <w:t>vi</w:t>
            </w:r>
            <w:r w:rsidR="00787A5C" w:rsidRPr="000C5A00">
              <w:rPr>
                <w:i/>
                <w:sz w:val="20"/>
                <w:szCs w:val="20"/>
                <w:lang w:val="ro-MD"/>
              </w:rPr>
              <w:t>zibilitatea cadrului normativ</w:t>
            </w:r>
          </w:p>
          <w:p w:rsidR="0092521D" w:rsidRPr="000C5A00" w:rsidRDefault="00E5276C" w:rsidP="00340AF7">
            <w:pPr>
              <w:spacing w:after="0" w:line="240" w:lineRule="auto"/>
              <w:rPr>
                <w:i/>
                <w:sz w:val="20"/>
                <w:szCs w:val="20"/>
                <w:lang w:val="ro-MD"/>
              </w:rPr>
            </w:pPr>
            <w:r w:rsidRPr="000C5A00">
              <w:rPr>
                <w:i/>
                <w:sz w:val="20"/>
                <w:szCs w:val="20"/>
                <w:lang w:val="ro-MD"/>
              </w:rPr>
              <w:t>1.3.</w:t>
            </w:r>
            <w:r w:rsidR="00411FA3" w:rsidRPr="000C5A00">
              <w:rPr>
                <w:i/>
                <w:sz w:val="20"/>
                <w:szCs w:val="20"/>
                <w:lang w:val="ro-MD"/>
              </w:rPr>
              <w:t xml:space="preserve"> </w:t>
            </w:r>
            <w:r w:rsidRPr="000C5A00">
              <w:rPr>
                <w:i/>
                <w:sz w:val="20"/>
                <w:szCs w:val="20"/>
                <w:lang w:val="ro-MD"/>
              </w:rPr>
              <w:t>Executarea legilor – premisă pentru funcţionarea eficientă a sectorului justiţiei</w:t>
            </w:r>
          </w:p>
        </w:tc>
        <w:tc>
          <w:tcPr>
            <w:tcW w:w="803" w:type="dxa"/>
            <w:tcBorders>
              <w:top w:val="nil"/>
              <w:left w:val="nil"/>
              <w:bottom w:val="nil"/>
              <w:right w:val="nil"/>
            </w:tcBorders>
          </w:tcPr>
          <w:p w:rsidR="0092521D" w:rsidRPr="000C5A00" w:rsidRDefault="001650AC" w:rsidP="00D04764">
            <w:pPr>
              <w:pStyle w:val="Frspaiere"/>
              <w:rPr>
                <w:b/>
                <w:i/>
                <w:sz w:val="20"/>
                <w:szCs w:val="20"/>
                <w:lang w:val="ro-MD"/>
              </w:rPr>
            </w:pPr>
            <w:r w:rsidRPr="000C5A00">
              <w:rPr>
                <w:sz w:val="16"/>
                <w:szCs w:val="16"/>
                <w:lang w:val="ro-MD"/>
              </w:rPr>
              <w:t>pag.5</w:t>
            </w:r>
            <w:r w:rsidR="00947160">
              <w:rPr>
                <w:sz w:val="16"/>
                <w:szCs w:val="16"/>
                <w:lang w:val="ro-MD"/>
              </w:rPr>
              <w:t>3</w:t>
            </w:r>
          </w:p>
        </w:tc>
      </w:tr>
      <w:tr w:rsidR="00E5276C" w:rsidRPr="000C5A00" w:rsidTr="004B1EE7">
        <w:tc>
          <w:tcPr>
            <w:tcW w:w="1526" w:type="dxa"/>
            <w:tcBorders>
              <w:top w:val="nil"/>
              <w:left w:val="nil"/>
              <w:bottom w:val="nil"/>
              <w:right w:val="nil"/>
            </w:tcBorders>
          </w:tcPr>
          <w:p w:rsidR="00E5276C" w:rsidRPr="000C5A00" w:rsidRDefault="00E5276C" w:rsidP="006E6380">
            <w:pPr>
              <w:spacing w:after="0" w:line="240" w:lineRule="auto"/>
              <w:rPr>
                <w:lang w:val="ro-MD"/>
              </w:rPr>
            </w:pPr>
          </w:p>
        </w:tc>
        <w:tc>
          <w:tcPr>
            <w:tcW w:w="1244" w:type="dxa"/>
            <w:tcBorders>
              <w:top w:val="nil"/>
              <w:left w:val="nil"/>
              <w:bottom w:val="nil"/>
              <w:right w:val="nil"/>
            </w:tcBorders>
          </w:tcPr>
          <w:p w:rsidR="00E5276C" w:rsidRPr="000C5A00" w:rsidRDefault="00FF0376" w:rsidP="00CD1664">
            <w:pPr>
              <w:pStyle w:val="Frspaiere"/>
              <w:rPr>
                <w:b/>
                <w:i/>
                <w:sz w:val="20"/>
                <w:szCs w:val="20"/>
                <w:lang w:val="ro-MD"/>
              </w:rPr>
            </w:pPr>
            <w:r w:rsidRPr="000C5A00">
              <w:rPr>
                <w:b/>
                <w:i/>
                <w:sz w:val="20"/>
                <w:szCs w:val="20"/>
                <w:lang w:val="ro-MD"/>
              </w:rPr>
              <w:t>Secţiunea 2.</w:t>
            </w:r>
          </w:p>
        </w:tc>
        <w:tc>
          <w:tcPr>
            <w:tcW w:w="5998" w:type="dxa"/>
            <w:tcBorders>
              <w:top w:val="nil"/>
              <w:left w:val="nil"/>
              <w:bottom w:val="nil"/>
              <w:right w:val="nil"/>
            </w:tcBorders>
          </w:tcPr>
          <w:p w:rsidR="00E5276C" w:rsidRPr="000C5A00" w:rsidRDefault="00FF0376" w:rsidP="00E5276C">
            <w:pPr>
              <w:spacing w:after="0" w:line="240" w:lineRule="auto"/>
              <w:rPr>
                <w:b/>
                <w:i/>
                <w:sz w:val="20"/>
                <w:szCs w:val="20"/>
                <w:lang w:val="ro-MD"/>
              </w:rPr>
            </w:pPr>
            <w:r w:rsidRPr="000C5A00">
              <w:rPr>
                <w:b/>
                <w:i/>
                <w:sz w:val="20"/>
                <w:szCs w:val="20"/>
                <w:lang w:val="ro-MD"/>
              </w:rPr>
              <w:t>Alte soluţii</w:t>
            </w:r>
          </w:p>
          <w:p w:rsidR="00FF0376" w:rsidRPr="000C5A00" w:rsidRDefault="00FF0376" w:rsidP="00E5276C">
            <w:pPr>
              <w:spacing w:after="0" w:line="240" w:lineRule="auto"/>
              <w:rPr>
                <w:i/>
                <w:sz w:val="20"/>
                <w:szCs w:val="20"/>
                <w:lang w:val="ro-MD"/>
              </w:rPr>
            </w:pPr>
            <w:r w:rsidRPr="000C5A00">
              <w:rPr>
                <w:i/>
                <w:sz w:val="20"/>
                <w:szCs w:val="20"/>
                <w:lang w:val="ro-MD"/>
              </w:rPr>
              <w:t>2.1. Amnistia</w:t>
            </w:r>
          </w:p>
          <w:p w:rsidR="00340AF7" w:rsidRPr="000C5A00" w:rsidRDefault="00340AF7" w:rsidP="00340AF7">
            <w:pPr>
              <w:pStyle w:val="Frspaiere"/>
              <w:rPr>
                <w:i/>
                <w:sz w:val="20"/>
                <w:szCs w:val="20"/>
                <w:lang w:val="ro-MD"/>
              </w:rPr>
            </w:pPr>
            <w:r w:rsidRPr="000C5A00">
              <w:rPr>
                <w:i/>
                <w:sz w:val="20"/>
                <w:szCs w:val="20"/>
                <w:lang w:val="ro-MD"/>
              </w:rPr>
              <w:t>2.2. Avertizorii de integritate</w:t>
            </w:r>
          </w:p>
          <w:p w:rsidR="000621B2" w:rsidRPr="000C5A00" w:rsidRDefault="000621B2" w:rsidP="00340AF7">
            <w:pPr>
              <w:autoSpaceDE w:val="0"/>
              <w:autoSpaceDN w:val="0"/>
              <w:adjustRightInd w:val="0"/>
              <w:spacing w:after="0" w:line="240" w:lineRule="auto"/>
              <w:rPr>
                <w:i/>
                <w:sz w:val="20"/>
                <w:szCs w:val="20"/>
                <w:lang w:val="ro-MD"/>
              </w:rPr>
            </w:pPr>
            <w:r w:rsidRPr="000C5A00">
              <w:rPr>
                <w:i/>
                <w:sz w:val="20"/>
                <w:szCs w:val="20"/>
                <w:lang w:val="ro-MD"/>
              </w:rPr>
              <w:t>2.3. Îmbogățirea ilicită</w:t>
            </w:r>
          </w:p>
          <w:p w:rsidR="001B2426" w:rsidRPr="000C5A00" w:rsidRDefault="001B2426" w:rsidP="00340AF7">
            <w:pPr>
              <w:autoSpaceDE w:val="0"/>
              <w:autoSpaceDN w:val="0"/>
              <w:adjustRightInd w:val="0"/>
              <w:spacing w:after="0" w:line="240" w:lineRule="auto"/>
              <w:rPr>
                <w:i/>
                <w:sz w:val="20"/>
                <w:szCs w:val="20"/>
                <w:lang w:val="ro-MD"/>
              </w:rPr>
            </w:pPr>
            <w:r w:rsidRPr="000C5A00">
              <w:rPr>
                <w:i/>
                <w:sz w:val="20"/>
                <w:szCs w:val="20"/>
                <w:lang w:val="ro-MD"/>
              </w:rPr>
              <w:t>2.4.Răspunderea civilă pentru corupţie</w:t>
            </w:r>
          </w:p>
        </w:tc>
        <w:tc>
          <w:tcPr>
            <w:tcW w:w="803" w:type="dxa"/>
            <w:tcBorders>
              <w:top w:val="nil"/>
              <w:left w:val="nil"/>
              <w:bottom w:val="nil"/>
              <w:right w:val="nil"/>
            </w:tcBorders>
          </w:tcPr>
          <w:p w:rsidR="00E5276C" w:rsidRPr="000C5A00" w:rsidRDefault="001650AC" w:rsidP="00D04764">
            <w:pPr>
              <w:pStyle w:val="Frspaiere"/>
              <w:rPr>
                <w:b/>
                <w:i/>
                <w:sz w:val="20"/>
                <w:szCs w:val="20"/>
                <w:lang w:val="ro-MD"/>
              </w:rPr>
            </w:pPr>
            <w:r w:rsidRPr="000C5A00">
              <w:rPr>
                <w:sz w:val="16"/>
                <w:szCs w:val="16"/>
                <w:lang w:val="ro-MD"/>
              </w:rPr>
              <w:t>pag.5</w:t>
            </w:r>
            <w:r w:rsidR="00947160">
              <w:rPr>
                <w:sz w:val="16"/>
                <w:szCs w:val="16"/>
                <w:lang w:val="ro-MD"/>
              </w:rPr>
              <w:t>6</w:t>
            </w:r>
          </w:p>
        </w:tc>
      </w:tr>
      <w:tr w:rsidR="00F55E4B" w:rsidRPr="000C5A00" w:rsidTr="004B1EE7">
        <w:tc>
          <w:tcPr>
            <w:tcW w:w="1526" w:type="dxa"/>
            <w:tcBorders>
              <w:top w:val="nil"/>
              <w:left w:val="nil"/>
              <w:bottom w:val="nil"/>
              <w:right w:val="nil"/>
            </w:tcBorders>
          </w:tcPr>
          <w:p w:rsidR="00F55E4B" w:rsidRPr="000C5A00" w:rsidRDefault="00F55E4B" w:rsidP="006E6380">
            <w:pPr>
              <w:spacing w:after="0" w:line="240" w:lineRule="auto"/>
              <w:rPr>
                <w:lang w:val="ro-MD"/>
              </w:rPr>
            </w:pPr>
          </w:p>
        </w:tc>
        <w:tc>
          <w:tcPr>
            <w:tcW w:w="1244" w:type="dxa"/>
            <w:tcBorders>
              <w:top w:val="nil"/>
              <w:left w:val="nil"/>
              <w:bottom w:val="nil"/>
              <w:right w:val="nil"/>
            </w:tcBorders>
          </w:tcPr>
          <w:p w:rsidR="00F55E4B" w:rsidRPr="000C5A00" w:rsidRDefault="00340AF7" w:rsidP="00CD1664">
            <w:pPr>
              <w:pStyle w:val="Frspaiere"/>
              <w:rPr>
                <w:b/>
                <w:i/>
                <w:sz w:val="20"/>
                <w:szCs w:val="20"/>
                <w:lang w:val="ro-MD"/>
              </w:rPr>
            </w:pPr>
            <w:r w:rsidRPr="000C5A00">
              <w:rPr>
                <w:b/>
                <w:i/>
                <w:sz w:val="20"/>
                <w:szCs w:val="20"/>
                <w:lang w:val="ro-MD"/>
              </w:rPr>
              <w:t>Secţiunea 3.</w:t>
            </w:r>
          </w:p>
        </w:tc>
        <w:tc>
          <w:tcPr>
            <w:tcW w:w="5998" w:type="dxa"/>
            <w:tcBorders>
              <w:top w:val="nil"/>
              <w:left w:val="nil"/>
              <w:bottom w:val="nil"/>
              <w:right w:val="nil"/>
            </w:tcBorders>
          </w:tcPr>
          <w:p w:rsidR="00F55E4B" w:rsidRPr="000C5A00" w:rsidRDefault="00930AE0" w:rsidP="00E5276C">
            <w:pPr>
              <w:spacing w:after="0" w:line="240" w:lineRule="auto"/>
              <w:rPr>
                <w:b/>
                <w:i/>
                <w:sz w:val="20"/>
                <w:szCs w:val="20"/>
                <w:lang w:val="ro-MD"/>
              </w:rPr>
            </w:pPr>
            <w:r w:rsidRPr="000C5A00">
              <w:rPr>
                <w:b/>
                <w:i/>
                <w:sz w:val="20"/>
                <w:szCs w:val="20"/>
                <w:lang w:val="ro-MD"/>
              </w:rPr>
              <w:t>Fortific</w:t>
            </w:r>
            <w:r w:rsidR="00340AF7" w:rsidRPr="000C5A00">
              <w:rPr>
                <w:b/>
                <w:i/>
                <w:sz w:val="20"/>
                <w:szCs w:val="20"/>
                <w:lang w:val="ro-MD"/>
              </w:rPr>
              <w:t>area independenţei actorilor din sectorul justiţiei</w:t>
            </w:r>
          </w:p>
        </w:tc>
        <w:tc>
          <w:tcPr>
            <w:tcW w:w="803" w:type="dxa"/>
            <w:tcBorders>
              <w:top w:val="nil"/>
              <w:left w:val="nil"/>
              <w:bottom w:val="nil"/>
              <w:right w:val="nil"/>
            </w:tcBorders>
          </w:tcPr>
          <w:p w:rsidR="00F55E4B" w:rsidRPr="000C5A00" w:rsidRDefault="001650AC" w:rsidP="00947160">
            <w:pPr>
              <w:pStyle w:val="Frspaiere"/>
              <w:rPr>
                <w:b/>
                <w:i/>
                <w:sz w:val="20"/>
                <w:szCs w:val="20"/>
                <w:lang w:val="ro-MD"/>
              </w:rPr>
            </w:pPr>
            <w:r w:rsidRPr="000C5A00">
              <w:rPr>
                <w:sz w:val="16"/>
                <w:szCs w:val="16"/>
                <w:lang w:val="ro-MD"/>
              </w:rPr>
              <w:t>pag.6</w:t>
            </w:r>
            <w:r w:rsidR="00947160">
              <w:rPr>
                <w:sz w:val="16"/>
                <w:szCs w:val="16"/>
                <w:lang w:val="ro-MD"/>
              </w:rPr>
              <w:t>3</w:t>
            </w:r>
          </w:p>
        </w:tc>
      </w:tr>
      <w:tr w:rsidR="00F55E4B" w:rsidRPr="000C5A00" w:rsidTr="004B1EE7">
        <w:tc>
          <w:tcPr>
            <w:tcW w:w="1526" w:type="dxa"/>
            <w:tcBorders>
              <w:top w:val="nil"/>
              <w:left w:val="nil"/>
              <w:bottom w:val="nil"/>
              <w:right w:val="nil"/>
            </w:tcBorders>
          </w:tcPr>
          <w:p w:rsidR="00F55E4B" w:rsidRPr="000C5A00" w:rsidRDefault="00F55E4B" w:rsidP="006E6380">
            <w:pPr>
              <w:spacing w:after="0" w:line="240" w:lineRule="auto"/>
              <w:rPr>
                <w:lang w:val="ro-MD"/>
              </w:rPr>
            </w:pPr>
          </w:p>
        </w:tc>
        <w:tc>
          <w:tcPr>
            <w:tcW w:w="1244" w:type="dxa"/>
            <w:tcBorders>
              <w:top w:val="nil"/>
              <w:left w:val="nil"/>
              <w:bottom w:val="nil"/>
              <w:right w:val="nil"/>
            </w:tcBorders>
          </w:tcPr>
          <w:p w:rsidR="00F55E4B" w:rsidRPr="000C5A00" w:rsidRDefault="00340AF7" w:rsidP="00CD1664">
            <w:pPr>
              <w:pStyle w:val="Frspaiere"/>
              <w:rPr>
                <w:b/>
                <w:i/>
                <w:sz w:val="20"/>
                <w:szCs w:val="20"/>
                <w:lang w:val="ro-MD"/>
              </w:rPr>
            </w:pPr>
            <w:r w:rsidRPr="000C5A00">
              <w:rPr>
                <w:b/>
                <w:i/>
                <w:sz w:val="20"/>
                <w:szCs w:val="20"/>
                <w:lang w:val="ro-MD"/>
              </w:rPr>
              <w:t>Secţiunea 4.</w:t>
            </w:r>
          </w:p>
        </w:tc>
        <w:tc>
          <w:tcPr>
            <w:tcW w:w="5998" w:type="dxa"/>
            <w:tcBorders>
              <w:top w:val="nil"/>
              <w:left w:val="nil"/>
              <w:bottom w:val="nil"/>
              <w:right w:val="nil"/>
            </w:tcBorders>
          </w:tcPr>
          <w:p w:rsidR="00F55E4B" w:rsidRPr="000C5A00" w:rsidRDefault="00340AF7" w:rsidP="00E5276C">
            <w:pPr>
              <w:spacing w:after="0" w:line="240" w:lineRule="auto"/>
              <w:rPr>
                <w:b/>
                <w:i/>
                <w:sz w:val="20"/>
                <w:szCs w:val="20"/>
                <w:lang w:val="ro-MD"/>
              </w:rPr>
            </w:pPr>
            <w:r w:rsidRPr="000C5A00">
              <w:rPr>
                <w:b/>
                <w:i/>
                <w:sz w:val="20"/>
                <w:szCs w:val="20"/>
                <w:lang w:val="ro-MD"/>
              </w:rPr>
              <w:t>Promovarea transparenţei</w:t>
            </w:r>
          </w:p>
        </w:tc>
        <w:tc>
          <w:tcPr>
            <w:tcW w:w="803" w:type="dxa"/>
            <w:tcBorders>
              <w:top w:val="nil"/>
              <w:left w:val="nil"/>
              <w:bottom w:val="nil"/>
              <w:right w:val="nil"/>
            </w:tcBorders>
          </w:tcPr>
          <w:p w:rsidR="00F55E4B" w:rsidRPr="000C5A00" w:rsidRDefault="001650AC" w:rsidP="00947160">
            <w:pPr>
              <w:pStyle w:val="Frspaiere"/>
              <w:rPr>
                <w:b/>
                <w:i/>
                <w:sz w:val="20"/>
                <w:szCs w:val="20"/>
                <w:lang w:val="ro-MD"/>
              </w:rPr>
            </w:pPr>
            <w:r w:rsidRPr="000C5A00">
              <w:rPr>
                <w:sz w:val="16"/>
                <w:szCs w:val="16"/>
                <w:lang w:val="ro-MD"/>
              </w:rPr>
              <w:t>pag.6</w:t>
            </w:r>
            <w:r w:rsidR="00947160">
              <w:rPr>
                <w:sz w:val="16"/>
                <w:szCs w:val="16"/>
                <w:lang w:val="ro-MD"/>
              </w:rPr>
              <w:t>4</w:t>
            </w:r>
          </w:p>
        </w:tc>
      </w:tr>
      <w:tr w:rsidR="005500CA" w:rsidRPr="000C5A00" w:rsidTr="004B1EE7">
        <w:tc>
          <w:tcPr>
            <w:tcW w:w="1526" w:type="dxa"/>
            <w:tcBorders>
              <w:top w:val="nil"/>
              <w:left w:val="nil"/>
              <w:bottom w:val="nil"/>
              <w:right w:val="nil"/>
            </w:tcBorders>
          </w:tcPr>
          <w:p w:rsidR="005500CA" w:rsidRPr="000C5A00" w:rsidRDefault="005500CA" w:rsidP="006E6380">
            <w:pPr>
              <w:spacing w:after="0" w:line="240" w:lineRule="auto"/>
              <w:rPr>
                <w:lang w:val="ro-MD"/>
              </w:rPr>
            </w:pPr>
          </w:p>
        </w:tc>
        <w:tc>
          <w:tcPr>
            <w:tcW w:w="1244" w:type="dxa"/>
            <w:tcBorders>
              <w:top w:val="nil"/>
              <w:left w:val="nil"/>
              <w:bottom w:val="nil"/>
              <w:right w:val="nil"/>
            </w:tcBorders>
          </w:tcPr>
          <w:p w:rsidR="005500CA" w:rsidRPr="000C5A00" w:rsidRDefault="005500CA" w:rsidP="00CD1664">
            <w:pPr>
              <w:pStyle w:val="Frspaiere"/>
              <w:rPr>
                <w:b/>
                <w:i/>
                <w:sz w:val="20"/>
                <w:szCs w:val="20"/>
                <w:lang w:val="ro-MD"/>
              </w:rPr>
            </w:pPr>
            <w:r w:rsidRPr="000C5A00">
              <w:rPr>
                <w:b/>
                <w:i/>
                <w:sz w:val="20"/>
                <w:szCs w:val="20"/>
                <w:lang w:val="ro-MD"/>
              </w:rPr>
              <w:t>Secţiunea 5.</w:t>
            </w:r>
          </w:p>
        </w:tc>
        <w:tc>
          <w:tcPr>
            <w:tcW w:w="5998" w:type="dxa"/>
            <w:tcBorders>
              <w:top w:val="nil"/>
              <w:left w:val="nil"/>
              <w:bottom w:val="nil"/>
              <w:right w:val="nil"/>
            </w:tcBorders>
          </w:tcPr>
          <w:p w:rsidR="005500CA" w:rsidRPr="000C5A00" w:rsidRDefault="005500CA" w:rsidP="00E5276C">
            <w:pPr>
              <w:spacing w:after="0" w:line="240" w:lineRule="auto"/>
              <w:rPr>
                <w:b/>
                <w:i/>
                <w:sz w:val="20"/>
                <w:szCs w:val="20"/>
                <w:lang w:val="ro-MD"/>
              </w:rPr>
            </w:pPr>
            <w:r w:rsidRPr="000C5A00">
              <w:rPr>
                <w:b/>
                <w:i/>
                <w:sz w:val="20"/>
                <w:szCs w:val="20"/>
                <w:lang w:val="ro-MD"/>
              </w:rPr>
              <w:t>Educaţia civică</w:t>
            </w:r>
          </w:p>
        </w:tc>
        <w:tc>
          <w:tcPr>
            <w:tcW w:w="803" w:type="dxa"/>
            <w:tcBorders>
              <w:top w:val="nil"/>
              <w:left w:val="nil"/>
              <w:bottom w:val="nil"/>
              <w:right w:val="nil"/>
            </w:tcBorders>
          </w:tcPr>
          <w:p w:rsidR="005500CA" w:rsidRPr="000C5A00" w:rsidRDefault="001650AC" w:rsidP="00D04764">
            <w:pPr>
              <w:pStyle w:val="Frspaiere"/>
              <w:rPr>
                <w:b/>
                <w:i/>
                <w:sz w:val="20"/>
                <w:szCs w:val="20"/>
                <w:lang w:val="ro-MD"/>
              </w:rPr>
            </w:pPr>
            <w:r w:rsidRPr="000C5A00">
              <w:rPr>
                <w:sz w:val="16"/>
                <w:szCs w:val="16"/>
                <w:lang w:val="ro-MD"/>
              </w:rPr>
              <w:t>pag.6</w:t>
            </w:r>
            <w:r w:rsidR="00947160">
              <w:rPr>
                <w:sz w:val="16"/>
                <w:szCs w:val="16"/>
                <w:lang w:val="ro-MD"/>
              </w:rPr>
              <w:t>5</w:t>
            </w:r>
          </w:p>
        </w:tc>
      </w:tr>
      <w:tr w:rsidR="00140CBA" w:rsidRPr="001451BA" w:rsidTr="004B1EE7">
        <w:tc>
          <w:tcPr>
            <w:tcW w:w="8768" w:type="dxa"/>
            <w:gridSpan w:val="3"/>
            <w:tcBorders>
              <w:top w:val="nil"/>
              <w:left w:val="nil"/>
              <w:bottom w:val="nil"/>
              <w:right w:val="nil"/>
            </w:tcBorders>
            <w:shd w:val="clear" w:color="auto" w:fill="D9D9D9"/>
          </w:tcPr>
          <w:p w:rsidR="00140CBA" w:rsidRPr="000C5A00" w:rsidRDefault="00140CBA" w:rsidP="00140CBA">
            <w:pPr>
              <w:spacing w:after="0" w:line="240" w:lineRule="auto"/>
              <w:rPr>
                <w:b/>
                <w:sz w:val="24"/>
                <w:szCs w:val="24"/>
                <w:lang w:val="ro-MD"/>
              </w:rPr>
            </w:pPr>
            <w:r w:rsidRPr="000C5A00">
              <w:rPr>
                <w:b/>
                <w:sz w:val="24"/>
                <w:szCs w:val="24"/>
                <w:lang w:val="ro-MD"/>
              </w:rPr>
              <w:t>Capitolul IV. Sporirea integrităţii individuale a actorilor din sectorul justiţiei</w:t>
            </w:r>
          </w:p>
        </w:tc>
        <w:tc>
          <w:tcPr>
            <w:tcW w:w="803" w:type="dxa"/>
            <w:tcBorders>
              <w:top w:val="nil"/>
              <w:left w:val="nil"/>
              <w:bottom w:val="nil"/>
              <w:right w:val="nil"/>
            </w:tcBorders>
            <w:shd w:val="clear" w:color="auto" w:fill="D9D9D9"/>
          </w:tcPr>
          <w:p w:rsidR="00140CBA" w:rsidRPr="000C5A00" w:rsidRDefault="00140CBA" w:rsidP="00D04764">
            <w:pPr>
              <w:pStyle w:val="Frspaiere"/>
              <w:rPr>
                <w:b/>
                <w:i/>
                <w:sz w:val="20"/>
                <w:szCs w:val="20"/>
                <w:lang w:val="ro-MD"/>
              </w:rPr>
            </w:pPr>
          </w:p>
        </w:tc>
      </w:tr>
      <w:tr w:rsidR="0092521D" w:rsidRPr="000C5A00" w:rsidTr="004B1EE7">
        <w:tc>
          <w:tcPr>
            <w:tcW w:w="1526" w:type="dxa"/>
            <w:tcBorders>
              <w:top w:val="nil"/>
              <w:left w:val="nil"/>
              <w:bottom w:val="nil"/>
              <w:right w:val="nil"/>
            </w:tcBorders>
          </w:tcPr>
          <w:p w:rsidR="0092521D" w:rsidRPr="000C5A00" w:rsidRDefault="0092521D" w:rsidP="006E6380">
            <w:pPr>
              <w:spacing w:after="0" w:line="240" w:lineRule="auto"/>
              <w:rPr>
                <w:lang w:val="ro-MD"/>
              </w:rPr>
            </w:pPr>
          </w:p>
        </w:tc>
        <w:tc>
          <w:tcPr>
            <w:tcW w:w="1244" w:type="dxa"/>
            <w:tcBorders>
              <w:top w:val="nil"/>
              <w:left w:val="nil"/>
              <w:bottom w:val="nil"/>
              <w:right w:val="nil"/>
            </w:tcBorders>
          </w:tcPr>
          <w:p w:rsidR="0092521D" w:rsidRPr="000C5A00" w:rsidRDefault="0092521D" w:rsidP="00C05576">
            <w:pPr>
              <w:pStyle w:val="Frspaiere"/>
              <w:rPr>
                <w:b/>
                <w:i/>
                <w:sz w:val="20"/>
                <w:szCs w:val="20"/>
                <w:lang w:val="ro-MD"/>
              </w:rPr>
            </w:pPr>
            <w:r w:rsidRPr="000C5A00">
              <w:rPr>
                <w:b/>
                <w:i/>
                <w:sz w:val="20"/>
                <w:szCs w:val="20"/>
                <w:lang w:val="ro-MD"/>
              </w:rPr>
              <w:t xml:space="preserve">Secţiunea </w:t>
            </w:r>
            <w:r w:rsidR="00C05576" w:rsidRPr="000C5A00">
              <w:rPr>
                <w:b/>
                <w:i/>
                <w:sz w:val="20"/>
                <w:szCs w:val="20"/>
                <w:lang w:val="ro-MD"/>
              </w:rPr>
              <w:t>1</w:t>
            </w:r>
            <w:r w:rsidRPr="000C5A00">
              <w:rPr>
                <w:b/>
                <w:i/>
                <w:sz w:val="20"/>
                <w:szCs w:val="20"/>
                <w:lang w:val="ro-MD"/>
              </w:rPr>
              <w:t>.</w:t>
            </w:r>
          </w:p>
        </w:tc>
        <w:tc>
          <w:tcPr>
            <w:tcW w:w="5998" w:type="dxa"/>
            <w:tcBorders>
              <w:top w:val="nil"/>
              <w:left w:val="nil"/>
              <w:bottom w:val="nil"/>
              <w:right w:val="nil"/>
            </w:tcBorders>
          </w:tcPr>
          <w:p w:rsidR="0092521D" w:rsidRPr="000C5A00" w:rsidRDefault="00B61C5A" w:rsidP="00C05576">
            <w:pPr>
              <w:spacing w:after="0" w:line="240" w:lineRule="auto"/>
              <w:rPr>
                <w:b/>
                <w:i/>
                <w:sz w:val="20"/>
                <w:szCs w:val="20"/>
                <w:lang w:val="ro-MD"/>
              </w:rPr>
            </w:pPr>
            <w:r w:rsidRPr="000C5A00">
              <w:rPr>
                <w:b/>
                <w:i/>
                <w:sz w:val="20"/>
                <w:szCs w:val="20"/>
                <w:lang w:val="ro-MD"/>
              </w:rPr>
              <w:t>Perfecţionarea şi implementarea efectivă a sistemului de reguli de conduită şi deontologice</w:t>
            </w:r>
          </w:p>
        </w:tc>
        <w:tc>
          <w:tcPr>
            <w:tcW w:w="803" w:type="dxa"/>
            <w:tcBorders>
              <w:top w:val="nil"/>
              <w:left w:val="nil"/>
              <w:bottom w:val="nil"/>
              <w:right w:val="nil"/>
            </w:tcBorders>
          </w:tcPr>
          <w:p w:rsidR="0092521D" w:rsidRPr="000C5A00" w:rsidRDefault="001650AC" w:rsidP="00D04764">
            <w:pPr>
              <w:pStyle w:val="Frspaiere"/>
              <w:rPr>
                <w:b/>
                <w:i/>
                <w:sz w:val="20"/>
                <w:szCs w:val="20"/>
                <w:lang w:val="ro-MD"/>
              </w:rPr>
            </w:pPr>
            <w:r w:rsidRPr="000C5A00">
              <w:rPr>
                <w:sz w:val="16"/>
                <w:szCs w:val="16"/>
                <w:lang w:val="ro-MD"/>
              </w:rPr>
              <w:t>pag.6</w:t>
            </w:r>
            <w:r w:rsidR="00947160">
              <w:rPr>
                <w:sz w:val="16"/>
                <w:szCs w:val="16"/>
                <w:lang w:val="ro-MD"/>
              </w:rPr>
              <w:t>8</w:t>
            </w:r>
          </w:p>
        </w:tc>
      </w:tr>
      <w:tr w:rsidR="00C05576" w:rsidRPr="000C5A00" w:rsidTr="004B1EE7">
        <w:tc>
          <w:tcPr>
            <w:tcW w:w="1526" w:type="dxa"/>
            <w:tcBorders>
              <w:top w:val="nil"/>
              <w:left w:val="nil"/>
              <w:bottom w:val="nil"/>
              <w:right w:val="nil"/>
            </w:tcBorders>
          </w:tcPr>
          <w:p w:rsidR="00C05576" w:rsidRPr="000C5A00" w:rsidRDefault="00C05576" w:rsidP="006E6380">
            <w:pPr>
              <w:spacing w:after="0" w:line="240" w:lineRule="auto"/>
              <w:rPr>
                <w:lang w:val="ro-MD"/>
              </w:rPr>
            </w:pPr>
          </w:p>
        </w:tc>
        <w:tc>
          <w:tcPr>
            <w:tcW w:w="1244" w:type="dxa"/>
            <w:tcBorders>
              <w:top w:val="nil"/>
              <w:left w:val="nil"/>
              <w:bottom w:val="nil"/>
              <w:right w:val="nil"/>
            </w:tcBorders>
          </w:tcPr>
          <w:p w:rsidR="00C05576" w:rsidRPr="000C5A00" w:rsidRDefault="00C05576" w:rsidP="00CD1664">
            <w:pPr>
              <w:pStyle w:val="Frspaiere"/>
              <w:rPr>
                <w:b/>
                <w:i/>
                <w:sz w:val="20"/>
                <w:szCs w:val="20"/>
                <w:lang w:val="ro-MD"/>
              </w:rPr>
            </w:pPr>
            <w:r w:rsidRPr="000C5A00">
              <w:rPr>
                <w:b/>
                <w:i/>
                <w:sz w:val="20"/>
                <w:szCs w:val="20"/>
                <w:lang w:val="ro-MD"/>
              </w:rPr>
              <w:t>Secţiunea 2.</w:t>
            </w:r>
          </w:p>
        </w:tc>
        <w:tc>
          <w:tcPr>
            <w:tcW w:w="5998" w:type="dxa"/>
            <w:tcBorders>
              <w:top w:val="nil"/>
              <w:left w:val="nil"/>
              <w:bottom w:val="nil"/>
              <w:right w:val="nil"/>
            </w:tcBorders>
          </w:tcPr>
          <w:p w:rsidR="00C05576" w:rsidRPr="000C5A00" w:rsidRDefault="00C05576" w:rsidP="00C05576">
            <w:pPr>
              <w:spacing w:after="0" w:line="240" w:lineRule="auto"/>
              <w:rPr>
                <w:b/>
                <w:i/>
                <w:sz w:val="20"/>
                <w:szCs w:val="20"/>
                <w:lang w:val="ro-MD"/>
              </w:rPr>
            </w:pPr>
            <w:r w:rsidRPr="000C5A00">
              <w:rPr>
                <w:b/>
                <w:i/>
                <w:sz w:val="20"/>
                <w:szCs w:val="20"/>
                <w:lang w:val="ro-MD"/>
              </w:rPr>
              <w:t xml:space="preserve">Testul de integritate    </w:t>
            </w:r>
          </w:p>
        </w:tc>
        <w:tc>
          <w:tcPr>
            <w:tcW w:w="803" w:type="dxa"/>
            <w:tcBorders>
              <w:top w:val="nil"/>
              <w:left w:val="nil"/>
              <w:bottom w:val="nil"/>
              <w:right w:val="nil"/>
            </w:tcBorders>
          </w:tcPr>
          <w:p w:rsidR="00C05576" w:rsidRPr="000C5A00" w:rsidRDefault="001650AC" w:rsidP="00D04764">
            <w:pPr>
              <w:pStyle w:val="Frspaiere"/>
              <w:rPr>
                <w:b/>
                <w:i/>
                <w:sz w:val="20"/>
                <w:szCs w:val="20"/>
                <w:lang w:val="ro-MD"/>
              </w:rPr>
            </w:pPr>
            <w:r w:rsidRPr="000C5A00">
              <w:rPr>
                <w:sz w:val="16"/>
                <w:szCs w:val="16"/>
                <w:lang w:val="ro-MD"/>
              </w:rPr>
              <w:t>pag.6</w:t>
            </w:r>
            <w:r w:rsidR="00947160">
              <w:rPr>
                <w:sz w:val="16"/>
                <w:szCs w:val="16"/>
                <w:lang w:val="ro-MD"/>
              </w:rPr>
              <w:t>9</w:t>
            </w:r>
          </w:p>
        </w:tc>
      </w:tr>
      <w:tr w:rsidR="004F380F" w:rsidRPr="000C5A00" w:rsidTr="004B1EE7">
        <w:tc>
          <w:tcPr>
            <w:tcW w:w="1526" w:type="dxa"/>
            <w:tcBorders>
              <w:top w:val="nil"/>
              <w:left w:val="nil"/>
              <w:bottom w:val="nil"/>
              <w:right w:val="nil"/>
            </w:tcBorders>
          </w:tcPr>
          <w:p w:rsidR="004F380F" w:rsidRPr="000C5A00" w:rsidRDefault="004F380F" w:rsidP="006E6380">
            <w:pPr>
              <w:spacing w:after="0" w:line="240" w:lineRule="auto"/>
              <w:rPr>
                <w:lang w:val="ro-MD"/>
              </w:rPr>
            </w:pPr>
          </w:p>
        </w:tc>
        <w:tc>
          <w:tcPr>
            <w:tcW w:w="1244" w:type="dxa"/>
            <w:tcBorders>
              <w:top w:val="nil"/>
              <w:left w:val="nil"/>
              <w:bottom w:val="nil"/>
              <w:right w:val="nil"/>
            </w:tcBorders>
          </w:tcPr>
          <w:p w:rsidR="004F380F" w:rsidRPr="000C5A00" w:rsidRDefault="004F380F" w:rsidP="00CD1664">
            <w:pPr>
              <w:pStyle w:val="Frspaiere"/>
              <w:rPr>
                <w:b/>
                <w:i/>
                <w:sz w:val="20"/>
                <w:szCs w:val="20"/>
                <w:lang w:val="ro-MD"/>
              </w:rPr>
            </w:pPr>
            <w:r w:rsidRPr="000C5A00">
              <w:rPr>
                <w:b/>
                <w:i/>
                <w:sz w:val="20"/>
                <w:szCs w:val="20"/>
                <w:lang w:val="ro-MD"/>
              </w:rPr>
              <w:t>Secţiunea 3.</w:t>
            </w:r>
          </w:p>
        </w:tc>
        <w:tc>
          <w:tcPr>
            <w:tcW w:w="5998" w:type="dxa"/>
            <w:tcBorders>
              <w:top w:val="nil"/>
              <w:left w:val="nil"/>
              <w:bottom w:val="nil"/>
              <w:right w:val="nil"/>
            </w:tcBorders>
          </w:tcPr>
          <w:p w:rsidR="004F380F" w:rsidRPr="000C5A00" w:rsidRDefault="004F380F" w:rsidP="00C05576">
            <w:pPr>
              <w:spacing w:after="0" w:line="240" w:lineRule="auto"/>
              <w:rPr>
                <w:b/>
                <w:i/>
                <w:sz w:val="20"/>
                <w:szCs w:val="20"/>
                <w:lang w:val="ro-MD"/>
              </w:rPr>
            </w:pPr>
            <w:r w:rsidRPr="000C5A00">
              <w:rPr>
                <w:b/>
                <w:i/>
                <w:sz w:val="20"/>
                <w:szCs w:val="20"/>
                <w:lang w:val="ro-MD"/>
              </w:rPr>
              <w:t>Alte soluţii pentru sporirea integrităţii inviduale a actorilor din sectorul justiţiei</w:t>
            </w:r>
          </w:p>
          <w:p w:rsidR="004F380F" w:rsidRPr="000C5A00" w:rsidRDefault="004F380F" w:rsidP="004F380F">
            <w:pPr>
              <w:spacing w:after="0" w:line="240" w:lineRule="auto"/>
              <w:rPr>
                <w:i/>
                <w:lang w:val="ro-MD"/>
              </w:rPr>
            </w:pPr>
            <w:r w:rsidRPr="000C5A00">
              <w:rPr>
                <w:i/>
                <w:sz w:val="20"/>
                <w:szCs w:val="20"/>
                <w:lang w:val="ro-MD"/>
              </w:rPr>
              <w:t xml:space="preserve">      3.1. Responsabilitate şi răspundere</w:t>
            </w:r>
          </w:p>
          <w:p w:rsidR="004F380F" w:rsidRPr="000C5A00" w:rsidRDefault="004F380F" w:rsidP="004F380F">
            <w:pPr>
              <w:spacing w:after="0" w:line="240" w:lineRule="auto"/>
              <w:rPr>
                <w:i/>
                <w:sz w:val="20"/>
                <w:szCs w:val="20"/>
                <w:lang w:val="ro-MD"/>
              </w:rPr>
            </w:pPr>
            <w:r w:rsidRPr="000C5A00">
              <w:rPr>
                <w:i/>
                <w:sz w:val="20"/>
                <w:szCs w:val="20"/>
                <w:lang w:val="ro-MD"/>
              </w:rPr>
              <w:t xml:space="preserve">      3.2. Consolidarea mecanismului de control al declaraţiilor pe venituri şi a declaraţiilor de interese</w:t>
            </w:r>
          </w:p>
          <w:p w:rsidR="000C6EC4" w:rsidRPr="000C5A00" w:rsidRDefault="000C6EC4" w:rsidP="004F380F">
            <w:pPr>
              <w:spacing w:after="0" w:line="240" w:lineRule="auto"/>
              <w:rPr>
                <w:b/>
                <w:i/>
                <w:lang w:val="ro-MD"/>
              </w:rPr>
            </w:pPr>
            <w:r w:rsidRPr="000C5A00">
              <w:rPr>
                <w:i/>
                <w:sz w:val="20"/>
                <w:szCs w:val="20"/>
                <w:lang w:val="ro-MD"/>
              </w:rPr>
              <w:t xml:space="preserve">     3.3</w:t>
            </w:r>
            <w:r w:rsidR="00930AE0" w:rsidRPr="000C5A00">
              <w:rPr>
                <w:i/>
                <w:sz w:val="20"/>
                <w:szCs w:val="20"/>
                <w:lang w:val="ro-MD"/>
              </w:rPr>
              <w:t>.</w:t>
            </w:r>
            <w:r w:rsidRPr="000C5A00">
              <w:rPr>
                <w:i/>
                <w:sz w:val="20"/>
                <w:szCs w:val="20"/>
                <w:lang w:val="ro-MD"/>
              </w:rPr>
              <w:t xml:space="preserve"> Metoda testării cu utilizarea poligrafului</w:t>
            </w:r>
          </w:p>
        </w:tc>
        <w:tc>
          <w:tcPr>
            <w:tcW w:w="803" w:type="dxa"/>
            <w:tcBorders>
              <w:top w:val="nil"/>
              <w:left w:val="nil"/>
              <w:bottom w:val="nil"/>
              <w:right w:val="nil"/>
            </w:tcBorders>
          </w:tcPr>
          <w:p w:rsidR="004F380F" w:rsidRPr="000C5A00" w:rsidRDefault="001650AC" w:rsidP="00D04764">
            <w:pPr>
              <w:pStyle w:val="Frspaiere"/>
              <w:rPr>
                <w:b/>
                <w:i/>
                <w:sz w:val="20"/>
                <w:szCs w:val="20"/>
                <w:lang w:val="ro-MD"/>
              </w:rPr>
            </w:pPr>
            <w:r w:rsidRPr="000C5A00">
              <w:rPr>
                <w:sz w:val="16"/>
                <w:szCs w:val="16"/>
                <w:lang w:val="ro-MD"/>
              </w:rPr>
              <w:t>pag.7</w:t>
            </w:r>
            <w:r w:rsidR="00947160">
              <w:rPr>
                <w:sz w:val="16"/>
                <w:szCs w:val="16"/>
                <w:lang w:val="ro-MD"/>
              </w:rPr>
              <w:t>2</w:t>
            </w:r>
          </w:p>
        </w:tc>
      </w:tr>
      <w:tr w:rsidR="00140CBA" w:rsidRPr="000C5A00" w:rsidTr="004B1EE7">
        <w:tc>
          <w:tcPr>
            <w:tcW w:w="8768" w:type="dxa"/>
            <w:gridSpan w:val="3"/>
            <w:tcBorders>
              <w:top w:val="nil"/>
              <w:left w:val="nil"/>
              <w:bottom w:val="nil"/>
              <w:right w:val="nil"/>
            </w:tcBorders>
            <w:shd w:val="clear" w:color="auto" w:fill="D9D9D9"/>
          </w:tcPr>
          <w:p w:rsidR="00140CBA" w:rsidRPr="000C5A00" w:rsidRDefault="00140CBA" w:rsidP="00140CBA">
            <w:pPr>
              <w:spacing w:after="0" w:line="240" w:lineRule="auto"/>
              <w:rPr>
                <w:b/>
                <w:sz w:val="24"/>
                <w:szCs w:val="24"/>
                <w:lang w:val="ro-MD"/>
              </w:rPr>
            </w:pPr>
            <w:r w:rsidRPr="000C5A00">
              <w:rPr>
                <w:b/>
                <w:sz w:val="24"/>
                <w:szCs w:val="24"/>
                <w:lang w:val="ro-MD"/>
              </w:rPr>
              <w:t>Capitolul IV. Ce ar putea face societatea civilă?</w:t>
            </w:r>
          </w:p>
        </w:tc>
        <w:tc>
          <w:tcPr>
            <w:tcW w:w="803" w:type="dxa"/>
            <w:tcBorders>
              <w:top w:val="nil"/>
              <w:left w:val="nil"/>
              <w:bottom w:val="nil"/>
              <w:right w:val="nil"/>
            </w:tcBorders>
            <w:shd w:val="clear" w:color="auto" w:fill="D9D9D9"/>
          </w:tcPr>
          <w:p w:rsidR="00140CBA" w:rsidRPr="000C5A00" w:rsidRDefault="001650AC" w:rsidP="00D04764">
            <w:pPr>
              <w:pStyle w:val="Frspaiere"/>
              <w:rPr>
                <w:b/>
                <w:i/>
                <w:sz w:val="20"/>
                <w:szCs w:val="20"/>
                <w:lang w:val="ro-MD"/>
              </w:rPr>
            </w:pPr>
            <w:r w:rsidRPr="000C5A00">
              <w:rPr>
                <w:sz w:val="16"/>
                <w:szCs w:val="16"/>
                <w:lang w:val="ro-MD"/>
              </w:rPr>
              <w:t>pag.7</w:t>
            </w:r>
            <w:r w:rsidR="00947160">
              <w:rPr>
                <w:sz w:val="16"/>
                <w:szCs w:val="16"/>
                <w:lang w:val="ro-MD"/>
              </w:rPr>
              <w:t>7</w:t>
            </w:r>
          </w:p>
        </w:tc>
      </w:tr>
      <w:tr w:rsidR="00140CBA" w:rsidRPr="000C5A00" w:rsidTr="004B1EE7">
        <w:trPr>
          <w:trHeight w:val="327"/>
        </w:trPr>
        <w:tc>
          <w:tcPr>
            <w:tcW w:w="8768" w:type="dxa"/>
            <w:gridSpan w:val="3"/>
            <w:tcBorders>
              <w:top w:val="nil"/>
              <w:left w:val="nil"/>
              <w:bottom w:val="nil"/>
              <w:right w:val="nil"/>
            </w:tcBorders>
          </w:tcPr>
          <w:p w:rsidR="00140CBA" w:rsidRPr="000C5A00" w:rsidRDefault="00140CBA" w:rsidP="00926DF7">
            <w:pPr>
              <w:pStyle w:val="Frspaiere"/>
              <w:rPr>
                <w:b/>
                <w:sz w:val="24"/>
                <w:szCs w:val="24"/>
                <w:lang w:val="ro-MD"/>
              </w:rPr>
            </w:pPr>
            <w:r w:rsidRPr="000C5A00">
              <w:rPr>
                <w:b/>
                <w:sz w:val="24"/>
                <w:szCs w:val="24"/>
                <w:lang w:val="ro-MD"/>
              </w:rPr>
              <w:t>CONCLUZII</w:t>
            </w:r>
          </w:p>
        </w:tc>
        <w:tc>
          <w:tcPr>
            <w:tcW w:w="803" w:type="dxa"/>
            <w:tcBorders>
              <w:top w:val="nil"/>
              <w:left w:val="nil"/>
              <w:bottom w:val="nil"/>
              <w:right w:val="nil"/>
            </w:tcBorders>
          </w:tcPr>
          <w:p w:rsidR="00140CBA" w:rsidRPr="000C5A00" w:rsidRDefault="002A50F0" w:rsidP="00D04764">
            <w:pPr>
              <w:pStyle w:val="Frspaiere"/>
              <w:rPr>
                <w:b/>
                <w:i/>
                <w:sz w:val="20"/>
                <w:szCs w:val="20"/>
                <w:lang w:val="ro-MD"/>
              </w:rPr>
            </w:pPr>
            <w:r w:rsidRPr="000C5A00">
              <w:rPr>
                <w:sz w:val="16"/>
                <w:szCs w:val="16"/>
                <w:lang w:val="ro-MD"/>
              </w:rPr>
              <w:t>pag.8</w:t>
            </w:r>
            <w:r w:rsidR="00947160">
              <w:rPr>
                <w:sz w:val="16"/>
                <w:szCs w:val="16"/>
                <w:lang w:val="ro-MD"/>
              </w:rPr>
              <w:t>1</w:t>
            </w:r>
          </w:p>
        </w:tc>
      </w:tr>
      <w:tr w:rsidR="00140CBA" w:rsidRPr="001451BA" w:rsidTr="004B1EE7">
        <w:trPr>
          <w:trHeight w:val="280"/>
        </w:trPr>
        <w:tc>
          <w:tcPr>
            <w:tcW w:w="1526" w:type="dxa"/>
            <w:tcBorders>
              <w:top w:val="nil"/>
              <w:left w:val="nil"/>
              <w:bottom w:val="nil"/>
              <w:right w:val="nil"/>
            </w:tcBorders>
          </w:tcPr>
          <w:p w:rsidR="00140CBA" w:rsidRPr="000C5A00" w:rsidRDefault="00140CBA" w:rsidP="00AD332F">
            <w:pPr>
              <w:spacing w:after="0" w:line="240" w:lineRule="auto"/>
              <w:rPr>
                <w:lang w:val="ro-MD"/>
              </w:rPr>
            </w:pPr>
            <w:r w:rsidRPr="000C5A00">
              <w:rPr>
                <w:lang w:val="ro-MD"/>
              </w:rPr>
              <w:t>Anexă</w:t>
            </w:r>
          </w:p>
        </w:tc>
        <w:tc>
          <w:tcPr>
            <w:tcW w:w="7242" w:type="dxa"/>
            <w:gridSpan w:val="2"/>
            <w:tcBorders>
              <w:top w:val="nil"/>
              <w:left w:val="nil"/>
              <w:bottom w:val="nil"/>
              <w:right w:val="nil"/>
            </w:tcBorders>
          </w:tcPr>
          <w:p w:rsidR="00140CBA" w:rsidRPr="000C5A00" w:rsidRDefault="00926DF7" w:rsidP="00926DF7">
            <w:pPr>
              <w:pStyle w:val="Frspaiere"/>
              <w:rPr>
                <w:lang w:val="ro-MD"/>
              </w:rPr>
            </w:pPr>
            <w:r w:rsidRPr="000C5A00">
              <w:rPr>
                <w:lang w:val="ro-MD"/>
              </w:rPr>
              <w:t>Metodologia privind monitorizarea impactului noilor instrumente de prevenire a imixtiunii în activitatea de înfăptuire a justiţiei şi de prevenire a comportamentului corupţional</w:t>
            </w:r>
          </w:p>
        </w:tc>
        <w:tc>
          <w:tcPr>
            <w:tcW w:w="803" w:type="dxa"/>
            <w:tcBorders>
              <w:top w:val="nil"/>
              <w:left w:val="nil"/>
              <w:bottom w:val="nil"/>
              <w:right w:val="nil"/>
            </w:tcBorders>
          </w:tcPr>
          <w:p w:rsidR="00140CBA" w:rsidRPr="000C5A00" w:rsidRDefault="00140CBA" w:rsidP="00D04764">
            <w:pPr>
              <w:pStyle w:val="Frspaiere"/>
              <w:rPr>
                <w:b/>
                <w:i/>
                <w:sz w:val="20"/>
                <w:szCs w:val="20"/>
                <w:lang w:val="ro-MD"/>
              </w:rPr>
            </w:pPr>
          </w:p>
        </w:tc>
      </w:tr>
    </w:tbl>
    <w:p w:rsidR="00BA0030" w:rsidRPr="000C5A00" w:rsidRDefault="00BA0030" w:rsidP="00BA0030">
      <w:pPr>
        <w:pStyle w:val="Frspaiere"/>
        <w:jc w:val="both"/>
        <w:rPr>
          <w:sz w:val="28"/>
          <w:szCs w:val="28"/>
          <w:lang w:val="ro-MD"/>
        </w:rPr>
      </w:pPr>
    </w:p>
    <w:p w:rsidR="00DE4F61" w:rsidRPr="000C5A00" w:rsidRDefault="00DE4F61">
      <w:pPr>
        <w:rPr>
          <w:lang w:val="ro-MD"/>
        </w:rPr>
      </w:pPr>
    </w:p>
    <w:p w:rsidR="00DE4F61" w:rsidRPr="000C5A00" w:rsidRDefault="00DE4F61">
      <w:pPr>
        <w:rPr>
          <w:lang w:val="ro-MD"/>
        </w:rPr>
      </w:pPr>
    </w:p>
    <w:p w:rsidR="00DE4F61" w:rsidRPr="000C5A00" w:rsidRDefault="00DE4F61">
      <w:pPr>
        <w:rPr>
          <w:lang w:val="ro-MD"/>
        </w:rPr>
      </w:pPr>
    </w:p>
    <w:p w:rsidR="00DE4F61" w:rsidRPr="000C5A00" w:rsidRDefault="00DE4F61">
      <w:pPr>
        <w:rPr>
          <w:lang w:val="ro-MD"/>
        </w:rPr>
      </w:pPr>
    </w:p>
    <w:p w:rsidR="00DE4F61" w:rsidRPr="000C5A00" w:rsidRDefault="00DE4F61">
      <w:pPr>
        <w:rPr>
          <w:lang w:val="ro-MD"/>
        </w:rPr>
      </w:pPr>
    </w:p>
    <w:p w:rsidR="00DE4F61" w:rsidRPr="000C5A00" w:rsidRDefault="00DE4F61">
      <w:pPr>
        <w:rPr>
          <w:lang w:val="ro-MD"/>
        </w:rPr>
      </w:pPr>
    </w:p>
    <w:p w:rsidR="00DE4F61" w:rsidRPr="000C5A00" w:rsidRDefault="00DE4F61">
      <w:pPr>
        <w:rPr>
          <w:lang w:val="ro-MD"/>
        </w:rPr>
      </w:pPr>
    </w:p>
    <w:p w:rsidR="00DE4F61" w:rsidRPr="000C5A00" w:rsidRDefault="00DE4F61">
      <w:pPr>
        <w:rPr>
          <w:lang w:val="ro-MD"/>
        </w:rPr>
      </w:pPr>
    </w:p>
    <w:p w:rsidR="00DE4F61" w:rsidRPr="000C5A00" w:rsidRDefault="00DE4F61">
      <w:pPr>
        <w:rPr>
          <w:lang w:val="ro-MD"/>
        </w:rPr>
      </w:pPr>
    </w:p>
    <w:p w:rsidR="00960B00" w:rsidRPr="000C5A00" w:rsidRDefault="00960B00">
      <w:pPr>
        <w:rPr>
          <w:lang w:val="ro-MD"/>
        </w:rPr>
      </w:pPr>
    </w:p>
    <w:p w:rsidR="00DE4F61" w:rsidRPr="000C5A00" w:rsidRDefault="00DE4F61">
      <w:pPr>
        <w:rPr>
          <w:lang w:val="ro-MD"/>
        </w:rPr>
      </w:pPr>
    </w:p>
    <w:p w:rsidR="00686911" w:rsidRPr="000C5A00" w:rsidRDefault="00686911" w:rsidP="00686911">
      <w:pPr>
        <w:rPr>
          <w:b/>
          <w:sz w:val="24"/>
          <w:szCs w:val="24"/>
          <w:lang w:val="ro-MD"/>
        </w:rPr>
      </w:pPr>
      <w:r w:rsidRPr="000C5A00">
        <w:rPr>
          <w:b/>
          <w:sz w:val="24"/>
          <w:szCs w:val="24"/>
          <w:lang w:val="ro-MD"/>
        </w:rPr>
        <w:lastRenderedPageBreak/>
        <w:t>Lista de abrevieri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096"/>
      </w:tblGrid>
      <w:tr w:rsidR="00686911" w:rsidRPr="000C5A00"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eastAsia="ru-RU"/>
              </w:rPr>
              <w:t>MJ</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eastAsia="ru-RU"/>
              </w:rPr>
              <w:t>Ministerul Justiţiei</w:t>
            </w:r>
          </w:p>
        </w:tc>
      </w:tr>
      <w:tr w:rsidR="00686911" w:rsidRPr="000C5A00"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CNA</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rStyle w:val="hps"/>
                <w:lang w:val="ro-MD"/>
              </w:rPr>
              <w:t>Centrul Național Anticorupție</w:t>
            </w:r>
          </w:p>
        </w:tc>
      </w:tr>
      <w:tr w:rsidR="00686911" w:rsidRPr="000C5A00"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MAI</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rStyle w:val="hps"/>
                <w:lang w:val="ro-MD"/>
              </w:rPr>
              <w:t>Ministerul Afacerilor Interne</w:t>
            </w:r>
          </w:p>
        </w:tc>
      </w:tr>
      <w:tr w:rsidR="00686911" w:rsidRPr="000C5A00"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CSM</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rStyle w:val="hps"/>
                <w:lang w:val="ro-MD"/>
              </w:rPr>
              <w:t>Consiliul Superior al Magistraturii</w:t>
            </w:r>
          </w:p>
        </w:tc>
      </w:tr>
      <w:tr w:rsidR="00686911" w:rsidRPr="000C5A00"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CNI</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rStyle w:val="hps"/>
                <w:lang w:val="ro-MD"/>
              </w:rPr>
              <w:t>Comisia Națională de Integritate</w:t>
            </w:r>
          </w:p>
        </w:tc>
      </w:tr>
      <w:tr w:rsidR="00686911" w:rsidRPr="000C5A00"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eastAsia="ru-RU"/>
              </w:rPr>
              <w:t>INJ</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eastAsia="ru-RU"/>
              </w:rPr>
              <w:t>Institutul Naţional al Justiţiei</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UNEJ</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rStyle w:val="hps"/>
                <w:lang w:val="ro-MD"/>
              </w:rPr>
              <w:t>Uniunea Națională a Executorilor Judecătorești</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eastAsia="ru-RU"/>
              </w:rPr>
              <w:t>SRSJ</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eastAsia="ru-RU"/>
              </w:rPr>
              <w:t>Strategia de reformă a sectorului justiţiei pentru anii 2011-2016, aprobată prin Legea nr.231 din 25.11.2011</w:t>
            </w:r>
          </w:p>
        </w:tc>
      </w:tr>
      <w:tr w:rsidR="00686911" w:rsidRPr="000C5A00"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CoE</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Consiliul Europei</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rStyle w:val="hps"/>
                <w:lang w:val="ro-MD"/>
              </w:rPr>
              <w:t>CEDO</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rStyle w:val="hps"/>
                <w:lang w:val="ro-MD"/>
              </w:rPr>
              <w:t>Curtea Europeană a Drepturilor Omului</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eastAsia="ru-RU"/>
              </w:rPr>
              <w:t>Comisia de la Veneţia</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eastAsia="ru-RU"/>
              </w:rPr>
              <w:t xml:space="preserve">Comisia Europeană pentru Democraţie prin Drept </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lang w:val="ro-MD"/>
              </w:rPr>
              <w:t>Grupul pentru Integritatea Judiciară</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lang w:val="ro-MD"/>
              </w:rPr>
              <w:t>Grupul Judiciar pentru Consolidarea Integrităţii Justiţiei</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GRECO</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Grupul de state contra corupţiei</w:t>
            </w:r>
          </w:p>
        </w:tc>
      </w:tr>
      <w:tr w:rsidR="00686911" w:rsidRPr="000C5A00"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rStyle w:val="hps"/>
                <w:lang w:val="ro-MD"/>
              </w:rPr>
              <w:t>ONU</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eastAsia="ru-RU"/>
              </w:rPr>
              <w:t>Organizația Națiunilor Unite</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rStyle w:val="hps"/>
                <w:lang w:val="ro-MD"/>
              </w:rPr>
              <w:t>UNODC</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highlight w:val="yellow"/>
                <w:lang w:val="ro-MD" w:eastAsia="ru-RU"/>
              </w:rPr>
            </w:pPr>
            <w:r w:rsidRPr="000C5A00">
              <w:rPr>
                <w:lang w:val="ro-MD" w:eastAsia="ru-RU"/>
              </w:rPr>
              <w:t>Oficiul Naţiunilor Unite privind Drogurile şi Criminalitatea</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rStyle w:val="hps"/>
                <w:lang w:val="ro-MD"/>
              </w:rPr>
              <w:t>OSCE</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rStyle w:val="hps"/>
                <w:lang w:val="ro-MD"/>
              </w:rPr>
              <w:t>Organizaţia pentru Securitate şi Cooperare în Europa</w:t>
            </w:r>
          </w:p>
        </w:tc>
      </w:tr>
      <w:tr w:rsidR="00686911" w:rsidRPr="000C5A00"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TI</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rStyle w:val="hps"/>
                <w:lang w:val="ro-MD"/>
              </w:rPr>
              <w:t>Transparency International</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rStyle w:val="hps"/>
                <w:lang w:val="ro-MD"/>
              </w:rPr>
              <w:t>DCAF</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rStyle w:val="hps"/>
                <w:lang w:val="ro-MD"/>
              </w:rPr>
              <w:t>Centrul pentru Controlul Democratic al Forțelor Armate</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CCJE</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eastAsia="ru-RU"/>
              </w:rPr>
              <w:t xml:space="preserve">Consiliului Consultativ al Judecătorilor Europeni </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CCPE</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eastAsia="ru-RU"/>
              </w:rPr>
              <w:t xml:space="preserve">Consiliului Consultativ al Procurorilor Europeni </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eastAsia="ru-RU"/>
              </w:rPr>
              <w:t>CCBE</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eastAsia="ru-RU"/>
              </w:rPr>
              <w:t xml:space="preserve">Consiliul Barourilor şi al Societăţilor de Drept din Europa </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eastAsia="ru-RU"/>
              </w:rPr>
              <w:t>CNUE</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eastAsia="ru-RU"/>
              </w:rPr>
              <w:t>Consiliul Notariatelor al Uniunii Europene</w:t>
            </w:r>
            <w:r w:rsidRPr="000C5A00">
              <w:rPr>
                <w:sz w:val="24"/>
                <w:szCs w:val="24"/>
                <w:lang w:val="ro-MD"/>
              </w:rPr>
              <w:t xml:space="preserve"> </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eastAsia="ru-RU"/>
              </w:rPr>
              <w:t>UINL</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rPr>
              <w:t>Uniunea Internaţională a Notariatului Latin</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rStyle w:val="hps"/>
                <w:lang w:val="ro-MD"/>
              </w:rPr>
              <w:t>CEPEJ</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rStyle w:val="hps"/>
                <w:lang w:val="ro-MD"/>
              </w:rPr>
              <w:t>Comisia Europeană pentru Eficiența Justiției</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rStyle w:val="hps"/>
                <w:lang w:val="ro-MD"/>
              </w:rPr>
              <w:t>CEPEJ-GT-EXE</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rStyle w:val="hps"/>
                <w:lang w:val="ro-MD"/>
              </w:rPr>
              <w:t>Grupul de lucru privind executarea al CEPEJ</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CEPEJ-GT-EVAL</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Grupul de lucru privind evaluarea sistemelor judiciare al CEPEJ</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lang w:val="ro-MD"/>
              </w:rPr>
              <w:t>Ghidul de la Budapesta</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eastAsia="ru-RU"/>
              </w:rPr>
            </w:pPr>
            <w:r w:rsidRPr="000C5A00">
              <w:rPr>
                <w:lang w:val="ro-MD"/>
              </w:rPr>
              <w:t>Ghidul european al eticii şi conduitei procurorului</w:t>
            </w:r>
          </w:p>
        </w:tc>
      </w:tr>
      <w:tr w:rsidR="00686911" w:rsidRPr="000C5A00"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rStyle w:val="hps"/>
                <w:lang w:val="ro-MD"/>
              </w:rPr>
              <w:t>ICAC</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rStyle w:val="hps"/>
                <w:lang w:val="ro-MD"/>
              </w:rPr>
              <w:t>Comisia Independentă împotriva Corupției</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lang w:val="ro-MD"/>
              </w:rPr>
              <w:t>IACAC</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hps"/>
                <w:lang w:val="ro-MD"/>
              </w:rPr>
            </w:pPr>
            <w:r w:rsidRPr="000C5A00">
              <w:rPr>
                <w:lang w:val="ro-MD"/>
              </w:rPr>
              <w:t>Convenţia inter-americană împotriva corupţiei</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NYPD</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 xml:space="preserve">Departamentul de Poliție din New York </w:t>
            </w:r>
          </w:p>
        </w:tc>
      </w:tr>
      <w:tr w:rsidR="00686911" w:rsidRPr="000C5A00"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MPS</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rStyle w:val="longtext"/>
                <w:szCs w:val="24"/>
                <w:lang w:val="ro-MD"/>
              </w:rPr>
              <w:t>Serviciul de Poliție Metropolitan</w:t>
            </w:r>
          </w:p>
        </w:tc>
      </w:tr>
      <w:tr w:rsidR="00686911" w:rsidRPr="001451BA" w:rsidTr="00E952F8">
        <w:tc>
          <w:tcPr>
            <w:tcW w:w="237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lang w:val="ro-MD"/>
              </w:rPr>
            </w:pPr>
            <w:r w:rsidRPr="000C5A00">
              <w:rPr>
                <w:lang w:val="ro-MD"/>
              </w:rPr>
              <w:t>UIT</w:t>
            </w:r>
          </w:p>
        </w:tc>
        <w:tc>
          <w:tcPr>
            <w:tcW w:w="6096" w:type="dxa"/>
            <w:tcBorders>
              <w:top w:val="single" w:sz="4" w:space="0" w:color="D9D9D9"/>
              <w:left w:val="single" w:sz="4" w:space="0" w:color="D9D9D9"/>
              <w:bottom w:val="single" w:sz="4" w:space="0" w:color="D9D9D9"/>
              <w:right w:val="single" w:sz="4" w:space="0" w:color="D9D9D9"/>
            </w:tcBorders>
          </w:tcPr>
          <w:p w:rsidR="00686911" w:rsidRPr="000C5A00" w:rsidRDefault="00686911" w:rsidP="00E952F8">
            <w:pPr>
              <w:pStyle w:val="Frspaiere"/>
              <w:rPr>
                <w:rStyle w:val="longtext"/>
                <w:szCs w:val="24"/>
                <w:lang w:val="ro-MD"/>
              </w:rPr>
            </w:pPr>
            <w:r w:rsidRPr="000C5A00">
              <w:rPr>
                <w:rStyle w:val="longtext"/>
                <w:szCs w:val="24"/>
                <w:lang w:val="ro-MD"/>
              </w:rPr>
              <w:t>Unitatea de Testare a Integrității</w:t>
            </w:r>
          </w:p>
        </w:tc>
      </w:tr>
    </w:tbl>
    <w:p w:rsidR="00686911" w:rsidRPr="000C5A00" w:rsidRDefault="00686911" w:rsidP="00686911">
      <w:pPr>
        <w:rPr>
          <w:lang w:val="ro-MD"/>
        </w:rPr>
      </w:pPr>
    </w:p>
    <w:p w:rsidR="00686911" w:rsidRPr="000C5A00" w:rsidRDefault="00686911" w:rsidP="00686911">
      <w:pPr>
        <w:rPr>
          <w:lang w:val="ro-MD"/>
        </w:rPr>
      </w:pPr>
    </w:p>
    <w:p w:rsidR="006A46E8" w:rsidRPr="000C5A00" w:rsidRDefault="006A46E8">
      <w:pPr>
        <w:rPr>
          <w:lang w:val="ro-MD"/>
        </w:rPr>
      </w:pPr>
    </w:p>
    <w:p w:rsidR="00C770EA" w:rsidRPr="000C5A00" w:rsidRDefault="00C770EA">
      <w:pPr>
        <w:rPr>
          <w:lang w:val="ro-MD"/>
        </w:rPr>
      </w:pPr>
    </w:p>
    <w:p w:rsidR="00C770EA" w:rsidRPr="000C5A00" w:rsidRDefault="00C770EA">
      <w:pPr>
        <w:rPr>
          <w:lang w:val="ro-MD"/>
        </w:rPr>
      </w:pPr>
    </w:p>
    <w:p w:rsidR="00C770EA" w:rsidRPr="000C5A00" w:rsidRDefault="00C770EA">
      <w:pPr>
        <w:rPr>
          <w:lang w:val="ro-MD"/>
        </w:rPr>
      </w:pPr>
    </w:p>
    <w:p w:rsidR="00C770EA" w:rsidRPr="000C5A00" w:rsidRDefault="00C770EA">
      <w:pPr>
        <w:rPr>
          <w:lang w:val="ro-MD"/>
        </w:rPr>
      </w:pPr>
    </w:p>
    <w:p w:rsidR="006A46E8" w:rsidRPr="000C5A00" w:rsidRDefault="006A46E8">
      <w:pPr>
        <w:rPr>
          <w:lang w:val="ro-MD"/>
        </w:rPr>
      </w:pPr>
    </w:p>
    <w:p w:rsidR="006A46E8" w:rsidRPr="000C5A00" w:rsidRDefault="00E43280">
      <w:pPr>
        <w:pBdr>
          <w:bottom w:val="single" w:sz="12" w:space="1" w:color="auto"/>
        </w:pBdr>
        <w:rPr>
          <w:b/>
          <w:sz w:val="24"/>
          <w:szCs w:val="24"/>
          <w:lang w:val="ro-MD"/>
        </w:rPr>
      </w:pPr>
      <w:r w:rsidRPr="000C5A00">
        <w:rPr>
          <w:b/>
          <w:sz w:val="24"/>
          <w:szCs w:val="24"/>
          <w:lang w:val="ro-MD"/>
        </w:rPr>
        <w:lastRenderedPageBreak/>
        <w:t>INTRODUCERE</w:t>
      </w:r>
    </w:p>
    <w:p w:rsidR="00350178" w:rsidRPr="000C5A00" w:rsidRDefault="00350178" w:rsidP="00690FC6">
      <w:pPr>
        <w:pStyle w:val="Frspaiere"/>
        <w:jc w:val="both"/>
        <w:rPr>
          <w:lang w:val="ro-MD"/>
        </w:rPr>
      </w:pPr>
    </w:p>
    <w:p w:rsidR="00690FC6" w:rsidRPr="000C5A00" w:rsidRDefault="00690FC6" w:rsidP="00690FC6">
      <w:pPr>
        <w:pStyle w:val="Frspaiere"/>
        <w:jc w:val="both"/>
        <w:rPr>
          <w:lang w:val="ro-MD"/>
        </w:rPr>
      </w:pPr>
      <w:r w:rsidRPr="000C5A00">
        <w:rPr>
          <w:lang w:val="ro-MD"/>
        </w:rPr>
        <w:t>Actualmente, fenomenul corupţiei constituie o preocupare permanentă atît a organizaţiilor internaţionale, cît şi a guvernelor, iar numărul spectaculos de studii şi acte elaborate în această materie, constituie o dovadă în plus a necesităţii prevenirii şi combaterii corupţiei pe toate căile posibile.</w:t>
      </w:r>
    </w:p>
    <w:p w:rsidR="007A6875" w:rsidRPr="000C5A00" w:rsidRDefault="007A6875" w:rsidP="007A6875">
      <w:pPr>
        <w:shd w:val="clear" w:color="auto" w:fill="FFFFFF"/>
        <w:spacing w:after="0" w:line="240" w:lineRule="auto"/>
        <w:jc w:val="both"/>
        <w:rPr>
          <w:lang w:val="ro-MD"/>
        </w:rPr>
      </w:pPr>
    </w:p>
    <w:p w:rsidR="00C94566" w:rsidRPr="000C5A00" w:rsidRDefault="00C94566" w:rsidP="007A6875">
      <w:pPr>
        <w:shd w:val="clear" w:color="auto" w:fill="FFFFFF"/>
        <w:spacing w:after="0" w:line="240" w:lineRule="auto"/>
        <w:jc w:val="both"/>
        <w:rPr>
          <w:lang w:val="ro-MD"/>
        </w:rPr>
      </w:pPr>
      <w:r w:rsidRPr="000C5A00">
        <w:rPr>
          <w:lang w:val="ro-MD"/>
        </w:rPr>
        <w:t>Prevenirea şi combaterea corupţiei în sectorul justiţiei reprezintă un</w:t>
      </w:r>
      <w:r w:rsidR="0017313F" w:rsidRPr="000C5A00">
        <w:rPr>
          <w:lang w:val="ro-MD"/>
        </w:rPr>
        <w:t>ul din</w:t>
      </w:r>
      <w:r w:rsidRPr="000C5A00">
        <w:rPr>
          <w:lang w:val="ro-MD"/>
        </w:rPr>
        <w:t xml:space="preserve"> obiectiv</w:t>
      </w:r>
      <w:r w:rsidR="0017313F" w:rsidRPr="000C5A00">
        <w:rPr>
          <w:lang w:val="ro-MD"/>
        </w:rPr>
        <w:t>ele</w:t>
      </w:r>
      <w:r w:rsidRPr="000C5A00">
        <w:rPr>
          <w:lang w:val="ro-MD"/>
        </w:rPr>
        <w:t xml:space="preserve"> </w:t>
      </w:r>
      <w:r w:rsidR="0017313F" w:rsidRPr="000C5A00">
        <w:rPr>
          <w:lang w:val="ro-MD"/>
        </w:rPr>
        <w:t>specifice</w:t>
      </w:r>
      <w:r w:rsidRPr="000C5A00">
        <w:rPr>
          <w:lang w:val="ro-MD"/>
        </w:rPr>
        <w:t xml:space="preserve"> </w:t>
      </w:r>
      <w:r w:rsidR="0017313F" w:rsidRPr="000C5A00">
        <w:rPr>
          <w:lang w:val="ro-MD"/>
        </w:rPr>
        <w:t>a</w:t>
      </w:r>
      <w:r w:rsidRPr="000C5A00">
        <w:rPr>
          <w:lang w:val="ro-MD"/>
        </w:rPr>
        <w:t xml:space="preserve"> Strategiei de reformă a sectorului justiţiei pentru anii 2011-2016</w:t>
      </w:r>
      <w:r w:rsidR="0017313F" w:rsidRPr="000C5A00">
        <w:rPr>
          <w:lang w:val="ro-MD"/>
        </w:rPr>
        <w:t>, în cadrul căreia s-a arătat expres că există o percepţie quasi-generală a gradului avansat de corupţie în sectorul justiţiei, că încrederea societăţii în justiţie este la un nivel scăzut.</w:t>
      </w:r>
    </w:p>
    <w:p w:rsidR="0017313F" w:rsidRPr="000C5A00" w:rsidRDefault="0017313F" w:rsidP="007A6875">
      <w:pPr>
        <w:shd w:val="clear" w:color="auto" w:fill="FFFFFF"/>
        <w:spacing w:after="0" w:line="240" w:lineRule="auto"/>
        <w:jc w:val="both"/>
        <w:rPr>
          <w:lang w:val="ro-MD"/>
        </w:rPr>
      </w:pPr>
    </w:p>
    <w:p w:rsidR="0017313F" w:rsidRPr="000C5A00" w:rsidRDefault="007A0EF3" w:rsidP="007A6875">
      <w:pPr>
        <w:shd w:val="clear" w:color="auto" w:fill="FFFFFF"/>
        <w:spacing w:after="0" w:line="240" w:lineRule="auto"/>
        <w:jc w:val="both"/>
        <w:rPr>
          <w:lang w:val="ro-MD"/>
        </w:rPr>
      </w:pPr>
      <w:r w:rsidRPr="000C5A00">
        <w:rPr>
          <w:lang w:val="ro-MD"/>
        </w:rPr>
        <w:t>Or, a</w:t>
      </w:r>
      <w:r w:rsidR="0017313F" w:rsidRPr="000C5A00">
        <w:rPr>
          <w:lang w:val="ro-MD"/>
        </w:rPr>
        <w:t>ceste constatări făcute de autorităţile publice car</w:t>
      </w:r>
      <w:r w:rsidRPr="000C5A00">
        <w:rPr>
          <w:lang w:val="ro-MD"/>
        </w:rPr>
        <w:t>e</w:t>
      </w:r>
      <w:r w:rsidR="001F4642" w:rsidRPr="000C5A00">
        <w:rPr>
          <w:lang w:val="ro-MD"/>
        </w:rPr>
        <w:t>,</w:t>
      </w:r>
      <w:r w:rsidRPr="000C5A00">
        <w:rPr>
          <w:lang w:val="ro-MD"/>
        </w:rPr>
        <w:t xml:space="preserve"> de altfel</w:t>
      </w:r>
      <w:r w:rsidR="001F4642" w:rsidRPr="000C5A00">
        <w:rPr>
          <w:lang w:val="ro-MD"/>
        </w:rPr>
        <w:t>, reflectă realitatea</w:t>
      </w:r>
      <w:r w:rsidRPr="000C5A00">
        <w:rPr>
          <w:lang w:val="ro-MD"/>
        </w:rPr>
        <w:t xml:space="preserve"> şi</w:t>
      </w:r>
      <w:r w:rsidR="0017313F" w:rsidRPr="000C5A00">
        <w:rPr>
          <w:lang w:val="ro-MD"/>
        </w:rPr>
        <w:t xml:space="preserve"> </w:t>
      </w:r>
      <w:r w:rsidRPr="000C5A00">
        <w:rPr>
          <w:lang w:val="ro-MD"/>
        </w:rPr>
        <w:t>sunt</w:t>
      </w:r>
      <w:r w:rsidR="0017313F" w:rsidRPr="000C5A00">
        <w:rPr>
          <w:lang w:val="ro-MD"/>
        </w:rPr>
        <w:t xml:space="preserve"> destul</w:t>
      </w:r>
      <w:r w:rsidRPr="000C5A00">
        <w:rPr>
          <w:lang w:val="ro-MD"/>
        </w:rPr>
        <w:t xml:space="preserve"> de grave</w:t>
      </w:r>
      <w:r w:rsidR="001F4642" w:rsidRPr="000C5A00">
        <w:rPr>
          <w:lang w:val="ro-MD"/>
        </w:rPr>
        <w:t>, laolaltă cu conştientizarea faptului</w:t>
      </w:r>
      <w:r w:rsidR="008E0309" w:rsidRPr="000C5A00">
        <w:rPr>
          <w:lang w:val="ro-MD"/>
        </w:rPr>
        <w:t>,</w:t>
      </w:r>
      <w:r w:rsidR="001F4642" w:rsidRPr="000C5A00">
        <w:rPr>
          <w:lang w:val="ro-MD"/>
        </w:rPr>
        <w:t xml:space="preserve"> că corupţia poate aduce atingere celor mai importante valori sociale, </w:t>
      </w:r>
      <w:r w:rsidR="0017313F" w:rsidRPr="000C5A00">
        <w:rPr>
          <w:lang w:val="ro-MD"/>
        </w:rPr>
        <w:t xml:space="preserve"> exigă adoptarea unor măsuri urg</w:t>
      </w:r>
      <w:r w:rsidR="001F4642" w:rsidRPr="000C5A00">
        <w:rPr>
          <w:lang w:val="ro-MD"/>
        </w:rPr>
        <w:t>ente de prevenire şi combatere a acestui fenomen.</w:t>
      </w:r>
    </w:p>
    <w:p w:rsidR="00583A78" w:rsidRPr="000C5A00" w:rsidRDefault="00583A78" w:rsidP="007A6875">
      <w:pPr>
        <w:shd w:val="clear" w:color="auto" w:fill="FFFFFF"/>
        <w:spacing w:after="0" w:line="240" w:lineRule="auto"/>
        <w:jc w:val="both"/>
        <w:rPr>
          <w:lang w:val="ro-MD"/>
        </w:rPr>
      </w:pPr>
    </w:p>
    <w:p w:rsidR="001F4642" w:rsidRPr="000C5A00" w:rsidRDefault="001F4642" w:rsidP="007A6875">
      <w:pPr>
        <w:shd w:val="clear" w:color="auto" w:fill="FFFFFF"/>
        <w:spacing w:after="0" w:line="240" w:lineRule="auto"/>
        <w:jc w:val="both"/>
        <w:rPr>
          <w:lang w:val="ro-MD"/>
        </w:rPr>
      </w:pPr>
      <w:r w:rsidRPr="000C5A00">
        <w:rPr>
          <w:lang w:val="ro-MD"/>
        </w:rPr>
        <w:t>În Cartea de bază a UNDP privind responsabilitatea, transparenţa şi integritatea este prezenată următoarea formulă a corupţiei: Corupţia = (Monopol + Putere discreţionară) – (Responsabilitate + Integritate  + Transparenţă).</w:t>
      </w:r>
      <w:r w:rsidR="00B153E0" w:rsidRPr="000C5A00">
        <w:rPr>
          <w:lang w:val="ro-MD"/>
        </w:rPr>
        <w:t xml:space="preserve"> Prin urmare, </w:t>
      </w:r>
      <w:r w:rsidR="00991B3D" w:rsidRPr="000C5A00">
        <w:rPr>
          <w:lang w:val="ro-MD"/>
        </w:rPr>
        <w:t>pentru a realiza o descreştere a fenomenului corupţiei este necesar ca valorile Responsabilităţii, Integrităţii şi Transparenţei să fie mai mari</w:t>
      </w:r>
      <w:r w:rsidR="00E23A44" w:rsidRPr="000C5A00">
        <w:rPr>
          <w:lang w:val="ro-MD"/>
        </w:rPr>
        <w:t>,</w:t>
      </w:r>
      <w:r w:rsidR="00991B3D" w:rsidRPr="000C5A00">
        <w:rPr>
          <w:lang w:val="ro-MD"/>
        </w:rPr>
        <w:t xml:space="preserve"> decît valorile Monopolului şi Puterii discreţionare. </w:t>
      </w:r>
    </w:p>
    <w:p w:rsidR="00583A78" w:rsidRPr="000C5A00" w:rsidRDefault="00583A78" w:rsidP="007A6875">
      <w:pPr>
        <w:shd w:val="clear" w:color="auto" w:fill="FFFFFF"/>
        <w:spacing w:after="0" w:line="240" w:lineRule="auto"/>
        <w:jc w:val="both"/>
        <w:rPr>
          <w:lang w:val="ro-MD"/>
        </w:rPr>
      </w:pPr>
    </w:p>
    <w:p w:rsidR="008E0309" w:rsidRPr="000C5A00" w:rsidRDefault="008E0309" w:rsidP="007A6875">
      <w:pPr>
        <w:shd w:val="clear" w:color="auto" w:fill="FFFFFF"/>
        <w:spacing w:after="0" w:line="240" w:lineRule="auto"/>
        <w:jc w:val="both"/>
        <w:rPr>
          <w:lang w:val="ro-MD"/>
        </w:rPr>
      </w:pPr>
      <w:r w:rsidRPr="000C5A00">
        <w:rPr>
          <w:lang w:val="ro-MD"/>
        </w:rPr>
        <w:t xml:space="preserve">Din acest motiv, instrumentele şi experienţele pozitive anticorupţie enunţate în acest Studiu, sunt construite în jurul celor </w:t>
      </w:r>
      <w:r w:rsidR="0034375A" w:rsidRPr="000C5A00">
        <w:rPr>
          <w:lang w:val="ro-MD"/>
        </w:rPr>
        <w:t>trei principii: Responsabilitate, Integritate şi Transparenţă</w:t>
      </w:r>
      <w:r w:rsidR="00AD151E" w:rsidRPr="000C5A00">
        <w:rPr>
          <w:lang w:val="ro-MD"/>
        </w:rPr>
        <w:t>.</w:t>
      </w:r>
    </w:p>
    <w:p w:rsidR="008E0309" w:rsidRPr="000C5A00" w:rsidRDefault="008E0309" w:rsidP="007A6875">
      <w:pPr>
        <w:shd w:val="clear" w:color="auto" w:fill="FFFFFF"/>
        <w:spacing w:after="0" w:line="240" w:lineRule="auto"/>
        <w:jc w:val="both"/>
        <w:rPr>
          <w:lang w:val="ro-MD"/>
        </w:rPr>
      </w:pPr>
    </w:p>
    <w:p w:rsidR="007A6875" w:rsidRPr="000C5A00" w:rsidRDefault="007A6875" w:rsidP="00EF655D">
      <w:pPr>
        <w:pStyle w:val="Frspaiere"/>
        <w:jc w:val="both"/>
        <w:rPr>
          <w:lang w:val="ro-MD"/>
        </w:rPr>
      </w:pPr>
      <w:r w:rsidRPr="000C5A00">
        <w:rPr>
          <w:lang w:val="ro-MD"/>
        </w:rPr>
        <w:t>În sensul prezentului Studiu, prin actori ai sectorului justiţiei înţelegem următoarele categorii de persoane: judecători; procurori; ofiţ</w:t>
      </w:r>
      <w:r w:rsidR="00126DD1">
        <w:rPr>
          <w:lang w:val="ro-MD"/>
        </w:rPr>
        <w:t>eri de urmărire penală; avocaţi; notari;</w:t>
      </w:r>
      <w:r w:rsidRPr="000C5A00">
        <w:rPr>
          <w:lang w:val="ro-MD"/>
        </w:rPr>
        <w:t xml:space="preserve"> executori judecătoreşti.</w:t>
      </w:r>
    </w:p>
    <w:p w:rsidR="006A46E8" w:rsidRPr="000C5A00" w:rsidRDefault="006A46E8" w:rsidP="00EF655D">
      <w:pPr>
        <w:pStyle w:val="Frspaiere"/>
        <w:rPr>
          <w:lang w:val="ro-MD"/>
        </w:rPr>
      </w:pPr>
    </w:p>
    <w:p w:rsidR="006A46E8" w:rsidRPr="000C5A00" w:rsidRDefault="00D77B14" w:rsidP="00EF655D">
      <w:pPr>
        <w:pStyle w:val="Frspaiere"/>
        <w:jc w:val="both"/>
        <w:rPr>
          <w:highlight w:val="yellow"/>
          <w:lang w:val="ro-MD"/>
        </w:rPr>
      </w:pPr>
      <w:r w:rsidRPr="000C5A00">
        <w:rPr>
          <w:lang w:val="ro-MD"/>
        </w:rPr>
        <w:t>Studiu</w:t>
      </w:r>
      <w:r w:rsidR="00690FC6" w:rsidRPr="000C5A00">
        <w:rPr>
          <w:lang w:val="ro-MD"/>
        </w:rPr>
        <w:t>l</w:t>
      </w:r>
      <w:r w:rsidRPr="000C5A00">
        <w:rPr>
          <w:lang w:val="ro-MD"/>
        </w:rPr>
        <w:t xml:space="preserve"> „</w:t>
      </w:r>
      <w:r w:rsidR="00DE4F61" w:rsidRPr="000C5A00">
        <w:rPr>
          <w:lang w:val="ro-MD"/>
        </w:rPr>
        <w:t>Instrumente de prevenire a corupţiei în sectorul justiţiei</w:t>
      </w:r>
      <w:r w:rsidRPr="000C5A00">
        <w:rPr>
          <w:lang w:val="ro-MD"/>
        </w:rPr>
        <w:t>”</w:t>
      </w:r>
      <w:r w:rsidR="00690FC6" w:rsidRPr="000C5A00">
        <w:rPr>
          <w:lang w:val="ro-MD"/>
        </w:rPr>
        <w:t xml:space="preserve"> se înscrie în</w:t>
      </w:r>
      <w:r w:rsidRPr="000C5A00">
        <w:rPr>
          <w:lang w:val="ro-MD"/>
        </w:rPr>
        <w:t xml:space="preserve"> </w:t>
      </w:r>
      <w:r w:rsidR="00690FC6" w:rsidRPr="000C5A00">
        <w:rPr>
          <w:lang w:val="ro-MD"/>
        </w:rPr>
        <w:t xml:space="preserve">ordinea </w:t>
      </w:r>
      <w:r w:rsidR="00C85204" w:rsidRPr="000C5A00">
        <w:rPr>
          <w:lang w:val="ro-MD"/>
        </w:rPr>
        <w:t>eforturilor</w:t>
      </w:r>
      <w:r w:rsidR="00690FC6" w:rsidRPr="000C5A00">
        <w:rPr>
          <w:lang w:val="ro-MD"/>
        </w:rPr>
        <w:t xml:space="preserve"> anti-corupţie, depuse</w:t>
      </w:r>
      <w:r w:rsidR="009B02F8" w:rsidRPr="000C5A00">
        <w:rPr>
          <w:lang w:val="ro-MD"/>
        </w:rPr>
        <w:t xml:space="preserve"> de către</w:t>
      </w:r>
      <w:r w:rsidR="00690FC6" w:rsidRPr="000C5A00">
        <w:rPr>
          <w:lang w:val="ro-MD"/>
        </w:rPr>
        <w:t xml:space="preserve"> autorităţile publice şi </w:t>
      </w:r>
      <w:r w:rsidRPr="000C5A00">
        <w:rPr>
          <w:lang w:val="ro-MD"/>
        </w:rPr>
        <w:t>a fost elaborat în cadrul proiectului „Soluţii pentru o justiţie incoruptibilă”, finanţat de către Ambasada SUA şi a cărui scop</w:t>
      </w:r>
      <w:r w:rsidR="000356E9" w:rsidRPr="000C5A00">
        <w:rPr>
          <w:lang w:val="ro-MD"/>
        </w:rPr>
        <w:t xml:space="preserve"> </w:t>
      </w:r>
      <w:r w:rsidR="00EE2BE7" w:rsidRPr="000C5A00">
        <w:rPr>
          <w:lang w:val="ro-MD"/>
        </w:rPr>
        <w:t>este de a sprijini eforturile autorităţilor în domeniul creşterii integrităţii sectorului justiţiei.</w:t>
      </w:r>
      <w:r w:rsidRPr="000C5A00">
        <w:rPr>
          <w:lang w:val="ro-MD"/>
        </w:rPr>
        <w:t xml:space="preserve"> </w:t>
      </w:r>
    </w:p>
    <w:p w:rsidR="003F0031" w:rsidRPr="000C5A00" w:rsidRDefault="00D77B14" w:rsidP="004A4DB1">
      <w:pPr>
        <w:spacing w:after="0" w:line="240" w:lineRule="auto"/>
        <w:jc w:val="both"/>
        <w:rPr>
          <w:lang w:val="ro-MD"/>
        </w:rPr>
      </w:pPr>
      <w:r w:rsidRPr="000C5A00">
        <w:rPr>
          <w:rFonts w:ascii="Times New Roman" w:eastAsia="Times New Roman" w:hAnsi="Times New Roman"/>
          <w:sz w:val="24"/>
          <w:szCs w:val="24"/>
          <w:lang w:val="ro-MD" w:eastAsia="ru-RU"/>
        </w:rPr>
        <w:br/>
      </w:r>
      <w:r w:rsidR="003F0031" w:rsidRPr="000C5A00">
        <w:rPr>
          <w:lang w:val="ro-MD"/>
        </w:rPr>
        <w:t xml:space="preserve">Scopul prezentului </w:t>
      </w:r>
      <w:r w:rsidR="00885D58" w:rsidRPr="000C5A00">
        <w:rPr>
          <w:lang w:val="ro-MD"/>
        </w:rPr>
        <w:t>S</w:t>
      </w:r>
      <w:r w:rsidR="003F0031" w:rsidRPr="000C5A00">
        <w:rPr>
          <w:lang w:val="ro-MD"/>
        </w:rPr>
        <w:t xml:space="preserve">tudiu este de a </w:t>
      </w:r>
      <w:r w:rsidR="00885D58" w:rsidRPr="000C5A00">
        <w:rPr>
          <w:lang w:val="ro-MD"/>
        </w:rPr>
        <w:t>identifica noi instrumente eficiente de prevenire a imixtiunii în activitatea de înfăptuire a justiţiei, precum şi de prevenire a comportamentului corupţional al actorilor din sectorul justiţiei.</w:t>
      </w:r>
    </w:p>
    <w:p w:rsidR="003F0031" w:rsidRPr="000C5A00" w:rsidRDefault="003F0031" w:rsidP="003F0031">
      <w:pPr>
        <w:shd w:val="clear" w:color="auto" w:fill="FFFFFF"/>
        <w:spacing w:after="0" w:line="240" w:lineRule="auto"/>
        <w:jc w:val="both"/>
        <w:rPr>
          <w:rFonts w:ascii="Arial Narrow" w:eastAsia="Times New Roman" w:hAnsi="Arial Narrow"/>
          <w:sz w:val="24"/>
          <w:szCs w:val="24"/>
          <w:lang w:val="ro-MD" w:eastAsia="ru-RU"/>
        </w:rPr>
      </w:pPr>
    </w:p>
    <w:p w:rsidR="00885D58" w:rsidRPr="000C5A00" w:rsidRDefault="00885D58" w:rsidP="00885D58">
      <w:pPr>
        <w:shd w:val="clear" w:color="auto" w:fill="FFFFFF"/>
        <w:spacing w:after="0" w:line="240" w:lineRule="auto"/>
        <w:jc w:val="both"/>
        <w:rPr>
          <w:lang w:val="ro-MD"/>
        </w:rPr>
      </w:pPr>
      <w:r w:rsidRPr="000C5A00">
        <w:rPr>
          <w:lang w:val="ro-MD"/>
        </w:rPr>
        <w:t>Întru realizarea scopului s</w:t>
      </w:r>
      <w:r w:rsidR="003F4847" w:rsidRPr="000C5A00">
        <w:rPr>
          <w:lang w:val="ro-MD"/>
        </w:rPr>
        <w:t>-au</w:t>
      </w:r>
      <w:r w:rsidRPr="000C5A00">
        <w:rPr>
          <w:lang w:val="ro-MD"/>
        </w:rPr>
        <w:t xml:space="preserve"> urmăr</w:t>
      </w:r>
      <w:r w:rsidR="003F4847" w:rsidRPr="000C5A00">
        <w:rPr>
          <w:lang w:val="ro-MD"/>
        </w:rPr>
        <w:t>it</w:t>
      </w:r>
      <w:r w:rsidRPr="000C5A00">
        <w:rPr>
          <w:lang w:val="ro-MD"/>
        </w:rPr>
        <w:t xml:space="preserve"> obiective</w:t>
      </w:r>
      <w:r w:rsidR="003F4847" w:rsidRPr="000C5A00">
        <w:rPr>
          <w:lang w:val="ro-MD"/>
        </w:rPr>
        <w:t>le ce urmează</w:t>
      </w:r>
      <w:r w:rsidRPr="000C5A00">
        <w:rPr>
          <w:lang w:val="ro-MD"/>
        </w:rPr>
        <w:t>:</w:t>
      </w:r>
    </w:p>
    <w:p w:rsidR="00885D58" w:rsidRPr="000C5A00" w:rsidRDefault="00425022" w:rsidP="00B77E7D">
      <w:pPr>
        <w:numPr>
          <w:ilvl w:val="0"/>
          <w:numId w:val="49"/>
        </w:numPr>
        <w:shd w:val="clear" w:color="auto" w:fill="FFFFFF"/>
        <w:spacing w:after="0" w:line="240" w:lineRule="auto"/>
        <w:jc w:val="both"/>
        <w:rPr>
          <w:lang w:val="ro-MD"/>
        </w:rPr>
      </w:pPr>
      <w:r w:rsidRPr="000C5A00">
        <w:rPr>
          <w:lang w:val="ro-MD"/>
        </w:rPr>
        <w:t>i</w:t>
      </w:r>
      <w:r w:rsidR="003F4847" w:rsidRPr="000C5A00">
        <w:rPr>
          <w:lang w:val="ro-MD"/>
        </w:rPr>
        <w:t>dentificarea tuturor politicilor/principiilor/măsurilor/metodelor de prevenire a fenomenului corupţiei enunţate în actele internaţionale şi studiile relevante</w:t>
      </w:r>
      <w:r w:rsidRPr="000C5A00">
        <w:rPr>
          <w:lang w:val="ro-MD"/>
        </w:rPr>
        <w:t xml:space="preserve"> aplicabile fiecărui actor al justiţiei;</w:t>
      </w:r>
      <w:r w:rsidR="003F4847" w:rsidRPr="000C5A00">
        <w:rPr>
          <w:lang w:val="ro-MD"/>
        </w:rPr>
        <w:t xml:space="preserve"> </w:t>
      </w:r>
    </w:p>
    <w:p w:rsidR="00425022" w:rsidRPr="000C5A00" w:rsidRDefault="00425022" w:rsidP="00B77E7D">
      <w:pPr>
        <w:pStyle w:val="Frspaiere"/>
        <w:numPr>
          <w:ilvl w:val="0"/>
          <w:numId w:val="49"/>
        </w:numPr>
        <w:jc w:val="both"/>
        <w:rPr>
          <w:lang w:val="ro-MD"/>
        </w:rPr>
      </w:pPr>
      <w:r w:rsidRPr="000C5A00">
        <w:rPr>
          <w:lang w:val="ro-MD"/>
        </w:rPr>
        <w:t>confruntarea politicilor/principiilor/măsurilor/metodelor identificate cu prevederile actelor normative care reglementează activitatea actorului respectiv şi a Strategiei de reformă a sectorului justiţiei pentru anii 2011-2016 în scopul identificării noilor instrumente;</w:t>
      </w:r>
    </w:p>
    <w:p w:rsidR="00425022" w:rsidRPr="000C5A00" w:rsidRDefault="00425022" w:rsidP="00B77E7D">
      <w:pPr>
        <w:pStyle w:val="Frspaiere"/>
        <w:numPr>
          <w:ilvl w:val="0"/>
          <w:numId w:val="49"/>
        </w:numPr>
        <w:jc w:val="both"/>
        <w:rPr>
          <w:lang w:val="ro-MD"/>
        </w:rPr>
      </w:pPr>
      <w:r w:rsidRPr="000C5A00">
        <w:rPr>
          <w:lang w:val="ro-MD"/>
        </w:rPr>
        <w:t>formularea noilor instrumente şi oferirea unor experienţe pozitive de implementare a acestora.</w:t>
      </w:r>
    </w:p>
    <w:p w:rsidR="003F4847" w:rsidRPr="000C5A00" w:rsidRDefault="003F4847" w:rsidP="003F0031">
      <w:pPr>
        <w:shd w:val="clear" w:color="auto" w:fill="FFFFFF"/>
        <w:spacing w:after="0" w:line="240" w:lineRule="auto"/>
        <w:jc w:val="both"/>
        <w:rPr>
          <w:lang w:val="ro-MD"/>
        </w:rPr>
      </w:pPr>
    </w:p>
    <w:p w:rsidR="00E6027F" w:rsidRPr="000C5A00" w:rsidRDefault="007A6875" w:rsidP="00E6027F">
      <w:pPr>
        <w:pStyle w:val="Frspaiere"/>
        <w:jc w:val="both"/>
        <w:rPr>
          <w:lang w:val="ro-MD"/>
        </w:rPr>
      </w:pPr>
      <w:r w:rsidRPr="000C5A00">
        <w:rPr>
          <w:lang w:val="ro-MD"/>
        </w:rPr>
        <w:t>R</w:t>
      </w:r>
      <w:r w:rsidR="00E6027F" w:rsidRPr="000C5A00">
        <w:rPr>
          <w:lang w:val="ro-MD"/>
        </w:rPr>
        <w:t>ealizarea scopului şi obiectivelor propuse a urmărit ca acestea să constituie o contribuţie considerabilă la atingerea unor obiective majore:</w:t>
      </w:r>
    </w:p>
    <w:p w:rsidR="00E6027F" w:rsidRPr="000C5A00" w:rsidRDefault="00E6027F" w:rsidP="00B77E7D">
      <w:pPr>
        <w:pStyle w:val="Frspaiere"/>
        <w:numPr>
          <w:ilvl w:val="0"/>
          <w:numId w:val="50"/>
        </w:numPr>
        <w:rPr>
          <w:lang w:val="ro-MD"/>
        </w:rPr>
      </w:pPr>
      <w:r w:rsidRPr="000C5A00">
        <w:rPr>
          <w:lang w:val="ro-MD"/>
        </w:rPr>
        <w:t>reducerea nivelului de corupţie în sectorul justiţiei;</w:t>
      </w:r>
    </w:p>
    <w:p w:rsidR="00E6027F" w:rsidRPr="000C5A00" w:rsidRDefault="00E6027F" w:rsidP="00B77E7D">
      <w:pPr>
        <w:pStyle w:val="Frspaiere"/>
        <w:numPr>
          <w:ilvl w:val="0"/>
          <w:numId w:val="50"/>
        </w:numPr>
        <w:rPr>
          <w:lang w:val="ro-MD"/>
        </w:rPr>
      </w:pPr>
      <w:r w:rsidRPr="000C5A00">
        <w:rPr>
          <w:lang w:val="ro-MD"/>
        </w:rPr>
        <w:t>sporirea încrederii societăţii în sectorul justiţiei;</w:t>
      </w:r>
    </w:p>
    <w:p w:rsidR="00E6027F" w:rsidRPr="000C5A00" w:rsidRDefault="00E6027F" w:rsidP="00B77E7D">
      <w:pPr>
        <w:pStyle w:val="Frspaiere"/>
        <w:numPr>
          <w:ilvl w:val="0"/>
          <w:numId w:val="50"/>
        </w:numPr>
        <w:rPr>
          <w:lang w:val="ro-MD"/>
        </w:rPr>
      </w:pPr>
      <w:r w:rsidRPr="000C5A00">
        <w:rPr>
          <w:lang w:val="ro-MD"/>
        </w:rPr>
        <w:t xml:space="preserve">sporirea transparenţei, asigurarea accesului liber la informaţii cu caracter public; </w:t>
      </w:r>
    </w:p>
    <w:p w:rsidR="00E6027F" w:rsidRPr="000C5A00" w:rsidRDefault="00E6027F" w:rsidP="00B77E7D">
      <w:pPr>
        <w:pStyle w:val="Frspaiere"/>
        <w:numPr>
          <w:ilvl w:val="0"/>
          <w:numId w:val="50"/>
        </w:numPr>
        <w:rPr>
          <w:lang w:val="ro-MD"/>
        </w:rPr>
      </w:pPr>
      <w:r w:rsidRPr="000C5A00">
        <w:rPr>
          <w:lang w:val="ro-MD"/>
        </w:rPr>
        <w:lastRenderedPageBreak/>
        <w:t xml:space="preserve">educarea anticorupţie. </w:t>
      </w:r>
    </w:p>
    <w:p w:rsidR="003F4847" w:rsidRPr="000C5A00" w:rsidRDefault="003F4847" w:rsidP="003F0031">
      <w:pPr>
        <w:shd w:val="clear" w:color="auto" w:fill="FFFFFF"/>
        <w:spacing w:after="0" w:line="240" w:lineRule="auto"/>
        <w:jc w:val="both"/>
        <w:rPr>
          <w:rFonts w:ascii="Arial Narrow" w:eastAsia="Times New Roman" w:hAnsi="Arial Narrow"/>
          <w:sz w:val="24"/>
          <w:szCs w:val="24"/>
          <w:lang w:val="ro-MD" w:eastAsia="ru-RU"/>
        </w:rPr>
      </w:pPr>
    </w:p>
    <w:p w:rsidR="00E6027F" w:rsidRPr="000C5A00" w:rsidRDefault="00E6027F" w:rsidP="00E6027F">
      <w:pPr>
        <w:pStyle w:val="Frspaiere"/>
        <w:rPr>
          <w:lang w:val="ro-MD"/>
        </w:rPr>
      </w:pPr>
      <w:r w:rsidRPr="000C5A00">
        <w:rPr>
          <w:lang w:val="ro-MD"/>
        </w:rPr>
        <w:t>În procesul elaborării Studiului au fost utilizate următoarele repere metodologice:</w:t>
      </w:r>
    </w:p>
    <w:p w:rsidR="00E6027F" w:rsidRPr="000C5A00" w:rsidRDefault="00E6027F" w:rsidP="00B77E7D">
      <w:pPr>
        <w:pStyle w:val="Frspaiere"/>
        <w:numPr>
          <w:ilvl w:val="0"/>
          <w:numId w:val="51"/>
        </w:numPr>
        <w:rPr>
          <w:lang w:val="ro-MD"/>
        </w:rPr>
      </w:pPr>
      <w:r w:rsidRPr="000C5A00">
        <w:rPr>
          <w:lang w:val="ro-MD"/>
        </w:rPr>
        <w:t>expertiza legislaţiei;</w:t>
      </w:r>
    </w:p>
    <w:p w:rsidR="00E6027F" w:rsidRPr="000C5A00" w:rsidRDefault="00E6027F" w:rsidP="00B77E7D">
      <w:pPr>
        <w:pStyle w:val="Frspaiere"/>
        <w:numPr>
          <w:ilvl w:val="0"/>
          <w:numId w:val="51"/>
        </w:numPr>
        <w:rPr>
          <w:lang w:val="ro-MD"/>
        </w:rPr>
      </w:pPr>
      <w:r w:rsidRPr="000C5A00">
        <w:rPr>
          <w:lang w:val="ro-MD"/>
        </w:rPr>
        <w:t>verificarea existenţei mecanismelor legale;</w:t>
      </w:r>
    </w:p>
    <w:p w:rsidR="00E6027F" w:rsidRPr="000C5A00" w:rsidRDefault="00E6027F" w:rsidP="00B77E7D">
      <w:pPr>
        <w:pStyle w:val="Frspaiere"/>
        <w:numPr>
          <w:ilvl w:val="0"/>
          <w:numId w:val="51"/>
        </w:numPr>
        <w:rPr>
          <w:lang w:val="ro-MD"/>
        </w:rPr>
      </w:pPr>
      <w:r w:rsidRPr="000C5A00">
        <w:rPr>
          <w:lang w:val="ro-MD"/>
        </w:rPr>
        <w:t>analiza standardelor internaţionale în domeniu şi a practicilor pozitive din alte state.</w:t>
      </w:r>
    </w:p>
    <w:p w:rsidR="00E6027F" w:rsidRPr="000C5A00" w:rsidRDefault="00E6027F" w:rsidP="003F0031">
      <w:pPr>
        <w:shd w:val="clear" w:color="auto" w:fill="FFFFFF"/>
        <w:spacing w:after="0" w:line="240" w:lineRule="auto"/>
        <w:jc w:val="both"/>
        <w:rPr>
          <w:rFonts w:ascii="Arial Narrow" w:eastAsia="Times New Roman" w:hAnsi="Arial Narrow"/>
          <w:sz w:val="24"/>
          <w:szCs w:val="24"/>
          <w:lang w:val="ro-MD" w:eastAsia="ru-RU"/>
        </w:rPr>
      </w:pPr>
    </w:p>
    <w:p w:rsidR="003A23D8" w:rsidRPr="000C5A00" w:rsidRDefault="003A23D8" w:rsidP="003A23D8">
      <w:pPr>
        <w:shd w:val="clear" w:color="auto" w:fill="FFFFFF"/>
        <w:spacing w:after="0" w:line="240" w:lineRule="auto"/>
        <w:jc w:val="both"/>
        <w:rPr>
          <w:lang w:val="ro-MD"/>
        </w:rPr>
      </w:pPr>
      <w:r w:rsidRPr="000C5A00">
        <w:rPr>
          <w:lang w:val="ro-MD"/>
        </w:rPr>
        <w:t>Studiul este elaborat reieşind şi din contextul documentelor naţionale de politici în domeniu. În mod special, ne referim la Planul de acţiuni pentru implementarea Strategiei de reformare a sectorului justiţiei pentru anii 2011-2016, aprobat prin Hotărârea Parlamentului nr. 6 din 16.02.2012 (domeniul specific de intervenţie – 4.</w:t>
      </w:r>
      <w:r w:rsidR="007A6875" w:rsidRPr="000C5A00">
        <w:rPr>
          <w:lang w:val="ro-MD"/>
        </w:rPr>
        <w:t>1</w:t>
      </w:r>
      <w:r w:rsidRPr="000C5A00">
        <w:rPr>
          <w:lang w:val="ro-MD"/>
        </w:rPr>
        <w:t>.</w:t>
      </w:r>
      <w:r w:rsidR="007A6875" w:rsidRPr="000C5A00">
        <w:rPr>
          <w:lang w:val="ro-MD"/>
        </w:rPr>
        <w:t>5</w:t>
      </w:r>
      <w:r w:rsidRPr="000C5A00">
        <w:rPr>
          <w:lang w:val="ro-MD"/>
        </w:rPr>
        <w:t xml:space="preserve">.). </w:t>
      </w:r>
    </w:p>
    <w:p w:rsidR="006A46E8" w:rsidRPr="000C5A00" w:rsidRDefault="006A46E8">
      <w:pPr>
        <w:rPr>
          <w:lang w:val="ro-MD"/>
        </w:rPr>
      </w:pPr>
    </w:p>
    <w:p w:rsidR="00885D58" w:rsidRPr="000C5A00" w:rsidRDefault="00885D58" w:rsidP="00E6027F">
      <w:pPr>
        <w:pStyle w:val="Frspaiere"/>
        <w:rPr>
          <w:color w:val="000000"/>
          <w:lang w:val="ro-MD"/>
        </w:rPr>
      </w:pPr>
    </w:p>
    <w:p w:rsidR="00885D58" w:rsidRPr="000C5A00" w:rsidRDefault="00885D58" w:rsidP="00885D58">
      <w:pPr>
        <w:jc w:val="both"/>
        <w:rPr>
          <w:b/>
          <w:bCs/>
          <w:lang w:val="ro-MD"/>
        </w:rPr>
      </w:pPr>
    </w:p>
    <w:p w:rsidR="00885D58" w:rsidRPr="000C5A00" w:rsidRDefault="00885D58" w:rsidP="00885D58">
      <w:pPr>
        <w:jc w:val="both"/>
        <w:rPr>
          <w:b/>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914540" w:rsidP="00914540">
      <w:pPr>
        <w:pStyle w:val="Frspaiere"/>
        <w:rPr>
          <w:bCs/>
          <w:lang w:val="ro-MD"/>
        </w:rPr>
      </w:pPr>
    </w:p>
    <w:p w:rsidR="00914540" w:rsidRPr="000C5A00" w:rsidRDefault="00580A11" w:rsidP="00914540">
      <w:pPr>
        <w:pStyle w:val="Frspaiere"/>
        <w:pBdr>
          <w:bottom w:val="single" w:sz="12" w:space="1" w:color="auto"/>
        </w:pBdr>
        <w:rPr>
          <w:b/>
          <w:sz w:val="24"/>
          <w:szCs w:val="24"/>
          <w:lang w:val="ro-MD"/>
        </w:rPr>
      </w:pPr>
      <w:r w:rsidRPr="000C5A00">
        <w:rPr>
          <w:b/>
          <w:sz w:val="24"/>
          <w:szCs w:val="24"/>
          <w:lang w:val="ro-MD"/>
        </w:rPr>
        <w:lastRenderedPageBreak/>
        <w:t>Capitol</w:t>
      </w:r>
      <w:r w:rsidR="00344492" w:rsidRPr="000C5A00">
        <w:rPr>
          <w:b/>
          <w:sz w:val="24"/>
          <w:szCs w:val="24"/>
          <w:lang w:val="ro-MD"/>
        </w:rPr>
        <w:t>ul I</w:t>
      </w:r>
      <w:r w:rsidR="00914540" w:rsidRPr="000C5A00">
        <w:rPr>
          <w:b/>
          <w:sz w:val="24"/>
          <w:szCs w:val="24"/>
          <w:lang w:val="ro-MD"/>
        </w:rPr>
        <w:t>.</w:t>
      </w:r>
      <w:r w:rsidRPr="000C5A00">
        <w:rPr>
          <w:b/>
          <w:sz w:val="24"/>
          <w:szCs w:val="24"/>
          <w:lang w:val="ro-MD"/>
        </w:rPr>
        <w:t xml:space="preserve"> </w:t>
      </w:r>
      <w:r w:rsidR="0082187D" w:rsidRPr="000C5A00">
        <w:rPr>
          <w:b/>
          <w:sz w:val="24"/>
          <w:szCs w:val="24"/>
          <w:lang w:val="ro-MD"/>
        </w:rPr>
        <w:t xml:space="preserve">Prevenirea corupţiei </w:t>
      </w:r>
      <w:r w:rsidR="00344492" w:rsidRPr="000C5A00">
        <w:rPr>
          <w:b/>
          <w:sz w:val="24"/>
          <w:szCs w:val="24"/>
          <w:lang w:val="ro-MD"/>
        </w:rPr>
        <w:t>din</w:t>
      </w:r>
      <w:r w:rsidR="0082187D" w:rsidRPr="000C5A00">
        <w:rPr>
          <w:b/>
          <w:sz w:val="24"/>
          <w:szCs w:val="24"/>
          <w:lang w:val="ro-MD"/>
        </w:rPr>
        <w:t xml:space="preserve"> justiţie în doc</w:t>
      </w:r>
      <w:r w:rsidR="00344492" w:rsidRPr="000C5A00">
        <w:rPr>
          <w:b/>
          <w:sz w:val="24"/>
          <w:szCs w:val="24"/>
          <w:lang w:val="ro-MD"/>
        </w:rPr>
        <w:t>umentele internaţionale şi</w:t>
      </w:r>
      <w:r w:rsidR="0082187D" w:rsidRPr="000C5A00">
        <w:rPr>
          <w:b/>
          <w:sz w:val="24"/>
          <w:szCs w:val="24"/>
          <w:lang w:val="ro-MD"/>
        </w:rPr>
        <w:t xml:space="preserve"> studii</w:t>
      </w:r>
    </w:p>
    <w:p w:rsidR="00047EF4" w:rsidRPr="000C5A00" w:rsidRDefault="0082187D" w:rsidP="00914540">
      <w:pPr>
        <w:pStyle w:val="Frspaiere"/>
        <w:rPr>
          <w:b/>
          <w:sz w:val="24"/>
          <w:szCs w:val="24"/>
          <w:lang w:val="ro-MD"/>
        </w:rPr>
      </w:pPr>
      <w:r w:rsidRPr="000C5A00">
        <w:rPr>
          <w:b/>
          <w:sz w:val="24"/>
          <w:szCs w:val="24"/>
          <w:lang w:val="ro-MD"/>
        </w:rPr>
        <w:t xml:space="preserve"> </w:t>
      </w:r>
    </w:p>
    <w:p w:rsidR="00901CFE" w:rsidRPr="000C5A00" w:rsidRDefault="00AA06B9" w:rsidP="006C3425">
      <w:pPr>
        <w:pStyle w:val="Frspaiere"/>
        <w:jc w:val="both"/>
        <w:rPr>
          <w:lang w:val="ro-MD"/>
        </w:rPr>
      </w:pPr>
      <w:r w:rsidRPr="000C5A00">
        <w:rPr>
          <w:lang w:val="ro-MD"/>
        </w:rPr>
        <w:t xml:space="preserve">În prezentul capitol au fost rînduite cele mai importante studii şi acte internaţionale referitoare la prevenirea corupţiei în domeniul justiţiei. </w:t>
      </w:r>
      <w:r w:rsidR="00502963" w:rsidRPr="000C5A00">
        <w:rPr>
          <w:lang w:val="ro-MD"/>
        </w:rPr>
        <w:t xml:space="preserve"> Pentru o mai bună ordonare a materiei, acestea au fost clasificate în secţiuni,  în dependenţa de instituţia emitentă, iar în interiorul secţiunii, fie în dependenţă de tematică, fie în dependenţă de cronologia adoptării.</w:t>
      </w:r>
    </w:p>
    <w:p w:rsidR="00047EF4" w:rsidRPr="000C5A00" w:rsidRDefault="00047EF4" w:rsidP="00901CFE">
      <w:pPr>
        <w:pStyle w:val="Frspaiere"/>
        <w:rPr>
          <w:lang w:val="ro-MD"/>
        </w:rPr>
      </w:pPr>
    </w:p>
    <w:p w:rsidR="006C3425" w:rsidRPr="000C5A00" w:rsidRDefault="006C3425" w:rsidP="006C3425">
      <w:pPr>
        <w:pStyle w:val="Frspaiere"/>
        <w:jc w:val="both"/>
        <w:rPr>
          <w:lang w:val="ro-MD"/>
        </w:rPr>
      </w:pPr>
      <w:r w:rsidRPr="000C5A00">
        <w:rPr>
          <w:lang w:val="ro-MD"/>
        </w:rPr>
        <w:t xml:space="preserve">Astfel, în prima secţiune au fost rînduite cele mai importante documente în domeniul prevenirii corupţiei adoptate în cadrul instituţiilor Consiliului Europei, cum ar fi: Grupul de state contra corupţiei (GRECO), Comisia Europeană pentru Democraţie prin Drept (Comisia de la Veneţia, Consiliului Consultativ al Judecătorilor Europeni (CCJE) şi Consiliul Consultativ al Procurorilor Europeni (CCPE),  Adunarea Parlamentară  şi Comitetul de Miniştri a CoE. Totodată, în cadrul acestei secţiuni au fost analizate şi convenţiile relevante acestui domeniu, adoptate în cadrul CoE. </w:t>
      </w:r>
    </w:p>
    <w:p w:rsidR="00962486" w:rsidRPr="000C5A00" w:rsidRDefault="00962486" w:rsidP="00962486">
      <w:pPr>
        <w:spacing w:after="0" w:line="240" w:lineRule="auto"/>
        <w:rPr>
          <w:i/>
          <w:sz w:val="20"/>
          <w:szCs w:val="20"/>
          <w:lang w:val="ro-MD"/>
        </w:rPr>
      </w:pPr>
      <w:r w:rsidRPr="000C5A00">
        <w:rPr>
          <w:i/>
          <w:sz w:val="20"/>
          <w:szCs w:val="20"/>
          <w:lang w:val="ro-MD"/>
        </w:rPr>
        <w:t xml:space="preserve">       </w:t>
      </w:r>
    </w:p>
    <w:p w:rsidR="006C3425" w:rsidRPr="000C5A00" w:rsidRDefault="00962486" w:rsidP="00962486">
      <w:pPr>
        <w:pStyle w:val="Frspaiere"/>
        <w:jc w:val="both"/>
        <w:rPr>
          <w:lang w:val="ro-MD"/>
        </w:rPr>
      </w:pPr>
      <w:r w:rsidRPr="000C5A00">
        <w:rPr>
          <w:lang w:val="ro-MD"/>
        </w:rPr>
        <w:t>Secţiunea a doua a fost consacrată enunţării principaleleor măsuri de prevenire a corupţiei în sistemul justiţiei, prevăzute în următoarele documente adoptate în cadrul Organizaţiei Naţiunilor Unite: Codul de conduită pentru persoanele oficiale însărcinate cu asigurarea aplicării legii, Liniile Directorii privind Rolul Procurorilor, Codul internațional de conduită a agenților publici, Standardele de responsabilitate profesională și declarația privind îndatoririle și responsabilitățile esențiale ale procurorilor,  Convenţia Organizaţiei Naţiunilor Unite împotriva corupţiei, Manualul privind măsuri practice anticorupţie pentru procurori şi ofiţeri de urmărire penală, Setul de instrumente anticorupţie ale ONU,  Ghidul tehnic pentru implementarea Convenției ONU împotriva Corupției, Manualul cu privire la responsabilitatea, supravegherea şi integritatea poliţiei, Setul de instrumente privind integritatea poliţiei.</w:t>
      </w:r>
    </w:p>
    <w:p w:rsidR="00393350" w:rsidRPr="000C5A00" w:rsidRDefault="00393350" w:rsidP="00962486">
      <w:pPr>
        <w:pStyle w:val="Frspaiere"/>
        <w:jc w:val="both"/>
        <w:rPr>
          <w:lang w:val="ro-MD"/>
        </w:rPr>
      </w:pPr>
    </w:p>
    <w:p w:rsidR="00393350" w:rsidRPr="000C5A00" w:rsidRDefault="000A1294" w:rsidP="000A1294">
      <w:pPr>
        <w:spacing w:after="0" w:line="240" w:lineRule="auto"/>
        <w:jc w:val="both"/>
        <w:rPr>
          <w:lang w:val="ro-MD"/>
        </w:rPr>
      </w:pPr>
      <w:r w:rsidRPr="000C5A00">
        <w:rPr>
          <w:lang w:val="ro-MD"/>
        </w:rPr>
        <w:t>În aceiaşi ordine de idei, î</w:t>
      </w:r>
      <w:r w:rsidR="00393350" w:rsidRPr="000C5A00">
        <w:rPr>
          <w:lang w:val="ro-MD"/>
        </w:rPr>
        <w:t>n secţiunea trei au fost</w:t>
      </w:r>
      <w:r w:rsidRPr="000C5A00">
        <w:rPr>
          <w:lang w:val="ro-MD"/>
        </w:rPr>
        <w:t xml:space="preserve"> enunţate documentele relevante, adoptate în cadrul </w:t>
      </w:r>
      <w:r w:rsidR="00393350" w:rsidRPr="000C5A00">
        <w:rPr>
          <w:lang w:val="ro-MD"/>
        </w:rPr>
        <w:t xml:space="preserve"> B</w:t>
      </w:r>
      <w:r w:rsidRPr="000C5A00">
        <w:rPr>
          <w:lang w:val="ro-MD"/>
        </w:rPr>
        <w:t xml:space="preserve">ăncii </w:t>
      </w:r>
      <w:r w:rsidR="00393350" w:rsidRPr="000C5A00">
        <w:rPr>
          <w:lang w:val="ro-MD"/>
        </w:rPr>
        <w:t xml:space="preserve"> Mondial</w:t>
      </w:r>
      <w:r w:rsidRPr="000C5A00">
        <w:rPr>
          <w:lang w:val="ro-MD"/>
        </w:rPr>
        <w:t xml:space="preserve">e, </w:t>
      </w:r>
      <w:r w:rsidR="00393350" w:rsidRPr="000C5A00">
        <w:rPr>
          <w:lang w:val="ro-MD"/>
        </w:rPr>
        <w:t xml:space="preserve"> OSCE</w:t>
      </w:r>
      <w:r w:rsidRPr="000C5A00">
        <w:rPr>
          <w:lang w:val="ro-MD"/>
        </w:rPr>
        <w:t xml:space="preserve">, </w:t>
      </w:r>
      <w:r w:rsidR="00393350" w:rsidRPr="000C5A00">
        <w:rPr>
          <w:lang w:val="ro-MD"/>
        </w:rPr>
        <w:t xml:space="preserve"> Interpol</w:t>
      </w:r>
      <w:r w:rsidRPr="000C5A00">
        <w:rPr>
          <w:lang w:val="ro-MD"/>
        </w:rPr>
        <w:t xml:space="preserve">, </w:t>
      </w:r>
      <w:r w:rsidR="00393350" w:rsidRPr="000C5A00">
        <w:rPr>
          <w:lang w:val="ro-MD"/>
        </w:rPr>
        <w:t>Consiliul</w:t>
      </w:r>
      <w:r w:rsidRPr="000C5A00">
        <w:rPr>
          <w:lang w:val="ro-MD"/>
        </w:rPr>
        <w:t>ui</w:t>
      </w:r>
      <w:r w:rsidR="00393350" w:rsidRPr="000C5A00">
        <w:rPr>
          <w:lang w:val="ro-MD"/>
        </w:rPr>
        <w:t xml:space="preserve"> Barourilor şi al Societăţilor de Drept din Europa (CCBE)</w:t>
      </w:r>
      <w:r w:rsidRPr="000C5A00">
        <w:rPr>
          <w:lang w:val="ro-MD"/>
        </w:rPr>
        <w:t>, Uniunii</w:t>
      </w:r>
      <w:r w:rsidR="00393350" w:rsidRPr="000C5A00">
        <w:rPr>
          <w:lang w:val="ro-MD"/>
        </w:rPr>
        <w:t xml:space="preserve"> Interna</w:t>
      </w:r>
      <w:r w:rsidRPr="000C5A00">
        <w:rPr>
          <w:lang w:val="ro-MD"/>
        </w:rPr>
        <w:t>ţ</w:t>
      </w:r>
      <w:r w:rsidR="00393350" w:rsidRPr="000C5A00">
        <w:rPr>
          <w:lang w:val="ro-MD"/>
        </w:rPr>
        <w:t>ional</w:t>
      </w:r>
      <w:r w:rsidRPr="000C5A00">
        <w:rPr>
          <w:lang w:val="ro-MD"/>
        </w:rPr>
        <w:t>e</w:t>
      </w:r>
      <w:r w:rsidR="00393350" w:rsidRPr="000C5A00">
        <w:rPr>
          <w:lang w:val="ro-MD"/>
        </w:rPr>
        <w:t xml:space="preserve"> a Notariatului (UINL)</w:t>
      </w:r>
      <w:r w:rsidRPr="000C5A00">
        <w:rPr>
          <w:lang w:val="ro-MD"/>
        </w:rPr>
        <w:t xml:space="preserve"> şi </w:t>
      </w:r>
      <w:r w:rsidR="00393350" w:rsidRPr="000C5A00">
        <w:rPr>
          <w:lang w:val="ro-MD"/>
        </w:rPr>
        <w:t>Consiliul</w:t>
      </w:r>
      <w:r w:rsidRPr="000C5A00">
        <w:rPr>
          <w:lang w:val="ro-MD"/>
        </w:rPr>
        <w:t xml:space="preserve">ui </w:t>
      </w:r>
      <w:r w:rsidR="00393350" w:rsidRPr="000C5A00">
        <w:rPr>
          <w:lang w:val="ro-MD"/>
        </w:rPr>
        <w:t xml:space="preserve"> Notariatelor al Ununii Europene (CNUE)</w:t>
      </w:r>
      <w:r w:rsidRPr="000C5A00">
        <w:rPr>
          <w:lang w:val="ro-MD"/>
        </w:rPr>
        <w:t>.</w:t>
      </w:r>
    </w:p>
    <w:p w:rsidR="007F448F" w:rsidRPr="000C5A00" w:rsidRDefault="007F448F" w:rsidP="006C3425">
      <w:pPr>
        <w:pStyle w:val="Frspaiere"/>
        <w:jc w:val="both"/>
        <w:rPr>
          <w:b/>
          <w:i/>
          <w:sz w:val="20"/>
          <w:szCs w:val="20"/>
          <w:lang w:val="ro-MD"/>
        </w:rPr>
      </w:pPr>
    </w:p>
    <w:p w:rsidR="006C3425" w:rsidRPr="000C5A00" w:rsidRDefault="007F448F" w:rsidP="006C3425">
      <w:pPr>
        <w:pStyle w:val="Frspaiere"/>
        <w:jc w:val="both"/>
        <w:rPr>
          <w:lang w:val="ro-MD"/>
        </w:rPr>
      </w:pPr>
      <w:r w:rsidRPr="000C5A00">
        <w:rPr>
          <w:lang w:val="ro-MD"/>
        </w:rPr>
        <w:t>Avînd în vedere relevanţa Principiilor de la Bangalore privind conduita judiciară pentru consolidarea deontologiei sistemului judiciar, acestea au fost analizate în cadrul unei secţiuni separate, iar în ultima secţiune au fost prezentate cele mai importante studii din perspectiva măsurilor de prevenire a corupţiei în sistemul justiţiei.</w:t>
      </w:r>
    </w:p>
    <w:p w:rsidR="00901CFE" w:rsidRPr="000C5A00" w:rsidRDefault="00901CFE" w:rsidP="00901CFE">
      <w:pPr>
        <w:pStyle w:val="Frspaiere"/>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035777" w:rsidRPr="000C5A00" w:rsidTr="00914540">
        <w:trPr>
          <w:trHeight w:val="370"/>
        </w:trPr>
        <w:tc>
          <w:tcPr>
            <w:tcW w:w="9571" w:type="dxa"/>
            <w:tcBorders>
              <w:top w:val="nil"/>
              <w:left w:val="nil"/>
              <w:bottom w:val="nil"/>
              <w:right w:val="nil"/>
            </w:tcBorders>
            <w:shd w:val="clear" w:color="auto" w:fill="D9D9D9"/>
          </w:tcPr>
          <w:p w:rsidR="00035777" w:rsidRPr="000C5A00" w:rsidRDefault="00344492" w:rsidP="00344492">
            <w:pPr>
              <w:pStyle w:val="Frspaiere"/>
              <w:rPr>
                <w:b/>
                <w:sz w:val="24"/>
                <w:szCs w:val="24"/>
                <w:lang w:val="ro-MD"/>
              </w:rPr>
            </w:pPr>
            <w:r w:rsidRPr="000C5A00">
              <w:rPr>
                <w:b/>
                <w:sz w:val="24"/>
                <w:szCs w:val="24"/>
                <w:lang w:val="ro-MD"/>
              </w:rPr>
              <w:t>Secţiunea 1. Consiliul Europei</w:t>
            </w:r>
          </w:p>
        </w:tc>
      </w:tr>
    </w:tbl>
    <w:p w:rsidR="0060600E" w:rsidRPr="000C5A00" w:rsidRDefault="0060600E" w:rsidP="004720CF">
      <w:pPr>
        <w:pStyle w:val="Frspaiere"/>
        <w:rPr>
          <w:lang w:val="ro-MD"/>
        </w:rPr>
      </w:pPr>
    </w:p>
    <w:p w:rsidR="008E1D2A" w:rsidRPr="000C5A00" w:rsidRDefault="00051D40" w:rsidP="00051D40">
      <w:pPr>
        <w:pStyle w:val="Frspaiere"/>
        <w:jc w:val="both"/>
        <w:rPr>
          <w:lang w:val="ro-MD"/>
        </w:rPr>
      </w:pPr>
      <w:r w:rsidRPr="000C5A00">
        <w:rPr>
          <w:lang w:val="ro-MD"/>
        </w:rPr>
        <w:t>Creat la 5 mai 1949 de către 10 ţări, actualmente, Consiliul Europei</w:t>
      </w:r>
      <w:r w:rsidRPr="000C5A00">
        <w:rPr>
          <w:rStyle w:val="Referinnotdesubsol"/>
          <w:lang w:val="ro-MD"/>
        </w:rPr>
        <w:footnoteReference w:id="1"/>
      </w:r>
      <w:r w:rsidRPr="000C5A00">
        <w:rPr>
          <w:lang w:val="ro-MD"/>
        </w:rPr>
        <w:t xml:space="preserve"> numără 47 de ţări membre şi cuprinde quasi totalitatea continentului European.  Obiectivul principal al CoE este favorizarea în Europa a unui spaţiu democratic şi juridic comun, organizat în jurul Convenţiei Europene a Drepturilor Omului şi a altor texte relevante din domeniul protecţiei persoanei. </w:t>
      </w:r>
    </w:p>
    <w:p w:rsidR="008E1D2A" w:rsidRPr="000C5A00" w:rsidRDefault="008E1D2A" w:rsidP="004720CF">
      <w:pPr>
        <w:pStyle w:val="Frspaiere"/>
        <w:rPr>
          <w:lang w:val="ro-MD"/>
        </w:rPr>
      </w:pPr>
    </w:p>
    <w:p w:rsidR="004F6D83" w:rsidRPr="000C5A00" w:rsidRDefault="004F6D83" w:rsidP="0068659E">
      <w:pPr>
        <w:pStyle w:val="Frspaiere"/>
        <w:jc w:val="both"/>
        <w:rPr>
          <w:lang w:val="ro-MD"/>
        </w:rPr>
      </w:pPr>
      <w:r w:rsidRPr="000C5A00">
        <w:rPr>
          <w:rStyle w:val="hps"/>
          <w:lang w:val="ro-MD"/>
        </w:rPr>
        <w:t>Abordarea</w:t>
      </w:r>
      <w:r w:rsidRPr="000C5A00">
        <w:rPr>
          <w:lang w:val="ro-MD"/>
        </w:rPr>
        <w:t xml:space="preserve"> </w:t>
      </w:r>
      <w:r w:rsidRPr="000C5A00">
        <w:rPr>
          <w:rStyle w:val="hps"/>
          <w:lang w:val="ro-MD"/>
        </w:rPr>
        <w:t>CoE</w:t>
      </w:r>
      <w:r w:rsidRPr="000C5A00">
        <w:rPr>
          <w:rStyle w:val="Referinnotdesubsol"/>
          <w:lang w:val="ro-MD"/>
        </w:rPr>
        <w:footnoteReference w:id="2"/>
      </w:r>
      <w:r w:rsidRPr="000C5A00">
        <w:rPr>
          <w:lang w:val="ro-MD"/>
        </w:rPr>
        <w:t xml:space="preserve"> </w:t>
      </w:r>
      <w:r w:rsidRPr="000C5A00">
        <w:rPr>
          <w:rStyle w:val="hps"/>
          <w:lang w:val="ro-MD"/>
        </w:rPr>
        <w:t>în lupta</w:t>
      </w:r>
      <w:r w:rsidRPr="000C5A00">
        <w:rPr>
          <w:lang w:val="ro-MD"/>
        </w:rPr>
        <w:t xml:space="preserve"> </w:t>
      </w:r>
      <w:r w:rsidRPr="000C5A00">
        <w:rPr>
          <w:rStyle w:val="hps"/>
          <w:lang w:val="ro-MD"/>
        </w:rPr>
        <w:t>împotriva</w:t>
      </w:r>
      <w:r w:rsidRPr="000C5A00">
        <w:rPr>
          <w:lang w:val="ro-MD"/>
        </w:rPr>
        <w:t xml:space="preserve"> </w:t>
      </w:r>
      <w:r w:rsidRPr="000C5A00">
        <w:rPr>
          <w:rStyle w:val="hps"/>
          <w:lang w:val="ro-MD"/>
        </w:rPr>
        <w:t>corupției</w:t>
      </w:r>
      <w:r w:rsidRPr="000C5A00">
        <w:rPr>
          <w:lang w:val="ro-MD"/>
        </w:rPr>
        <w:t xml:space="preserve"> </w:t>
      </w:r>
      <w:r w:rsidRPr="000C5A00">
        <w:rPr>
          <w:rStyle w:val="hps"/>
          <w:lang w:val="ro-MD"/>
        </w:rPr>
        <w:t>a fost întotdeauna</w:t>
      </w:r>
      <w:r w:rsidRPr="000C5A00">
        <w:rPr>
          <w:lang w:val="ro-MD"/>
        </w:rPr>
        <w:t xml:space="preserve"> </w:t>
      </w:r>
      <w:r w:rsidRPr="000C5A00">
        <w:rPr>
          <w:rStyle w:val="hps"/>
          <w:lang w:val="ro-MD"/>
        </w:rPr>
        <w:t>multidisciplinară</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este formată</w:t>
      </w:r>
      <w:r w:rsidRPr="000C5A00">
        <w:rPr>
          <w:lang w:val="ro-MD"/>
        </w:rPr>
        <w:t xml:space="preserve"> </w:t>
      </w:r>
      <w:r w:rsidRPr="000C5A00">
        <w:rPr>
          <w:rStyle w:val="hps"/>
          <w:lang w:val="ro-MD"/>
        </w:rPr>
        <w:t>din</w:t>
      </w:r>
      <w:r w:rsidRPr="000C5A00">
        <w:rPr>
          <w:lang w:val="ro-MD"/>
        </w:rPr>
        <w:t xml:space="preserve"> </w:t>
      </w:r>
      <w:r w:rsidRPr="000C5A00">
        <w:rPr>
          <w:rStyle w:val="hps"/>
          <w:lang w:val="ro-MD"/>
        </w:rPr>
        <w:t>trei</w:t>
      </w:r>
      <w:r w:rsidRPr="000C5A00">
        <w:rPr>
          <w:lang w:val="ro-MD"/>
        </w:rPr>
        <w:t xml:space="preserve"> </w:t>
      </w:r>
      <w:r w:rsidRPr="000C5A00">
        <w:rPr>
          <w:rStyle w:val="hps"/>
          <w:lang w:val="ro-MD"/>
        </w:rPr>
        <w:t>componente</w:t>
      </w:r>
      <w:r w:rsidRPr="000C5A00">
        <w:rPr>
          <w:lang w:val="ro-MD"/>
        </w:rPr>
        <w:t xml:space="preserve">, care </w:t>
      </w:r>
      <w:r w:rsidRPr="000C5A00">
        <w:rPr>
          <w:rStyle w:val="hps"/>
          <w:lang w:val="ro-MD"/>
        </w:rPr>
        <w:t>sunt</w:t>
      </w:r>
      <w:r w:rsidRPr="000C5A00">
        <w:rPr>
          <w:lang w:val="ro-MD"/>
        </w:rPr>
        <w:t xml:space="preserve"> </w:t>
      </w:r>
      <w:r w:rsidRPr="000C5A00">
        <w:rPr>
          <w:rStyle w:val="hps"/>
          <w:lang w:val="ro-MD"/>
        </w:rPr>
        <w:t>strîns legate de</w:t>
      </w:r>
      <w:r w:rsidRPr="000C5A00">
        <w:rPr>
          <w:lang w:val="ro-MD"/>
        </w:rPr>
        <w:t xml:space="preserve">:  </w:t>
      </w:r>
      <w:r w:rsidRPr="000C5A00">
        <w:rPr>
          <w:rStyle w:val="hps"/>
          <w:lang w:val="ro-MD"/>
        </w:rPr>
        <w:t>dezvoltarea</w:t>
      </w:r>
      <w:r w:rsidRPr="000C5A00">
        <w:rPr>
          <w:lang w:val="ro-MD"/>
        </w:rPr>
        <w:t xml:space="preserve"> </w:t>
      </w:r>
      <w:r w:rsidRPr="000C5A00">
        <w:rPr>
          <w:rStyle w:val="hps"/>
          <w:lang w:val="ro-MD"/>
        </w:rPr>
        <w:t>normelor și standardelor</w:t>
      </w:r>
      <w:r w:rsidRPr="000C5A00">
        <w:rPr>
          <w:lang w:val="ro-MD"/>
        </w:rPr>
        <w:t xml:space="preserve"> </w:t>
      </w:r>
      <w:r w:rsidRPr="000C5A00">
        <w:rPr>
          <w:rStyle w:val="hps"/>
          <w:lang w:val="ro-MD"/>
        </w:rPr>
        <w:t>europene</w:t>
      </w:r>
      <w:r w:rsidRPr="000C5A00">
        <w:rPr>
          <w:lang w:val="ro-MD"/>
        </w:rPr>
        <w:t xml:space="preserve">; monitorizarea respectării acestora;  </w:t>
      </w:r>
      <w:r w:rsidRPr="000C5A00">
        <w:rPr>
          <w:rStyle w:val="hps"/>
          <w:lang w:val="ro-MD"/>
        </w:rPr>
        <w:t>asistență statelor membre în cadrul programelor de cooperare</w:t>
      </w:r>
      <w:r w:rsidRPr="000C5A00">
        <w:rPr>
          <w:lang w:val="ro-MD"/>
        </w:rPr>
        <w:t xml:space="preserve"> </w:t>
      </w:r>
      <w:r w:rsidRPr="000C5A00">
        <w:rPr>
          <w:rStyle w:val="hps"/>
          <w:lang w:val="ro-MD"/>
        </w:rPr>
        <w:t>tehnică</w:t>
      </w:r>
      <w:r w:rsidRPr="000C5A00">
        <w:rPr>
          <w:lang w:val="ro-MD"/>
        </w:rPr>
        <w:t>.</w:t>
      </w:r>
    </w:p>
    <w:p w:rsidR="0068659E" w:rsidRPr="000C5A00" w:rsidRDefault="0068659E" w:rsidP="004720CF">
      <w:pPr>
        <w:pStyle w:val="Frspaiere"/>
        <w:rPr>
          <w:lang w:val="ro-MD"/>
        </w:rPr>
      </w:pPr>
    </w:p>
    <w:p w:rsidR="0068659E" w:rsidRPr="000C5A00" w:rsidRDefault="0068659E" w:rsidP="0068659E">
      <w:pPr>
        <w:pStyle w:val="Frspaiere"/>
        <w:jc w:val="both"/>
        <w:rPr>
          <w:lang w:val="ro-MD"/>
        </w:rPr>
      </w:pPr>
      <w:r w:rsidRPr="000C5A00">
        <w:rPr>
          <w:lang w:val="ro-MD"/>
        </w:rPr>
        <w:t>Mai jos sunt enunţate principalele instrumente de prevenire şi combatere a corupţiei în domeniul justiţiei.</w:t>
      </w:r>
    </w:p>
    <w:p w:rsidR="004F6D83" w:rsidRPr="000C5A00" w:rsidRDefault="004F6D83" w:rsidP="004720CF">
      <w:pPr>
        <w:pStyle w:val="Frspaiere"/>
        <w:rPr>
          <w:lang w:val="ro-MD"/>
        </w:rPr>
      </w:pPr>
    </w:p>
    <w:p w:rsidR="0034312E" w:rsidRPr="000C5A00" w:rsidRDefault="006058CC" w:rsidP="004720CF">
      <w:pPr>
        <w:pStyle w:val="Frspaiere"/>
        <w:rPr>
          <w:i/>
          <w:sz w:val="24"/>
          <w:szCs w:val="24"/>
          <w:u w:val="single"/>
          <w:lang w:val="ro-MD"/>
        </w:rPr>
      </w:pPr>
      <w:r w:rsidRPr="000C5A00">
        <w:rPr>
          <w:i/>
          <w:sz w:val="24"/>
          <w:szCs w:val="24"/>
          <w:u w:val="single"/>
          <w:lang w:val="ro-MD"/>
        </w:rPr>
        <w:lastRenderedPageBreak/>
        <w:t>1.</w:t>
      </w:r>
      <w:r w:rsidR="002803F4" w:rsidRPr="000C5A00">
        <w:rPr>
          <w:i/>
          <w:sz w:val="24"/>
          <w:szCs w:val="24"/>
          <w:u w:val="single"/>
          <w:lang w:val="ro-MD"/>
        </w:rPr>
        <w:t>1.</w:t>
      </w:r>
      <w:r w:rsidR="00EE5BAF" w:rsidRPr="000C5A00">
        <w:rPr>
          <w:i/>
          <w:sz w:val="24"/>
          <w:szCs w:val="24"/>
          <w:u w:val="single"/>
          <w:lang w:val="ro-MD"/>
        </w:rPr>
        <w:t>Grupul de state contra corupţiei (GRECO)</w:t>
      </w:r>
    </w:p>
    <w:p w:rsidR="00AB4544" w:rsidRPr="000C5A00" w:rsidRDefault="00AB4544" w:rsidP="004720CF">
      <w:pPr>
        <w:pStyle w:val="Frspaiere"/>
        <w:rPr>
          <w:lang w:val="ro-MD"/>
        </w:rPr>
      </w:pPr>
    </w:p>
    <w:p w:rsidR="005C14A6" w:rsidRPr="000C5A00" w:rsidRDefault="008E1D2A" w:rsidP="003320F0">
      <w:pPr>
        <w:pStyle w:val="Frspaiere"/>
        <w:jc w:val="both"/>
        <w:rPr>
          <w:lang w:val="ro-MD"/>
        </w:rPr>
      </w:pPr>
      <w:r w:rsidRPr="000C5A00">
        <w:rPr>
          <w:lang w:val="ro-MD"/>
        </w:rPr>
        <w:t>Grupul de state împotriva corupţiei (GRECO)</w:t>
      </w:r>
      <w:r w:rsidRPr="000C5A00">
        <w:rPr>
          <w:rStyle w:val="Referinnotdesubsol"/>
          <w:lang w:val="ro-MD"/>
        </w:rPr>
        <w:footnoteReference w:id="3"/>
      </w:r>
      <w:r w:rsidRPr="000C5A00">
        <w:rPr>
          <w:lang w:val="ro-MD"/>
        </w:rPr>
        <w:t xml:space="preserve"> a fost creat de către CoE în 1999 pentru a monitoriza implementarea şi respectarea standardelor anticorupţie ale CoE de către ţările membre. În prezent GRECO numără 49 de state membre (48 de state europene şi SUA).</w:t>
      </w:r>
    </w:p>
    <w:p w:rsidR="008E1D2A" w:rsidRPr="000C5A00" w:rsidRDefault="008E1D2A" w:rsidP="004720CF">
      <w:pPr>
        <w:pStyle w:val="Frspaiere"/>
        <w:rPr>
          <w:lang w:val="ro-MD"/>
        </w:rPr>
      </w:pPr>
    </w:p>
    <w:p w:rsidR="008E1D2A" w:rsidRPr="000C5A00" w:rsidRDefault="008E1D2A" w:rsidP="003320F0">
      <w:pPr>
        <w:pStyle w:val="Frspaiere"/>
        <w:jc w:val="both"/>
        <w:rPr>
          <w:lang w:val="ro-MD"/>
        </w:rPr>
      </w:pPr>
      <w:r w:rsidRPr="000C5A00">
        <w:rPr>
          <w:lang w:val="ro-MD"/>
        </w:rPr>
        <w:t>Monitorizarea GRECO include</w:t>
      </w:r>
      <w:r w:rsidR="003320F0" w:rsidRPr="000C5A00">
        <w:rPr>
          <w:lang w:val="ro-MD"/>
        </w:rPr>
        <w:t>:</w:t>
      </w:r>
      <w:r w:rsidRPr="000C5A00">
        <w:rPr>
          <w:lang w:val="ro-MD"/>
        </w:rPr>
        <w:t xml:space="preserve"> </w:t>
      </w:r>
      <w:r w:rsidR="003320F0" w:rsidRPr="000C5A00">
        <w:rPr>
          <w:lang w:val="ro-MD"/>
        </w:rPr>
        <w:t xml:space="preserve">procedura de evaluare periodică a tuturor ţărilor membre cu privire la o temă specifică şi procedura de conformitate a cărei scop constituie evaluarea măsurii în care statul membru a implementat recomandările formulate în rezultatul procedurii de evaluare. </w:t>
      </w:r>
    </w:p>
    <w:p w:rsidR="00451865" w:rsidRPr="000C5A00" w:rsidRDefault="00451865" w:rsidP="003320F0">
      <w:pPr>
        <w:pStyle w:val="Frspaiere"/>
        <w:jc w:val="both"/>
        <w:rPr>
          <w:lang w:val="ro-MD"/>
        </w:rPr>
      </w:pPr>
    </w:p>
    <w:p w:rsidR="00451865" w:rsidRPr="000C5A00" w:rsidRDefault="00451865" w:rsidP="003320F0">
      <w:pPr>
        <w:pStyle w:val="Frspaiere"/>
        <w:jc w:val="both"/>
        <w:rPr>
          <w:lang w:val="ro-MD"/>
        </w:rPr>
      </w:pPr>
      <w:r w:rsidRPr="000C5A00">
        <w:rPr>
          <w:lang w:val="ro-MD"/>
        </w:rPr>
        <w:t xml:space="preserve">În cadrul procedurii de evaluare periodică cu privire la o temă specifică, statul membru este invitat să prezinte răspunsuri la un chestionar, care permite o analiză situaţiei în domeniul specific monitorizat. </w:t>
      </w:r>
    </w:p>
    <w:p w:rsidR="008E1D2A" w:rsidRPr="000C5A00" w:rsidRDefault="008E1D2A" w:rsidP="004720CF">
      <w:pPr>
        <w:pStyle w:val="Frspaiere"/>
        <w:rPr>
          <w:lang w:val="ro-MD"/>
        </w:rPr>
      </w:pPr>
    </w:p>
    <w:p w:rsidR="00C30EC7" w:rsidRPr="000C5A00" w:rsidRDefault="00451865" w:rsidP="00451865">
      <w:pPr>
        <w:pStyle w:val="Frspaiere"/>
        <w:jc w:val="both"/>
        <w:rPr>
          <w:lang w:val="ro-MD"/>
        </w:rPr>
      </w:pPr>
      <w:r w:rsidRPr="000C5A00">
        <w:rPr>
          <w:lang w:val="ro-MD"/>
        </w:rPr>
        <w:t>Astfel, c</w:t>
      </w:r>
      <w:r w:rsidR="00C30EC7" w:rsidRPr="000C5A00">
        <w:rPr>
          <w:lang w:val="ro-MD"/>
        </w:rPr>
        <w:t>hestionarul GRECO cu privire la preven</w:t>
      </w:r>
      <w:r w:rsidR="004A6658" w:rsidRPr="000C5A00">
        <w:rPr>
          <w:lang w:val="ro-MD"/>
        </w:rPr>
        <w:t>irea</w:t>
      </w:r>
      <w:r w:rsidR="00C30EC7" w:rsidRPr="000C5A00">
        <w:rPr>
          <w:lang w:val="ro-MD"/>
        </w:rPr>
        <w:t xml:space="preserve"> corupţiei parlamentarilor, judecătorilor şi procurorilor</w:t>
      </w:r>
      <w:r w:rsidR="00C30EC7" w:rsidRPr="000C5A00">
        <w:rPr>
          <w:rStyle w:val="Referinnotdesubsol"/>
          <w:lang w:val="ro-MD"/>
        </w:rPr>
        <w:footnoteReference w:id="4"/>
      </w:r>
      <w:r w:rsidR="00C30EC7" w:rsidRPr="000C5A00">
        <w:rPr>
          <w:lang w:val="ro-MD"/>
        </w:rPr>
        <w:t xml:space="preserve"> </w:t>
      </w:r>
      <w:r w:rsidR="002803F4" w:rsidRPr="000C5A00">
        <w:rPr>
          <w:lang w:val="ro-MD"/>
        </w:rPr>
        <w:t>a reţinut următoarele elemente principale cu referinţă la prevenirea corupţiei judecătorilor:</w:t>
      </w:r>
    </w:p>
    <w:p w:rsidR="001A7C7F" w:rsidRPr="000C5A00" w:rsidRDefault="001A7C7F" w:rsidP="00746704">
      <w:pPr>
        <w:pStyle w:val="Frspaiere"/>
        <w:numPr>
          <w:ilvl w:val="0"/>
          <w:numId w:val="1"/>
        </w:numPr>
        <w:jc w:val="both"/>
        <w:rPr>
          <w:lang w:val="ro-MD"/>
        </w:rPr>
      </w:pPr>
      <w:r w:rsidRPr="000C5A00">
        <w:rPr>
          <w:lang w:val="ro-MD"/>
        </w:rPr>
        <w:t>Reglementarea principiului independenţei puterii judecătoreşti;</w:t>
      </w:r>
    </w:p>
    <w:p w:rsidR="002803F4" w:rsidRPr="000C5A00" w:rsidRDefault="001A7C7F" w:rsidP="00746704">
      <w:pPr>
        <w:pStyle w:val="Frspaiere"/>
        <w:numPr>
          <w:ilvl w:val="0"/>
          <w:numId w:val="1"/>
        </w:numPr>
        <w:jc w:val="both"/>
        <w:rPr>
          <w:lang w:val="ro-MD"/>
        </w:rPr>
      </w:pPr>
      <w:r w:rsidRPr="000C5A00">
        <w:rPr>
          <w:lang w:val="ro-MD"/>
        </w:rPr>
        <w:t xml:space="preserve">Recrutarea şi </w:t>
      </w:r>
      <w:r w:rsidR="00D17E46" w:rsidRPr="000C5A00">
        <w:rPr>
          <w:lang w:val="ro-MD"/>
        </w:rPr>
        <w:t>evoluţia carierei judecătorilor, inclusiv entitatea responsabilă de desemnarea, promovarea, transferul şi revocarea judecătorilor;</w:t>
      </w:r>
      <w:r w:rsidR="00443D57" w:rsidRPr="000C5A00">
        <w:rPr>
          <w:lang w:val="ro-MD"/>
        </w:rPr>
        <w:t xml:space="preserve"> procedura şi criteriile de verificare a integrităţii şi calităţilor necesare pentru candidaţii la funcţia de judecător;</w:t>
      </w:r>
    </w:p>
    <w:p w:rsidR="003A0915" w:rsidRPr="000C5A00" w:rsidRDefault="003A0915" w:rsidP="00746704">
      <w:pPr>
        <w:pStyle w:val="Frspaiere"/>
        <w:numPr>
          <w:ilvl w:val="0"/>
          <w:numId w:val="1"/>
        </w:numPr>
        <w:jc w:val="both"/>
        <w:rPr>
          <w:lang w:val="ro-MD"/>
        </w:rPr>
      </w:pPr>
      <w:r w:rsidRPr="000C5A00">
        <w:rPr>
          <w:lang w:val="ro-MD"/>
        </w:rPr>
        <w:t>Gestiunea dosarelor şi procedura judiciară, inclusiv criteriile de distribuire a dosarelor;  existenţa garanţilor pentru asigurarea faptului ca judecătorii să gestionează dosarele fără întîrzieri nejustificate; publicitatea dezbaterilor judiciare;</w:t>
      </w:r>
    </w:p>
    <w:p w:rsidR="003A0915" w:rsidRPr="000C5A00" w:rsidRDefault="00D94240" w:rsidP="00746704">
      <w:pPr>
        <w:pStyle w:val="Frspaiere"/>
        <w:numPr>
          <w:ilvl w:val="0"/>
          <w:numId w:val="1"/>
        </w:numPr>
        <w:jc w:val="both"/>
        <w:rPr>
          <w:lang w:val="ro-MD"/>
        </w:rPr>
      </w:pPr>
      <w:r w:rsidRPr="000C5A00">
        <w:rPr>
          <w:lang w:val="ro-MD"/>
        </w:rPr>
        <w:t>Condiţiile de activitate a judecătorilor;</w:t>
      </w:r>
    </w:p>
    <w:p w:rsidR="008F5827" w:rsidRPr="000C5A00" w:rsidRDefault="008F5827" w:rsidP="00746704">
      <w:pPr>
        <w:pStyle w:val="Frspaiere"/>
        <w:numPr>
          <w:ilvl w:val="0"/>
          <w:numId w:val="1"/>
        </w:numPr>
        <w:jc w:val="both"/>
        <w:rPr>
          <w:lang w:val="ro-MD"/>
        </w:rPr>
      </w:pPr>
      <w:r w:rsidRPr="000C5A00">
        <w:rPr>
          <w:lang w:val="ro-MD"/>
        </w:rPr>
        <w:t>Existenţa unor principii etice şi reguli deontologice;</w:t>
      </w:r>
    </w:p>
    <w:p w:rsidR="008F5827" w:rsidRPr="000C5A00" w:rsidRDefault="008F5827" w:rsidP="00746704">
      <w:pPr>
        <w:pStyle w:val="Frspaiere"/>
        <w:numPr>
          <w:ilvl w:val="0"/>
          <w:numId w:val="1"/>
        </w:numPr>
        <w:jc w:val="both"/>
        <w:rPr>
          <w:lang w:val="ro-MD"/>
        </w:rPr>
      </w:pPr>
      <w:r w:rsidRPr="000C5A00">
        <w:rPr>
          <w:lang w:val="ro-MD"/>
        </w:rPr>
        <w:t>Prevenirea şi soluţionarea conflictelor de interese;</w:t>
      </w:r>
    </w:p>
    <w:p w:rsidR="008F5827" w:rsidRPr="000C5A00" w:rsidRDefault="008F5827" w:rsidP="00746704">
      <w:pPr>
        <w:pStyle w:val="Frspaiere"/>
        <w:numPr>
          <w:ilvl w:val="0"/>
          <w:numId w:val="1"/>
        </w:numPr>
        <w:jc w:val="both"/>
        <w:rPr>
          <w:lang w:val="ro-MD"/>
        </w:rPr>
      </w:pPr>
      <w:r w:rsidRPr="000C5A00">
        <w:rPr>
          <w:lang w:val="ro-MD"/>
        </w:rPr>
        <w:t>Interzicerea sau limitarea anumitor activităţi, inclusiv regulile specifice aplicate în ce priveşte comunicarea în afară de procedurile oficiale a  unui judecător cu o parte terţă;</w:t>
      </w:r>
      <w:r w:rsidR="00AD735C" w:rsidRPr="000C5A00">
        <w:rPr>
          <w:lang w:val="ro-MD"/>
        </w:rPr>
        <w:t xml:space="preserve"> regulile specifice aplicate privind folosirea (abuzivă) a datelor confidenţiale de către  un judecător;</w:t>
      </w:r>
    </w:p>
    <w:p w:rsidR="00964A46" w:rsidRPr="000C5A00" w:rsidRDefault="00964A46" w:rsidP="00EA5FBE">
      <w:pPr>
        <w:pStyle w:val="Frspaiere"/>
        <w:numPr>
          <w:ilvl w:val="0"/>
          <w:numId w:val="1"/>
        </w:numPr>
        <w:jc w:val="both"/>
        <w:rPr>
          <w:lang w:val="ro-MD"/>
        </w:rPr>
      </w:pPr>
      <w:r w:rsidRPr="000C5A00">
        <w:rPr>
          <w:lang w:val="ro-MD"/>
        </w:rPr>
        <w:t>Declaraţii de patrimoniu, de venituri, de pasive şi de interese, inclusiv aplicabilitatea acestei obligaţii membrilor familiei şi apropiaţilor judecătorilor;</w:t>
      </w:r>
    </w:p>
    <w:p w:rsidR="006D698D" w:rsidRPr="000C5A00" w:rsidRDefault="006D698D" w:rsidP="00746704">
      <w:pPr>
        <w:pStyle w:val="Frspaiere"/>
        <w:numPr>
          <w:ilvl w:val="0"/>
          <w:numId w:val="1"/>
        </w:numPr>
        <w:jc w:val="both"/>
        <w:rPr>
          <w:lang w:val="ro-MD"/>
        </w:rPr>
      </w:pPr>
      <w:r w:rsidRPr="000C5A00">
        <w:rPr>
          <w:lang w:val="ro-MD"/>
        </w:rPr>
        <w:t>Controlul aplicării regulilor relevante cu privire la conflictele de interese şi declaraţiile de patrimoniu, venituri, pasive şi interese;</w:t>
      </w:r>
    </w:p>
    <w:p w:rsidR="004859D3" w:rsidRPr="000C5A00" w:rsidRDefault="004859D3" w:rsidP="00425B48">
      <w:pPr>
        <w:numPr>
          <w:ilvl w:val="0"/>
          <w:numId w:val="1"/>
        </w:numPr>
        <w:jc w:val="both"/>
        <w:rPr>
          <w:lang w:val="ro-MD"/>
        </w:rPr>
      </w:pPr>
      <w:r w:rsidRPr="000C5A00">
        <w:rPr>
          <w:lang w:val="ro-MD"/>
        </w:rPr>
        <w:t>Formare şi sensibilizare</w:t>
      </w:r>
      <w:r w:rsidR="00425B48" w:rsidRPr="000C5A00">
        <w:rPr>
          <w:lang w:val="ro-MD"/>
        </w:rPr>
        <w:t>.</w:t>
      </w:r>
    </w:p>
    <w:p w:rsidR="0068659E" w:rsidRPr="000C5A00" w:rsidRDefault="00FE6643" w:rsidP="0068659E">
      <w:pPr>
        <w:jc w:val="both"/>
        <w:rPr>
          <w:lang w:val="ro-MD"/>
        </w:rPr>
      </w:pPr>
      <w:r w:rsidRPr="000C5A00">
        <w:rPr>
          <w:lang w:val="ro-MD"/>
        </w:rPr>
        <w:t xml:space="preserve">Cît priveşte activitatea procurorilor, GRECO a reţinut aceleaşi elemente principale cu adaptările inerente activităţii de procuror. Din acest motiv, am considerat inoportună enunţarea acestora. </w:t>
      </w:r>
    </w:p>
    <w:p w:rsidR="002803F4" w:rsidRPr="000C5A00" w:rsidRDefault="006058CC" w:rsidP="0068659E">
      <w:pPr>
        <w:jc w:val="both"/>
        <w:rPr>
          <w:sz w:val="24"/>
          <w:szCs w:val="24"/>
          <w:lang w:val="ro-MD"/>
        </w:rPr>
      </w:pPr>
      <w:r w:rsidRPr="000C5A00">
        <w:rPr>
          <w:i/>
          <w:sz w:val="24"/>
          <w:szCs w:val="24"/>
          <w:u w:val="single"/>
          <w:lang w:val="ro-MD"/>
        </w:rPr>
        <w:t>1.</w:t>
      </w:r>
      <w:r w:rsidR="002803F4" w:rsidRPr="000C5A00">
        <w:rPr>
          <w:i/>
          <w:sz w:val="24"/>
          <w:szCs w:val="24"/>
          <w:u w:val="single"/>
          <w:lang w:val="ro-MD"/>
        </w:rPr>
        <w:t>2.</w:t>
      </w:r>
      <w:r w:rsidR="003C2A65" w:rsidRPr="000C5A00">
        <w:rPr>
          <w:i/>
          <w:sz w:val="24"/>
          <w:szCs w:val="24"/>
          <w:u w:val="single"/>
          <w:lang w:val="ro-MD"/>
        </w:rPr>
        <w:t xml:space="preserve"> Comisia Europeană pentru Democraţie prin Drept (</w:t>
      </w:r>
      <w:r w:rsidR="002803F4" w:rsidRPr="000C5A00">
        <w:rPr>
          <w:i/>
          <w:sz w:val="24"/>
          <w:szCs w:val="24"/>
          <w:u w:val="single"/>
          <w:lang w:val="ro-MD"/>
        </w:rPr>
        <w:t>Comisia de la Veneţia</w:t>
      </w:r>
      <w:r w:rsidR="003C2A65" w:rsidRPr="000C5A00">
        <w:rPr>
          <w:i/>
          <w:sz w:val="24"/>
          <w:szCs w:val="24"/>
          <w:u w:val="single"/>
          <w:lang w:val="ro-MD"/>
        </w:rPr>
        <w:t>)</w:t>
      </w:r>
    </w:p>
    <w:p w:rsidR="00494F82" w:rsidRPr="000C5A00" w:rsidRDefault="00494F82" w:rsidP="00C4074A">
      <w:pPr>
        <w:pStyle w:val="Frspaiere"/>
        <w:jc w:val="both"/>
        <w:rPr>
          <w:rFonts w:eastAsia="Times New Roman"/>
          <w:lang w:val="ro-MD" w:eastAsia="ru-RU"/>
        </w:rPr>
      </w:pPr>
      <w:r w:rsidRPr="000C5A00">
        <w:rPr>
          <w:rFonts w:eastAsia="Times New Roman"/>
          <w:lang w:val="ro-MD" w:eastAsia="ru-RU"/>
        </w:rPr>
        <w:t>Comisia Europeană</w:t>
      </w:r>
      <w:r w:rsidRPr="000C5A00">
        <w:rPr>
          <w:lang w:val="ro-MD"/>
        </w:rPr>
        <w:t xml:space="preserve"> pentru Democraţie prin Drept</w:t>
      </w:r>
      <w:r w:rsidRPr="000C5A00">
        <w:rPr>
          <w:rStyle w:val="Referinnotdesubsol"/>
          <w:lang w:val="ro-MD"/>
        </w:rPr>
        <w:footnoteReference w:id="5"/>
      </w:r>
      <w:r w:rsidRPr="000C5A00">
        <w:rPr>
          <w:lang w:val="ro-MD"/>
        </w:rPr>
        <w:t>, care mai este cunoscută sub denumirea</w:t>
      </w:r>
      <w:r w:rsidR="00CC456E" w:rsidRPr="000C5A00">
        <w:rPr>
          <w:lang w:val="ro-MD"/>
        </w:rPr>
        <w:t xml:space="preserve"> Comisia</w:t>
      </w:r>
      <w:r w:rsidRPr="000C5A00">
        <w:rPr>
          <w:lang w:val="ro-MD"/>
        </w:rPr>
        <w:t xml:space="preserve"> de la Veneţia </w:t>
      </w:r>
      <w:r w:rsidR="00CC456E" w:rsidRPr="000C5A00">
        <w:rPr>
          <w:lang w:val="ro-MD"/>
        </w:rPr>
        <w:t>(</w:t>
      </w:r>
      <w:r w:rsidRPr="000C5A00">
        <w:rPr>
          <w:lang w:val="ro-MD"/>
        </w:rPr>
        <w:t>ora</w:t>
      </w:r>
      <w:r w:rsidR="00CC456E" w:rsidRPr="000C5A00">
        <w:rPr>
          <w:lang w:val="ro-MD"/>
        </w:rPr>
        <w:t>şul în care aceasta se reuneşte)</w:t>
      </w:r>
      <w:r w:rsidRPr="000C5A00">
        <w:rPr>
          <w:lang w:val="ro-MD"/>
        </w:rPr>
        <w:t xml:space="preserve"> este un organ consultativ al CoE în problemele constituţionale. </w:t>
      </w:r>
      <w:r w:rsidRPr="000C5A00">
        <w:rPr>
          <w:rFonts w:eastAsia="Times New Roman"/>
          <w:lang w:val="ro-MD" w:eastAsia="ru-RU"/>
        </w:rPr>
        <w:t xml:space="preserve">Creată în 1990, Comisia a fost concepută iniţial ca un instrument de inginerie constituţională, care a evoluat progresiv spre o instituţie de expertiză independentă, recunoscută </w:t>
      </w:r>
      <w:r w:rsidR="00CC456E" w:rsidRPr="000C5A00">
        <w:rPr>
          <w:rFonts w:eastAsia="Times New Roman"/>
          <w:lang w:val="ro-MD" w:eastAsia="ru-RU"/>
        </w:rPr>
        <w:t xml:space="preserve">la nivel </w:t>
      </w:r>
      <w:r w:rsidRPr="000C5A00">
        <w:rPr>
          <w:rFonts w:eastAsia="Times New Roman"/>
          <w:lang w:val="ro-MD" w:eastAsia="ru-RU"/>
        </w:rPr>
        <w:t xml:space="preserve">internaţional. </w:t>
      </w:r>
    </w:p>
    <w:p w:rsidR="00C4074A" w:rsidRPr="000C5A00" w:rsidRDefault="00C4074A" w:rsidP="00C4074A">
      <w:pPr>
        <w:pStyle w:val="Frspaiere"/>
        <w:jc w:val="both"/>
        <w:rPr>
          <w:rFonts w:eastAsia="Times New Roman"/>
          <w:lang w:val="ro-MD" w:eastAsia="ru-RU"/>
        </w:rPr>
      </w:pPr>
    </w:p>
    <w:p w:rsidR="00C4074A" w:rsidRPr="000C5A00" w:rsidRDefault="00C4074A" w:rsidP="00C4074A">
      <w:pPr>
        <w:pStyle w:val="Frspaiere"/>
        <w:jc w:val="both"/>
        <w:rPr>
          <w:rFonts w:eastAsia="Times New Roman"/>
          <w:lang w:val="ro-MD" w:eastAsia="ru-RU"/>
        </w:rPr>
      </w:pPr>
      <w:r w:rsidRPr="000C5A00">
        <w:rPr>
          <w:rFonts w:eastAsia="Times New Roman"/>
          <w:lang w:val="ro-MD" w:eastAsia="ru-RU"/>
        </w:rPr>
        <w:lastRenderedPageBreak/>
        <w:t xml:space="preserve">Acţiunile Comisiei de la Veneţia se înscriu în cadrul celor trei principii de bază a patrimoniului constituţional european: democraţia, drepturile omului şi preemţiunea dreptului, care constituie fundamentele activităţii CoE.  </w:t>
      </w:r>
    </w:p>
    <w:p w:rsidR="00C4765D" w:rsidRPr="000C5A00" w:rsidRDefault="00C4765D" w:rsidP="00C4074A">
      <w:pPr>
        <w:pStyle w:val="Frspaiere"/>
        <w:jc w:val="both"/>
        <w:rPr>
          <w:rFonts w:eastAsia="Times New Roman"/>
          <w:lang w:val="ro-MD" w:eastAsia="ru-RU"/>
        </w:rPr>
      </w:pPr>
    </w:p>
    <w:p w:rsidR="00C4765D" w:rsidRPr="000C5A00" w:rsidRDefault="00ED30B8" w:rsidP="00ED30B8">
      <w:pPr>
        <w:pStyle w:val="Frspaiere"/>
        <w:jc w:val="both"/>
        <w:rPr>
          <w:lang w:val="ro-MD"/>
        </w:rPr>
      </w:pPr>
      <w:r w:rsidRPr="000C5A00">
        <w:rPr>
          <w:rFonts w:eastAsia="Times New Roman"/>
          <w:lang w:val="ro-MD" w:eastAsia="ru-RU"/>
        </w:rPr>
        <w:t>S</w:t>
      </w:r>
      <w:r w:rsidR="00C4765D" w:rsidRPr="000C5A00">
        <w:rPr>
          <w:rFonts w:eastAsia="Times New Roman"/>
          <w:lang w:val="ro-MD" w:eastAsia="ru-RU"/>
        </w:rPr>
        <w:t xml:space="preserve">tarea lucrurilor din sistemul judiciar a constituit obiect al </w:t>
      </w:r>
      <w:r w:rsidR="00C25091" w:rsidRPr="000C5A00">
        <w:rPr>
          <w:rFonts w:eastAsia="Times New Roman"/>
          <w:lang w:val="ro-MD" w:eastAsia="ru-RU"/>
        </w:rPr>
        <w:t>preocupărilor Comisiei</w:t>
      </w:r>
      <w:r w:rsidR="00C4765D" w:rsidRPr="000C5A00">
        <w:rPr>
          <w:rFonts w:eastAsia="Times New Roman"/>
          <w:lang w:val="ro-MD" w:eastAsia="ru-RU"/>
        </w:rPr>
        <w:t xml:space="preserve"> Europene</w:t>
      </w:r>
      <w:r w:rsidR="00C4765D" w:rsidRPr="000C5A00">
        <w:rPr>
          <w:lang w:val="ro-MD"/>
        </w:rPr>
        <w:t xml:space="preserve"> pentru Democraţie prin Drept. Astfel, pe parcursul anului 2010, Comisia de la Veneţia a adoptat şi a făcut public raportul privind independenţa sistemului judiciar. Prima parte a raportului se referă la independenţa judecătorilor</w:t>
      </w:r>
      <w:r w:rsidR="00C4765D" w:rsidRPr="000C5A00">
        <w:rPr>
          <w:rStyle w:val="Referinnotdesubsol"/>
          <w:lang w:val="ro-MD"/>
        </w:rPr>
        <w:footnoteReference w:id="6"/>
      </w:r>
      <w:r w:rsidR="00C4765D" w:rsidRPr="000C5A00">
        <w:rPr>
          <w:lang w:val="ro-MD"/>
        </w:rPr>
        <w:t xml:space="preserve"> şi analizează standardele existente referitoare la independenţa puterii judecătoreşti şi aspectele specifice ale ind</w:t>
      </w:r>
      <w:r w:rsidR="00C25091" w:rsidRPr="000C5A00">
        <w:rPr>
          <w:lang w:val="ro-MD"/>
        </w:rPr>
        <w:t>e</w:t>
      </w:r>
      <w:r w:rsidR="00C4765D" w:rsidRPr="000C5A00">
        <w:rPr>
          <w:lang w:val="ro-MD"/>
        </w:rPr>
        <w:t>pendenţei justiţiei, cum ar fi: nivelul la care este garantată independenţa justiţiei; temeiul pentru numirea şi promovarea judecătorilor; organele de numire şi cele consultative; mandatul de judecător (durata exercitării funcţiei, inamovibilitatea şi disciplina, transferurile); remunerarea judecătorilor; bugetul justiţiei; absenţa influenţelor exterioare nepotrivite; caracterul definitiv al hotărîrilor judecătoreşti; independenţa în interiorul puterii judecătoreşti; repartizarea cauzelor şi dreptul la un judecător natural.</w:t>
      </w:r>
    </w:p>
    <w:p w:rsidR="00C4765D" w:rsidRPr="000C5A00" w:rsidRDefault="00C4765D" w:rsidP="00C4074A">
      <w:pPr>
        <w:pStyle w:val="Frspaiere"/>
        <w:jc w:val="both"/>
        <w:rPr>
          <w:rFonts w:eastAsia="Times New Roman"/>
          <w:lang w:val="ro-MD" w:eastAsia="ru-RU"/>
        </w:rPr>
      </w:pPr>
    </w:p>
    <w:p w:rsidR="0060600E" w:rsidRPr="000C5A00" w:rsidRDefault="00C25091" w:rsidP="00456477">
      <w:pPr>
        <w:pStyle w:val="Frspaiere"/>
        <w:jc w:val="both"/>
        <w:rPr>
          <w:lang w:val="ro-MD"/>
        </w:rPr>
      </w:pPr>
      <w:r w:rsidRPr="000C5A00">
        <w:rPr>
          <w:rFonts w:eastAsia="Times New Roman"/>
          <w:lang w:val="ro-MD" w:eastAsia="ru-RU"/>
        </w:rPr>
        <w:t>Partea a II-a a raportului se referă la organele de urmărire penală</w:t>
      </w:r>
      <w:r w:rsidR="0060600E" w:rsidRPr="000C5A00">
        <w:rPr>
          <w:rStyle w:val="Referinnotdesubsol"/>
          <w:lang w:val="ro-MD"/>
        </w:rPr>
        <w:footnoteReference w:id="7"/>
      </w:r>
      <w:r w:rsidRPr="000C5A00">
        <w:rPr>
          <w:rFonts w:eastAsia="Times New Roman"/>
          <w:lang w:val="ro-MD" w:eastAsia="ru-RU"/>
        </w:rPr>
        <w:t xml:space="preserve">. În acest sens, </w:t>
      </w:r>
      <w:r w:rsidR="0060600E" w:rsidRPr="000C5A00">
        <w:rPr>
          <w:lang w:val="ro-MD"/>
        </w:rPr>
        <w:t>Comisia de la Veneţia</w:t>
      </w:r>
      <w:r w:rsidRPr="000C5A00">
        <w:rPr>
          <w:lang w:val="ro-MD"/>
        </w:rPr>
        <w:t xml:space="preserve"> a formulat un şir de recomandări</w:t>
      </w:r>
      <w:r w:rsidR="0060600E" w:rsidRPr="000C5A00">
        <w:rPr>
          <w:lang w:val="ro-MD"/>
        </w:rPr>
        <w:t xml:space="preserve">: </w:t>
      </w:r>
    </w:p>
    <w:p w:rsidR="0060600E" w:rsidRPr="000C5A00" w:rsidRDefault="0060600E" w:rsidP="00907ACE">
      <w:pPr>
        <w:pStyle w:val="Frspaiere"/>
        <w:numPr>
          <w:ilvl w:val="0"/>
          <w:numId w:val="13"/>
        </w:numPr>
        <w:rPr>
          <w:lang w:val="ro-MD"/>
        </w:rPr>
      </w:pPr>
      <w:r w:rsidRPr="000C5A00">
        <w:rPr>
          <w:lang w:val="ro-MD"/>
        </w:rPr>
        <w:t xml:space="preserve">În cadrul procedurii de numire a Procurorului General, ar trebui dat un aviz cu privire la calităţile profesionale ale candidaţilor de către persoane relevante, cum ar fi reprezentanţi ai comunităţii juridice (inclusiv procurori) şi ai societăţii civile.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În ţările unde Procurorul General este ales de către Parlament, pericolul de politizare a procedurii de numire poate fi redus prin pregătirea alegerilor de către o Comisie parlamentară.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Alegerea Procurorului General cu majoritatea calificată a Parlamentului poate fi văzută ca un mecanism de promovare a unui consens mai larg privind asemenea numiri.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Un Procuror General ar trebui numit permanent sau pe o perioadă relativ lungă de timp, fără posibilitatea de reînnoire a mandatului. Durata mandatului pentru Procurorul General nu ar trebui să coincidă cu durata mandatului pentru Parlament.</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Motivele pentru revocarea Procurorului General trebuie să fie prevăzute în lege, iar un organism de experţi trebuie să-şi exprime opinia cu privire la suficienţa motivelor de revocare.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Procurorul General trebuie să beneficieze de o audiere corectă în cadrul procedurii de revocare, inclusiv în faţa Parlamentului.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Trebuie exclusă responsabilitatea Procurorului General în faţa Parlamentului pentru deciziile de declanşare a urmăririi sau de neurmărire luate în cauze individuale. Decizia de urmărire sau de neurmărire trebuie să aparţină doar procuraturii şi nu executivului sau legislativului. Cu toate acestea, alcătuirea de politici publici în domeniul urmăririi penale pare să fie o chestiune în care Legislativul şi Ministerul Justiţiei ori Guvernul pot avea un rol decisiv.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Ca un instrument de răspundere, se poate solicita Procurorului General să trimită un raport public Parlamentului. Atunci când este cazul, în asemenea rapoarte Procurorul General trebuie să prezinte într-un mod transparent modalitatea de implementare a instrucţiunilor generale emise de executiv.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Cele mai mari probleme privind responsabilitatea (s</w:t>
      </w:r>
      <w:r w:rsidR="00720DB7">
        <w:rPr>
          <w:rFonts w:ascii="Calibri" w:eastAsia="Calibri" w:hAnsi="Calibri"/>
          <w:sz w:val="22"/>
          <w:szCs w:val="22"/>
          <w:lang w:val="ro-MD" w:eastAsia="en-US"/>
        </w:rPr>
        <w:t>au mai degrabă lipsa ei) apar cî</w:t>
      </w:r>
      <w:r w:rsidRPr="000C5A00">
        <w:rPr>
          <w:rFonts w:ascii="Calibri" w:eastAsia="Calibri" w:hAnsi="Calibri"/>
          <w:sz w:val="22"/>
          <w:szCs w:val="22"/>
          <w:lang w:val="ro-MD" w:eastAsia="en-US"/>
        </w:rPr>
        <w:t>nd procurorii decid să nu efectueze urmărirea penală. Dacă nu există o cale de atac</w:t>
      </w:r>
      <w:r w:rsidR="00720DB7">
        <w:rPr>
          <w:rFonts w:ascii="Calibri" w:eastAsia="Calibri" w:hAnsi="Calibri"/>
          <w:sz w:val="22"/>
          <w:szCs w:val="22"/>
          <w:lang w:val="ro-MD" w:eastAsia="en-US"/>
        </w:rPr>
        <w:t xml:space="preserve"> </w:t>
      </w:r>
      <w:r w:rsidRPr="000C5A00">
        <w:rPr>
          <w:rFonts w:ascii="Calibri" w:eastAsia="Calibri" w:hAnsi="Calibri"/>
          <w:sz w:val="22"/>
          <w:szCs w:val="22"/>
          <w:lang w:val="ro-MD" w:eastAsia="en-US"/>
        </w:rPr>
        <w:t>–</w:t>
      </w:r>
      <w:r w:rsidR="00720DB7">
        <w:rPr>
          <w:rFonts w:ascii="Calibri" w:eastAsia="Calibri" w:hAnsi="Calibri"/>
          <w:sz w:val="22"/>
          <w:szCs w:val="22"/>
          <w:lang w:val="ro-MD" w:eastAsia="en-US"/>
        </w:rPr>
        <w:t xml:space="preserve"> </w:t>
      </w:r>
      <w:r w:rsidRPr="000C5A00">
        <w:rPr>
          <w:rFonts w:ascii="Calibri" w:eastAsia="Calibri" w:hAnsi="Calibri"/>
          <w:sz w:val="22"/>
          <w:szCs w:val="22"/>
          <w:lang w:val="ro-MD" w:eastAsia="en-US"/>
        </w:rPr>
        <w:t xml:space="preserve">care ar putea fi, de exemplu, exercitată de victimele infracţiunilor - atunci există un risc ridicat de lipsă a responsabilităţii.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Pentru a pregăti numirea în funcţie a unor procurori calificaţi, alţii dec</w:t>
      </w:r>
      <w:r w:rsidR="00DD4990" w:rsidRPr="000C5A00">
        <w:rPr>
          <w:rFonts w:ascii="Calibri" w:eastAsia="Calibri" w:hAnsi="Calibri"/>
          <w:sz w:val="22"/>
          <w:szCs w:val="22"/>
          <w:lang w:val="ro-MD" w:eastAsia="en-US"/>
        </w:rPr>
        <w:t>î</w:t>
      </w:r>
      <w:r w:rsidRPr="000C5A00">
        <w:rPr>
          <w:rFonts w:ascii="Calibri" w:eastAsia="Calibri" w:hAnsi="Calibri"/>
          <w:sz w:val="22"/>
          <w:szCs w:val="22"/>
          <w:lang w:val="ro-MD" w:eastAsia="en-US"/>
        </w:rPr>
        <w:t xml:space="preserve">t Procurorul General, de asemenea ar fi util implicarea experţilor.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lastRenderedPageBreak/>
        <w:t>Procurorii</w:t>
      </w:r>
      <w:r w:rsidR="00C25091" w:rsidRPr="000C5A00">
        <w:rPr>
          <w:rFonts w:ascii="Calibri" w:eastAsia="Calibri" w:hAnsi="Calibri"/>
          <w:sz w:val="22"/>
          <w:szCs w:val="22"/>
          <w:lang w:val="ro-MD" w:eastAsia="en-US"/>
        </w:rPr>
        <w:t xml:space="preserve"> </w:t>
      </w:r>
      <w:r w:rsidRPr="000C5A00">
        <w:rPr>
          <w:rFonts w:ascii="Calibri" w:eastAsia="Calibri" w:hAnsi="Calibri"/>
          <w:sz w:val="22"/>
          <w:szCs w:val="22"/>
          <w:lang w:val="ro-MD" w:eastAsia="en-US"/>
        </w:rPr>
        <w:t xml:space="preserve">trebuie numiţi pînă la pensionare.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În procedura disciplinară, procurorul în cauză trebuie să aibă dreptul de a fi audiat.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De asemenea, trebuie să fie prevăzută posibilitatea de a contesta în instanţă sancţiunile disciplinare.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Garanţia prevăzută în Recomandarea 2000(19) împotriva presupuselor ordine ilegale nu este adecvată şi ar trebui să fie în continuare dezvoltată, deoarece ea nu previne totuşi emiterea unui ordin potenţial ilegal. Orice ordin de modificare a opiniei unui procuror aflat pe o poziţie ierarhică inferioară trebuie să fie argumentată, iar în cazul în care se presupune că un asemenea ordin este ilegal, atunci o instanţă sau un organism independent precum Consiliul Procurorilor ar trebui să decidă asupra legalităţii acestui ordin.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Ameninţările cu transferul procurorilor pot fi folosite ca un instrument de presiune asupra procurorului sau poate fi un mijloc ca un procuror "neascultător" să fie îndepărtat dintr-un caz delicat. De aceea, trebuie să fie disponibilă o cale de atac la un organism independent, precum Consiliul Procurorilor sau altul similar.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Procurorii nu ar trebui să beneficieze de imunitate generală.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Un procuror nu ar trebui să ocupe alte posturi în stat sau să îndeplinească alte funcţii de stat, dintre cele care ar fi considerate nepotrivite pentru judecători, iar procurorii ar trebui să evite activităţile publice ce ar putea intra în conflict cu principiul imparţialităţii lor.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Acolo unde există, componenţa Consiliului Procurorilor trebuie să includă procurori de la toate nivelurile, dar şi alţi actori, cum ar fi avocaţi sau profesori de drept. Dacă membrii unui astfel de consiliu sunt aleşi de Parlament, decizia ar trebui să se ia cu votul unei majorităţi calificate.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Acolo unde consiliile judecătorilor şi ale procurorilor formează un singur organism, ar trebuie să se asigure că judecătorii şi procurorii nu pot influenţa unii celorlalţi procedurile de numire şi procedurile disciplinare.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Remunerarea procurorilor în concordanţă cu importanţa sarcinilor îndeplinite este esenţială pentru un sistem judiciar penal, eficient şi just.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Acţiunile procurorilor care afectează drepturile omului, precum percheziţia sau arestarea, trebuie să răm</w:t>
      </w:r>
      <w:r w:rsidR="00DD4990" w:rsidRPr="000C5A00">
        <w:rPr>
          <w:rFonts w:ascii="Calibri" w:eastAsia="Calibri" w:hAnsi="Calibri"/>
          <w:sz w:val="22"/>
          <w:szCs w:val="22"/>
          <w:lang w:val="ro-MD" w:eastAsia="en-US"/>
        </w:rPr>
        <w:t>î</w:t>
      </w:r>
      <w:r w:rsidRPr="000C5A00">
        <w:rPr>
          <w:rFonts w:ascii="Calibri" w:eastAsia="Calibri" w:hAnsi="Calibri"/>
          <w:sz w:val="22"/>
          <w:szCs w:val="22"/>
          <w:lang w:val="ro-MD" w:eastAsia="en-US"/>
        </w:rPr>
        <w:t xml:space="preserve">nă sub controlul judecătorilor.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 xml:space="preserve">În unele state, o „înclinaţie spre urmărire” face ca astfel de cereri din partea procurorilor să fie admise aproape automat. Acesta constituie un pericol nu numai pentru drepturile persoanelor în cauză, dar şi pentru independenţa puterii judecătoreşti ca sistem. </w:t>
      </w:r>
    </w:p>
    <w:p w:rsidR="0060600E" w:rsidRPr="000C5A00" w:rsidRDefault="0060600E" w:rsidP="00907ACE">
      <w:pPr>
        <w:pStyle w:val="Listparagraf"/>
        <w:numPr>
          <w:ilvl w:val="0"/>
          <w:numId w:val="12"/>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Activitatea organelor de urmărire penală trebuie să se axeze în principal pe domeniul dreptului penal.</w:t>
      </w:r>
    </w:p>
    <w:p w:rsidR="00456477" w:rsidRPr="000C5A00" w:rsidRDefault="00456477" w:rsidP="00456477">
      <w:pPr>
        <w:pStyle w:val="Frspaiere"/>
        <w:rPr>
          <w:lang w:val="ro-MD" w:eastAsia="ru-RU"/>
        </w:rPr>
      </w:pPr>
    </w:p>
    <w:p w:rsidR="00A876FA" w:rsidRPr="000C5A00" w:rsidRDefault="006058CC" w:rsidP="00456477">
      <w:pPr>
        <w:pStyle w:val="Frspaiere"/>
        <w:rPr>
          <w:i/>
          <w:sz w:val="24"/>
          <w:szCs w:val="24"/>
          <w:u w:val="single"/>
          <w:lang w:val="ro-MD" w:eastAsia="ru-RU"/>
        </w:rPr>
      </w:pPr>
      <w:r w:rsidRPr="000C5A00">
        <w:rPr>
          <w:i/>
          <w:sz w:val="24"/>
          <w:szCs w:val="24"/>
          <w:u w:val="single"/>
          <w:lang w:val="ro-MD" w:eastAsia="ru-RU"/>
        </w:rPr>
        <w:t>1.</w:t>
      </w:r>
      <w:r w:rsidR="00B43904" w:rsidRPr="000C5A00">
        <w:rPr>
          <w:i/>
          <w:sz w:val="24"/>
          <w:szCs w:val="24"/>
          <w:u w:val="single"/>
          <w:lang w:val="ro-MD" w:eastAsia="ru-RU"/>
        </w:rPr>
        <w:t>3.</w:t>
      </w:r>
      <w:r w:rsidR="00A876FA" w:rsidRPr="000C5A00">
        <w:rPr>
          <w:i/>
          <w:sz w:val="24"/>
          <w:szCs w:val="24"/>
          <w:u w:val="single"/>
          <w:lang w:val="ro-MD" w:eastAsia="ru-RU"/>
        </w:rPr>
        <w:t>Convenţiile din cadrul Co</w:t>
      </w:r>
      <w:r w:rsidR="00212454" w:rsidRPr="000C5A00">
        <w:rPr>
          <w:i/>
          <w:sz w:val="24"/>
          <w:szCs w:val="24"/>
          <w:u w:val="single"/>
          <w:lang w:val="ro-MD" w:eastAsia="ru-RU"/>
        </w:rPr>
        <w:t xml:space="preserve">E </w:t>
      </w:r>
    </w:p>
    <w:p w:rsidR="00456477" w:rsidRPr="000C5A00" w:rsidRDefault="00456477" w:rsidP="00456477">
      <w:pPr>
        <w:pStyle w:val="Frspaiere"/>
        <w:rPr>
          <w:i/>
          <w:u w:val="single"/>
          <w:lang w:val="ro-MD" w:eastAsia="ru-RU"/>
        </w:rPr>
      </w:pPr>
    </w:p>
    <w:p w:rsidR="00212454" w:rsidRPr="000C5A00" w:rsidRDefault="00212454" w:rsidP="00456477">
      <w:pPr>
        <w:pStyle w:val="Frspaiere"/>
        <w:jc w:val="both"/>
        <w:rPr>
          <w:lang w:val="ro-MD" w:eastAsia="ru-RU"/>
        </w:rPr>
      </w:pPr>
      <w:r w:rsidRPr="000C5A00">
        <w:rPr>
          <w:lang w:val="ro-MD" w:eastAsia="ru-RU"/>
        </w:rPr>
        <w:t xml:space="preserve">În cadrul </w:t>
      </w:r>
      <w:r w:rsidR="0064001F" w:rsidRPr="000C5A00">
        <w:rPr>
          <w:lang w:val="ro-MD" w:eastAsia="ru-RU"/>
        </w:rPr>
        <w:t>CoE au fost adoptate un şir de convenţii internaţionale, care au incidenţă asupra prevenirii şi/sau combaterii corupţiei în domeniul justiţiei.</w:t>
      </w:r>
    </w:p>
    <w:p w:rsidR="0064001F" w:rsidRPr="000C5A00" w:rsidRDefault="0064001F" w:rsidP="00212454">
      <w:pPr>
        <w:pStyle w:val="Frspaiere"/>
        <w:rPr>
          <w:lang w:val="ro-MD" w:eastAsia="ru-RU"/>
        </w:rPr>
      </w:pPr>
    </w:p>
    <w:p w:rsidR="00B43904" w:rsidRPr="000C5A00" w:rsidRDefault="00B43904" w:rsidP="00B43904">
      <w:pPr>
        <w:ind w:firstLine="708"/>
        <w:rPr>
          <w:rFonts w:eastAsia="Times New Roman"/>
          <w:bCs/>
          <w:i/>
          <w:lang w:val="ro-MD" w:eastAsia="ru-RU"/>
        </w:rPr>
      </w:pPr>
      <w:r w:rsidRPr="000C5A00">
        <w:rPr>
          <w:rFonts w:eastAsia="Times New Roman"/>
          <w:bCs/>
          <w:i/>
          <w:lang w:val="ro-MD" w:eastAsia="ru-RU"/>
        </w:rPr>
        <w:t xml:space="preserve">i.Convenţia penală privind corupţia, </w:t>
      </w:r>
      <w:r w:rsidRPr="000C5A00">
        <w:rPr>
          <w:rFonts w:eastAsia="Times New Roman"/>
          <w:i/>
          <w:lang w:val="ro-MD" w:eastAsia="ru-RU"/>
        </w:rPr>
        <w:t>Strasbourg, 27 ianuarie 1999</w:t>
      </w:r>
      <w:r w:rsidR="00F20935" w:rsidRPr="000C5A00">
        <w:rPr>
          <w:rStyle w:val="Referinnotdesubsol"/>
          <w:rFonts w:eastAsia="Times New Roman"/>
          <w:i/>
          <w:lang w:val="ro-MD" w:eastAsia="ru-RU"/>
        </w:rPr>
        <w:footnoteReference w:id="8"/>
      </w:r>
      <w:r w:rsidR="00575436" w:rsidRPr="000C5A00">
        <w:rPr>
          <w:rFonts w:eastAsia="Times New Roman"/>
          <w:i/>
          <w:lang w:val="ro-MD" w:eastAsia="ru-RU"/>
        </w:rPr>
        <w:t xml:space="preserve"> </w:t>
      </w:r>
    </w:p>
    <w:p w:rsidR="00A876FA" w:rsidRPr="000C5A00" w:rsidRDefault="00A876FA" w:rsidP="00B43904">
      <w:pPr>
        <w:pStyle w:val="Frspaiere"/>
        <w:jc w:val="both"/>
        <w:rPr>
          <w:lang w:val="ro-MD" w:eastAsia="ru-RU"/>
        </w:rPr>
      </w:pPr>
      <w:r w:rsidRPr="000C5A00">
        <w:rPr>
          <w:lang w:val="ro-MD" w:eastAsia="ru-RU"/>
        </w:rPr>
        <w:t>Convenţia penală privind corupţia</w:t>
      </w:r>
      <w:r w:rsidR="00B43904" w:rsidRPr="000C5A00">
        <w:rPr>
          <w:lang w:val="ro-MD" w:eastAsia="ru-RU"/>
        </w:rPr>
        <w:t xml:space="preserve"> </w:t>
      </w:r>
      <w:r w:rsidR="00575436" w:rsidRPr="000C5A00">
        <w:rPr>
          <w:lang w:val="ro-MD" w:eastAsia="ru-RU"/>
        </w:rPr>
        <w:t xml:space="preserve">(în continuare - Convenţia) </w:t>
      </w:r>
      <w:r w:rsidR="00B43904" w:rsidRPr="000C5A00">
        <w:rPr>
          <w:lang w:val="ro-MD" w:eastAsia="ru-RU"/>
        </w:rPr>
        <w:t>a fost</w:t>
      </w:r>
      <w:r w:rsidRPr="000C5A00">
        <w:rPr>
          <w:lang w:val="ro-MD" w:eastAsia="ru-RU"/>
        </w:rPr>
        <w:t xml:space="preserve"> semnată de Republica Moldova la 24 iunie 1999 şi ratificată </w:t>
      </w:r>
      <w:r w:rsidR="00B43904" w:rsidRPr="000C5A00">
        <w:rPr>
          <w:lang w:val="ro-MD" w:eastAsia="ru-RU"/>
        </w:rPr>
        <w:t>de Parlamentul RM prin Legea nr.428-XV din 30.10.2003 pentru ratificarea Con</w:t>
      </w:r>
      <w:r w:rsidR="00502963" w:rsidRPr="000C5A00">
        <w:rPr>
          <w:lang w:val="ro-MD" w:eastAsia="ru-RU"/>
        </w:rPr>
        <w:t>venţiei penale privind corupţia.</w:t>
      </w:r>
    </w:p>
    <w:p w:rsidR="00B43904" w:rsidRPr="000C5A00" w:rsidRDefault="00B43904" w:rsidP="00B43904">
      <w:pPr>
        <w:pStyle w:val="Frspaiere"/>
        <w:rPr>
          <w:lang w:val="ro-MD" w:eastAsia="ru-RU"/>
        </w:rPr>
      </w:pPr>
    </w:p>
    <w:p w:rsidR="00A876FA" w:rsidRPr="000C5A00" w:rsidRDefault="00575436" w:rsidP="00575436">
      <w:pPr>
        <w:pStyle w:val="Listparagraf"/>
        <w:ind w:left="0"/>
        <w:jc w:val="both"/>
        <w:rPr>
          <w:rFonts w:ascii="Calibri" w:eastAsia="Calibri" w:hAnsi="Calibri"/>
          <w:sz w:val="22"/>
          <w:szCs w:val="22"/>
          <w:lang w:val="ro-MD" w:eastAsia="ru-RU"/>
        </w:rPr>
      </w:pPr>
      <w:r w:rsidRPr="000C5A00">
        <w:rPr>
          <w:rFonts w:ascii="Calibri" w:eastAsia="Calibri" w:hAnsi="Calibri"/>
          <w:sz w:val="22"/>
          <w:szCs w:val="22"/>
          <w:lang w:val="ro-MD" w:eastAsia="ru-RU"/>
        </w:rPr>
        <w:t xml:space="preserve">Convenţia are drept scop </w:t>
      </w:r>
      <w:r w:rsidR="00A876FA" w:rsidRPr="000C5A00">
        <w:rPr>
          <w:rFonts w:ascii="Calibri" w:eastAsia="Calibri" w:hAnsi="Calibri"/>
          <w:sz w:val="22"/>
          <w:szCs w:val="22"/>
          <w:lang w:val="ro-MD" w:eastAsia="ru-RU"/>
        </w:rPr>
        <w:t>combate</w:t>
      </w:r>
      <w:r w:rsidRPr="000C5A00">
        <w:rPr>
          <w:rFonts w:ascii="Calibri" w:eastAsia="Calibri" w:hAnsi="Calibri"/>
          <w:sz w:val="22"/>
          <w:szCs w:val="22"/>
          <w:lang w:val="ro-MD" w:eastAsia="ru-RU"/>
        </w:rPr>
        <w:t>rea</w:t>
      </w:r>
      <w:r w:rsidR="00A876FA" w:rsidRPr="000C5A00">
        <w:rPr>
          <w:rFonts w:ascii="Calibri" w:eastAsia="Calibri" w:hAnsi="Calibri"/>
          <w:sz w:val="22"/>
          <w:szCs w:val="22"/>
          <w:lang w:val="ro-MD" w:eastAsia="ru-RU"/>
        </w:rPr>
        <w:t xml:space="preserve"> actel</w:t>
      </w:r>
      <w:r w:rsidRPr="000C5A00">
        <w:rPr>
          <w:rFonts w:ascii="Calibri" w:eastAsia="Calibri" w:hAnsi="Calibri"/>
          <w:sz w:val="22"/>
          <w:szCs w:val="22"/>
          <w:lang w:val="ro-MD" w:eastAsia="ru-RU"/>
        </w:rPr>
        <w:t>or</w:t>
      </w:r>
      <w:r w:rsidR="00A876FA" w:rsidRPr="000C5A00">
        <w:rPr>
          <w:rFonts w:ascii="Calibri" w:eastAsia="Calibri" w:hAnsi="Calibri"/>
          <w:sz w:val="22"/>
          <w:szCs w:val="22"/>
          <w:lang w:val="ro-MD" w:eastAsia="ru-RU"/>
        </w:rPr>
        <w:t xml:space="preserve"> de corupţie prin intermediul instrumentelor legislaţiei penale</w:t>
      </w:r>
      <w:r w:rsidR="002B0B36" w:rsidRPr="000C5A00">
        <w:rPr>
          <w:rFonts w:ascii="Calibri" w:eastAsia="Calibri" w:hAnsi="Calibri"/>
          <w:sz w:val="22"/>
          <w:szCs w:val="22"/>
          <w:lang w:val="ro-MD" w:eastAsia="ru-RU"/>
        </w:rPr>
        <w:t xml:space="preserve"> şi stabileşte:</w:t>
      </w:r>
    </w:p>
    <w:p w:rsidR="00462FEC" w:rsidRPr="000C5A00" w:rsidRDefault="002B0B36" w:rsidP="00907ACE">
      <w:pPr>
        <w:pStyle w:val="Listparagraf"/>
        <w:numPr>
          <w:ilvl w:val="0"/>
          <w:numId w:val="7"/>
        </w:numPr>
        <w:jc w:val="both"/>
        <w:rPr>
          <w:rFonts w:ascii="Calibri" w:eastAsia="Calibri" w:hAnsi="Calibri"/>
          <w:sz w:val="22"/>
          <w:szCs w:val="22"/>
          <w:lang w:val="ro-MD" w:eastAsia="ru-RU"/>
        </w:rPr>
      </w:pPr>
      <w:r w:rsidRPr="000C5A00">
        <w:rPr>
          <w:rFonts w:ascii="Calibri" w:eastAsia="Calibri" w:hAnsi="Calibri"/>
          <w:sz w:val="22"/>
          <w:szCs w:val="22"/>
          <w:lang w:val="ro-MD" w:eastAsia="ru-RU"/>
        </w:rPr>
        <w:t>Măsurile care pot fi luate la nivel naţional: i</w:t>
      </w:r>
      <w:r w:rsidR="00A876FA" w:rsidRPr="000C5A00">
        <w:rPr>
          <w:rFonts w:ascii="Calibri" w:eastAsia="Calibri" w:hAnsi="Calibri"/>
          <w:sz w:val="22"/>
          <w:szCs w:val="22"/>
          <w:lang w:val="ro-MD" w:eastAsia="ru-RU"/>
        </w:rPr>
        <w:t xml:space="preserve">ncriminarea coordonată a unei game largi de infracţiuni legate de corupţie, inclusiv a unor forme active şi pasive a mitei în sectorul privat, </w:t>
      </w:r>
      <w:r w:rsidR="00A876FA" w:rsidRPr="000C5A00">
        <w:rPr>
          <w:rFonts w:ascii="Calibri" w:eastAsia="Calibri" w:hAnsi="Calibri"/>
          <w:sz w:val="22"/>
          <w:szCs w:val="22"/>
          <w:lang w:val="ro-MD" w:eastAsia="ru-RU"/>
        </w:rPr>
        <w:lastRenderedPageBreak/>
        <w:t xml:space="preserve">traficul de influenţă, spălarea banilor rezultaţi din </w:t>
      </w:r>
      <w:r w:rsidRPr="000C5A00">
        <w:rPr>
          <w:rFonts w:ascii="Calibri" w:eastAsia="Calibri" w:hAnsi="Calibri"/>
          <w:sz w:val="22"/>
          <w:szCs w:val="22"/>
          <w:lang w:val="ro-MD" w:eastAsia="ru-RU"/>
        </w:rPr>
        <w:t>corupţie;</w:t>
      </w:r>
      <w:r w:rsidR="00462FEC" w:rsidRPr="000C5A00">
        <w:rPr>
          <w:rFonts w:ascii="Calibri" w:eastAsia="Calibri" w:hAnsi="Calibri"/>
          <w:sz w:val="22"/>
          <w:szCs w:val="22"/>
          <w:lang w:val="ro-MD" w:eastAsia="ru-RU"/>
        </w:rPr>
        <w:t xml:space="preserve"> o</w:t>
      </w:r>
      <w:r w:rsidR="00A876FA" w:rsidRPr="000C5A00">
        <w:rPr>
          <w:rFonts w:ascii="Calibri" w:eastAsia="Calibri" w:hAnsi="Calibri"/>
          <w:sz w:val="22"/>
          <w:szCs w:val="22"/>
          <w:lang w:val="ro-MD" w:eastAsia="ru-RU"/>
        </w:rPr>
        <w:t xml:space="preserve"> gamă largă a agenţilor publici (naţionali şi străini)</w:t>
      </w:r>
      <w:r w:rsidR="00462FEC" w:rsidRPr="000C5A00">
        <w:rPr>
          <w:rFonts w:ascii="Calibri" w:eastAsia="Calibri" w:hAnsi="Calibri"/>
          <w:sz w:val="22"/>
          <w:szCs w:val="22"/>
          <w:lang w:val="ro-MD" w:eastAsia="ru-RU"/>
        </w:rPr>
        <w:t xml:space="preserve">, inclusiv judecători; </w:t>
      </w:r>
      <w:r w:rsidRPr="000C5A00">
        <w:rPr>
          <w:rFonts w:ascii="Calibri" w:eastAsia="Calibri" w:hAnsi="Calibri"/>
          <w:sz w:val="22"/>
          <w:szCs w:val="22"/>
          <w:lang w:val="ro-MD" w:eastAsia="ru-RU"/>
        </w:rPr>
        <w:t>m</w:t>
      </w:r>
      <w:r w:rsidR="00A876FA" w:rsidRPr="000C5A00">
        <w:rPr>
          <w:rFonts w:ascii="Calibri" w:eastAsia="Calibri" w:hAnsi="Calibri"/>
          <w:sz w:val="22"/>
          <w:szCs w:val="22"/>
          <w:lang w:val="ro-MD" w:eastAsia="ru-RU"/>
        </w:rPr>
        <w:t>ăsuri</w:t>
      </w:r>
      <w:r w:rsidRPr="000C5A00">
        <w:rPr>
          <w:rFonts w:ascii="Calibri" w:eastAsia="Calibri" w:hAnsi="Calibri"/>
          <w:sz w:val="22"/>
          <w:szCs w:val="22"/>
          <w:lang w:val="ro-MD" w:eastAsia="ru-RU"/>
        </w:rPr>
        <w:t>le</w:t>
      </w:r>
      <w:r w:rsidR="00A876FA" w:rsidRPr="000C5A00">
        <w:rPr>
          <w:rFonts w:ascii="Calibri" w:eastAsia="Calibri" w:hAnsi="Calibri"/>
          <w:sz w:val="22"/>
          <w:szCs w:val="22"/>
          <w:lang w:val="ro-MD" w:eastAsia="ru-RU"/>
        </w:rPr>
        <w:t xml:space="preserve"> legislative </w:t>
      </w:r>
      <w:r w:rsidRPr="000C5A00">
        <w:rPr>
          <w:rFonts w:ascii="Calibri" w:eastAsia="Calibri" w:hAnsi="Calibri"/>
          <w:sz w:val="22"/>
          <w:szCs w:val="22"/>
          <w:lang w:val="ro-MD" w:eastAsia="ru-RU"/>
        </w:rPr>
        <w:t>penale complementare (de exemplu,</w:t>
      </w:r>
      <w:r w:rsidR="00A876FA" w:rsidRPr="000C5A00">
        <w:rPr>
          <w:rFonts w:ascii="Calibri" w:eastAsia="Calibri" w:hAnsi="Calibri"/>
          <w:sz w:val="22"/>
          <w:szCs w:val="22"/>
          <w:lang w:val="ro-MD" w:eastAsia="ru-RU"/>
        </w:rPr>
        <w:t xml:space="preserve"> răspunderea persoanelor juridice)</w:t>
      </w:r>
      <w:r w:rsidR="00462FEC" w:rsidRPr="000C5A00">
        <w:rPr>
          <w:rFonts w:ascii="Calibri" w:eastAsia="Calibri" w:hAnsi="Calibri"/>
          <w:sz w:val="22"/>
          <w:szCs w:val="22"/>
          <w:lang w:val="ro-MD" w:eastAsia="ru-RU"/>
        </w:rPr>
        <w:t>;</w:t>
      </w:r>
    </w:p>
    <w:p w:rsidR="00462FEC" w:rsidRPr="000C5A00" w:rsidRDefault="002B0B36" w:rsidP="00907ACE">
      <w:pPr>
        <w:pStyle w:val="Listparagraf"/>
        <w:numPr>
          <w:ilvl w:val="0"/>
          <w:numId w:val="7"/>
        </w:numPr>
        <w:jc w:val="both"/>
        <w:rPr>
          <w:rFonts w:ascii="Calibri" w:eastAsia="Calibri" w:hAnsi="Calibri"/>
          <w:sz w:val="22"/>
          <w:szCs w:val="22"/>
          <w:lang w:val="ro-MD" w:eastAsia="ru-RU"/>
        </w:rPr>
      </w:pPr>
      <w:r w:rsidRPr="000C5A00">
        <w:rPr>
          <w:rFonts w:ascii="Calibri" w:eastAsia="Calibri" w:hAnsi="Calibri"/>
          <w:sz w:val="22"/>
          <w:szCs w:val="22"/>
          <w:lang w:val="ro-MD" w:eastAsia="ru-RU"/>
        </w:rPr>
        <w:t>Monitorizarea aplicării Convenţiei</w:t>
      </w:r>
      <w:r w:rsidR="00462FEC" w:rsidRPr="000C5A00">
        <w:rPr>
          <w:rFonts w:ascii="Calibri" w:eastAsia="Calibri" w:hAnsi="Calibri"/>
          <w:sz w:val="22"/>
          <w:szCs w:val="22"/>
          <w:lang w:val="ro-MD" w:eastAsia="ru-RU"/>
        </w:rPr>
        <w:t>;</w:t>
      </w:r>
    </w:p>
    <w:p w:rsidR="00A876FA" w:rsidRPr="000C5A00" w:rsidRDefault="00A876FA" w:rsidP="00907ACE">
      <w:pPr>
        <w:pStyle w:val="Listparagraf"/>
        <w:numPr>
          <w:ilvl w:val="0"/>
          <w:numId w:val="7"/>
        </w:numPr>
        <w:jc w:val="both"/>
        <w:rPr>
          <w:rFonts w:ascii="Calibri" w:eastAsia="Calibri" w:hAnsi="Calibri"/>
          <w:sz w:val="22"/>
          <w:szCs w:val="22"/>
          <w:lang w:val="ro-MD" w:eastAsia="ru-RU"/>
        </w:rPr>
      </w:pPr>
      <w:r w:rsidRPr="000C5A00">
        <w:rPr>
          <w:rFonts w:ascii="Calibri" w:eastAsia="Calibri" w:hAnsi="Calibri"/>
          <w:sz w:val="22"/>
          <w:szCs w:val="22"/>
          <w:lang w:val="ro-MD" w:eastAsia="ru-RU"/>
        </w:rPr>
        <w:t>Cooperarea internaţională</w:t>
      </w:r>
      <w:r w:rsidR="00462FEC" w:rsidRPr="000C5A00">
        <w:rPr>
          <w:rFonts w:ascii="Calibri" w:eastAsia="Calibri" w:hAnsi="Calibri"/>
          <w:sz w:val="22"/>
          <w:szCs w:val="22"/>
          <w:lang w:val="ro-MD" w:eastAsia="ru-RU"/>
        </w:rPr>
        <w:t>.</w:t>
      </w:r>
    </w:p>
    <w:p w:rsidR="005271EC" w:rsidRPr="000C5A00" w:rsidRDefault="005271EC" w:rsidP="005271EC">
      <w:pPr>
        <w:pStyle w:val="Frspaiere"/>
        <w:rPr>
          <w:lang w:val="ro-MD" w:eastAsia="ru-RU"/>
        </w:rPr>
      </w:pPr>
    </w:p>
    <w:p w:rsidR="00692071" w:rsidRPr="000C5A00" w:rsidRDefault="00692071" w:rsidP="00C41C46">
      <w:pPr>
        <w:pStyle w:val="Frspaiere"/>
        <w:ind w:firstLine="708"/>
        <w:rPr>
          <w:i/>
          <w:lang w:val="ro-MD" w:eastAsia="ru-RU"/>
        </w:rPr>
      </w:pPr>
      <w:r w:rsidRPr="000C5A00">
        <w:rPr>
          <w:i/>
          <w:lang w:val="ro-MD" w:eastAsia="ru-RU"/>
        </w:rPr>
        <w:t xml:space="preserve">ii. </w:t>
      </w:r>
      <w:r w:rsidR="00A876FA" w:rsidRPr="000C5A00">
        <w:rPr>
          <w:i/>
          <w:lang w:val="ro-MD" w:eastAsia="ru-RU"/>
        </w:rPr>
        <w:t>Convenţia civilă privind corupţia, Strasbourg</w:t>
      </w:r>
      <w:r w:rsidRPr="000C5A00">
        <w:rPr>
          <w:i/>
          <w:lang w:val="ro-MD" w:eastAsia="ru-RU"/>
        </w:rPr>
        <w:t>,</w:t>
      </w:r>
      <w:r w:rsidR="00A876FA" w:rsidRPr="000C5A00">
        <w:rPr>
          <w:i/>
          <w:lang w:val="ro-MD" w:eastAsia="ru-RU"/>
        </w:rPr>
        <w:t xml:space="preserve"> 4 noiembrie 1999</w:t>
      </w:r>
      <w:r w:rsidR="00F20935" w:rsidRPr="000C5A00">
        <w:rPr>
          <w:rStyle w:val="Referinnotdesubsol"/>
          <w:i/>
          <w:lang w:val="ro-MD" w:eastAsia="ru-RU"/>
        </w:rPr>
        <w:footnoteReference w:id="9"/>
      </w:r>
    </w:p>
    <w:p w:rsidR="005271EC" w:rsidRPr="000C5A00" w:rsidRDefault="005271EC" w:rsidP="002049F7">
      <w:pPr>
        <w:pStyle w:val="Frspaiere"/>
        <w:jc w:val="both"/>
        <w:rPr>
          <w:lang w:val="ro-MD" w:eastAsia="ru-RU"/>
        </w:rPr>
      </w:pPr>
    </w:p>
    <w:p w:rsidR="002049F7" w:rsidRPr="000C5A00" w:rsidRDefault="00692071" w:rsidP="002049F7">
      <w:pPr>
        <w:pStyle w:val="Frspaiere"/>
        <w:jc w:val="both"/>
        <w:rPr>
          <w:lang w:val="ro-MD" w:eastAsia="ru-RU"/>
        </w:rPr>
      </w:pPr>
      <w:r w:rsidRPr="000C5A00">
        <w:rPr>
          <w:lang w:val="ro-MD" w:eastAsia="ru-RU"/>
        </w:rPr>
        <w:t xml:space="preserve">Convenţia civilă privind corupţia (în continuare - Convenţia) a fost semnată de Republica Moldova la 4 </w:t>
      </w:r>
      <w:r w:rsidR="002049F7" w:rsidRPr="000C5A00">
        <w:rPr>
          <w:lang w:val="ro-MD" w:eastAsia="ru-RU"/>
        </w:rPr>
        <w:t>noiembrie</w:t>
      </w:r>
      <w:r w:rsidRPr="000C5A00">
        <w:rPr>
          <w:lang w:val="ro-MD" w:eastAsia="ru-RU"/>
        </w:rPr>
        <w:t xml:space="preserve"> 1999 şi ratificată de Parlamentul RM prin</w:t>
      </w:r>
      <w:r w:rsidR="002049F7" w:rsidRPr="000C5A00">
        <w:rPr>
          <w:lang w:val="ro-MD" w:eastAsia="ru-RU"/>
        </w:rPr>
        <w:t xml:space="preserve"> Legea nr. 542-XV din 19.12.2003 pentru ratificarea Con</w:t>
      </w:r>
      <w:r w:rsidR="00953C22" w:rsidRPr="000C5A00">
        <w:rPr>
          <w:lang w:val="ro-MD" w:eastAsia="ru-RU"/>
        </w:rPr>
        <w:t>venţiei civile privind corupţia</w:t>
      </w:r>
      <w:r w:rsidR="002049F7" w:rsidRPr="000C5A00">
        <w:rPr>
          <w:lang w:val="ro-MD" w:eastAsia="ru-RU"/>
        </w:rPr>
        <w:t>.</w:t>
      </w:r>
    </w:p>
    <w:p w:rsidR="009A3B1D" w:rsidRPr="000C5A00" w:rsidRDefault="002049F7" w:rsidP="009A3B1D">
      <w:pPr>
        <w:pStyle w:val="Frspaiere"/>
        <w:jc w:val="both"/>
        <w:rPr>
          <w:lang w:val="ro-MD" w:eastAsia="ru-RU"/>
        </w:rPr>
      </w:pPr>
      <w:r w:rsidRPr="000C5A00">
        <w:rPr>
          <w:rFonts w:ascii="Tahoma" w:hAnsi="Tahoma" w:cs="Tahoma"/>
          <w:sz w:val="18"/>
          <w:szCs w:val="18"/>
          <w:lang w:val="ro-MD"/>
        </w:rPr>
        <w:br/>
      </w:r>
      <w:r w:rsidR="00F025C7" w:rsidRPr="000C5A00">
        <w:rPr>
          <w:lang w:val="ro-MD" w:eastAsia="ru-RU"/>
        </w:rPr>
        <w:t>Convenţia stabileşte:</w:t>
      </w:r>
      <w:r w:rsidR="009A3B1D" w:rsidRPr="000C5A00">
        <w:rPr>
          <w:lang w:val="ro-MD" w:eastAsia="ru-RU"/>
        </w:rPr>
        <w:t xml:space="preserve"> o</w:t>
      </w:r>
      <w:r w:rsidR="00F025C7" w:rsidRPr="000C5A00">
        <w:rPr>
          <w:lang w:val="ro-MD" w:eastAsia="ru-RU"/>
        </w:rPr>
        <w:t>bligativitatea pentru fiecare stat de a prevedea în dreptul său intern recursuri eficiente în favoarea persoanelor ca</w:t>
      </w:r>
      <w:r w:rsidR="00D460EC">
        <w:rPr>
          <w:lang w:val="ro-MD" w:eastAsia="ru-RU"/>
        </w:rPr>
        <w:t>re au suferit prejudicii rezultî</w:t>
      </w:r>
      <w:r w:rsidR="00F025C7" w:rsidRPr="000C5A00">
        <w:rPr>
          <w:lang w:val="ro-MD" w:eastAsia="ru-RU"/>
        </w:rPr>
        <w:t>nd dintr-un act de corupţie;</w:t>
      </w:r>
      <w:r w:rsidR="007B17A3" w:rsidRPr="000C5A00">
        <w:rPr>
          <w:lang w:val="ro-MD" w:eastAsia="ru-RU"/>
        </w:rPr>
        <w:t xml:space="preserve"> </w:t>
      </w:r>
      <w:r w:rsidR="00DA24EB" w:rsidRPr="000C5A00">
        <w:rPr>
          <w:lang w:val="ro-MD" w:eastAsia="ru-RU"/>
        </w:rPr>
        <w:t xml:space="preserve">conţinutul obligaţiei de reparaţie, care </w:t>
      </w:r>
      <w:r w:rsidR="007B17A3" w:rsidRPr="000C5A00">
        <w:rPr>
          <w:lang w:val="ro-MD" w:eastAsia="ru-RU"/>
        </w:rPr>
        <w:t xml:space="preserve">se poate referi la daunele patrimoniale deja suferite, nerealizarea profitului şi prejudiciile extra-patrimoniale; responsabilitatea statului pentru daunele rezultate din actele de corupţie; </w:t>
      </w:r>
      <w:r w:rsidR="009A3B1D" w:rsidRPr="000C5A00">
        <w:rPr>
          <w:lang w:val="ro-MD" w:eastAsia="ru-RU"/>
        </w:rPr>
        <w:t>anulabilitatea contractelor al căror obiect a constituit un act de corupţie; protecţia salariaţilor care denunţă acte de corupţie; claritate</w:t>
      </w:r>
      <w:r w:rsidR="00692071" w:rsidRPr="000C5A00">
        <w:rPr>
          <w:lang w:val="ro-MD" w:eastAsia="ru-RU"/>
        </w:rPr>
        <w:t xml:space="preserve"> şi fidelitate în stabilirea bilanţului contabil şi audit;</w:t>
      </w:r>
      <w:r w:rsidR="009A3B1D" w:rsidRPr="000C5A00">
        <w:rPr>
          <w:lang w:val="ro-MD" w:eastAsia="ru-RU"/>
        </w:rPr>
        <w:t xml:space="preserve"> m</w:t>
      </w:r>
      <w:r w:rsidR="00692071" w:rsidRPr="000C5A00">
        <w:rPr>
          <w:lang w:val="ro-MD" w:eastAsia="ru-RU"/>
        </w:rPr>
        <w:t>ăsuri</w:t>
      </w:r>
      <w:r w:rsidR="009A3B1D" w:rsidRPr="000C5A00">
        <w:rPr>
          <w:lang w:val="ro-MD" w:eastAsia="ru-RU"/>
        </w:rPr>
        <w:t>le</w:t>
      </w:r>
      <w:r w:rsidR="00692071" w:rsidRPr="000C5A00">
        <w:rPr>
          <w:lang w:val="ro-MD" w:eastAsia="ru-RU"/>
        </w:rPr>
        <w:t xml:space="preserve"> conservatoare necesare prezervă</w:t>
      </w:r>
      <w:r w:rsidR="009A3B1D" w:rsidRPr="000C5A00">
        <w:rPr>
          <w:lang w:val="ro-MD" w:eastAsia="ru-RU"/>
        </w:rPr>
        <w:t>rii drepturilor şi intereselor persoanelor</w:t>
      </w:r>
      <w:r w:rsidR="00692071" w:rsidRPr="000C5A00">
        <w:rPr>
          <w:lang w:val="ro-MD" w:eastAsia="ru-RU"/>
        </w:rPr>
        <w:t xml:space="preserve"> în timpul procedurilor civile consecutive unui act d</w:t>
      </w:r>
      <w:r w:rsidR="009A3B1D" w:rsidRPr="000C5A00">
        <w:rPr>
          <w:lang w:val="ro-MD" w:eastAsia="ru-RU"/>
        </w:rPr>
        <w:t>e corupţie.</w:t>
      </w:r>
    </w:p>
    <w:p w:rsidR="00DD688A" w:rsidRPr="000C5A00" w:rsidRDefault="00DD688A" w:rsidP="009A3B1D">
      <w:pPr>
        <w:pStyle w:val="Frspaiere"/>
        <w:jc w:val="both"/>
        <w:rPr>
          <w:lang w:val="ro-MD" w:eastAsia="ru-RU"/>
        </w:rPr>
      </w:pPr>
    </w:p>
    <w:p w:rsidR="00C41C46" w:rsidRPr="000C5A00" w:rsidRDefault="006058CC" w:rsidP="000B7038">
      <w:pPr>
        <w:pStyle w:val="Frspaiere"/>
        <w:jc w:val="both"/>
        <w:rPr>
          <w:i/>
          <w:sz w:val="24"/>
          <w:szCs w:val="24"/>
          <w:u w:val="single"/>
          <w:lang w:val="ro-MD" w:eastAsia="ru-RU"/>
        </w:rPr>
      </w:pPr>
      <w:r w:rsidRPr="000C5A00">
        <w:rPr>
          <w:i/>
          <w:sz w:val="24"/>
          <w:szCs w:val="24"/>
          <w:u w:val="single"/>
          <w:lang w:val="ro-MD" w:eastAsia="ru-RU"/>
        </w:rPr>
        <w:t>1.</w:t>
      </w:r>
      <w:r w:rsidR="00C41C46" w:rsidRPr="000C5A00">
        <w:rPr>
          <w:i/>
          <w:sz w:val="24"/>
          <w:szCs w:val="24"/>
          <w:u w:val="single"/>
          <w:lang w:val="ro-MD" w:eastAsia="ru-RU"/>
        </w:rPr>
        <w:t>4.</w:t>
      </w:r>
      <w:r w:rsidR="003C2A65" w:rsidRPr="000C5A00">
        <w:rPr>
          <w:i/>
          <w:sz w:val="24"/>
          <w:szCs w:val="24"/>
          <w:u w:val="single"/>
          <w:lang w:val="ro-MD" w:eastAsia="ru-RU"/>
        </w:rPr>
        <w:t xml:space="preserve"> Consiliului Consultativ al Judecătorilor Europeni (</w:t>
      </w:r>
      <w:r w:rsidR="0049591C" w:rsidRPr="000C5A00">
        <w:rPr>
          <w:i/>
          <w:sz w:val="24"/>
          <w:szCs w:val="24"/>
          <w:u w:val="single"/>
          <w:lang w:val="ro-MD" w:eastAsia="ru-RU"/>
        </w:rPr>
        <w:t>CCJE</w:t>
      </w:r>
      <w:r w:rsidR="003C2A65" w:rsidRPr="000C5A00">
        <w:rPr>
          <w:i/>
          <w:sz w:val="24"/>
          <w:szCs w:val="24"/>
          <w:u w:val="single"/>
          <w:lang w:val="ro-MD" w:eastAsia="ru-RU"/>
        </w:rPr>
        <w:t>)</w:t>
      </w:r>
      <w:r w:rsidR="00CA0038" w:rsidRPr="000C5A00">
        <w:rPr>
          <w:i/>
          <w:sz w:val="24"/>
          <w:szCs w:val="24"/>
          <w:u w:val="single"/>
          <w:lang w:val="ro-MD" w:eastAsia="ru-RU"/>
        </w:rPr>
        <w:t xml:space="preserve"> şi Consiliul Consultativ al Procurorilor Europeni (CCPE)</w:t>
      </w:r>
    </w:p>
    <w:p w:rsidR="00C41C46" w:rsidRPr="000C5A00" w:rsidRDefault="00C41C46" w:rsidP="009A3B1D">
      <w:pPr>
        <w:pStyle w:val="Frspaiere"/>
        <w:rPr>
          <w:i/>
          <w:u w:val="single"/>
          <w:lang w:val="ro-MD"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385"/>
      </w:tblGrid>
      <w:tr w:rsidR="00801F39" w:rsidRPr="001451BA" w:rsidTr="00801F39">
        <w:tc>
          <w:tcPr>
            <w:tcW w:w="5000" w:type="pct"/>
            <w:tcBorders>
              <w:top w:val="nil"/>
              <w:left w:val="nil"/>
              <w:bottom w:val="nil"/>
              <w:right w:val="nil"/>
            </w:tcBorders>
            <w:hideMark/>
          </w:tcPr>
          <w:p w:rsidR="00801F39" w:rsidRPr="000C5A00" w:rsidRDefault="0091684F" w:rsidP="006E17EE">
            <w:pPr>
              <w:pStyle w:val="Frspaiere"/>
              <w:jc w:val="both"/>
              <w:rPr>
                <w:rFonts w:ascii="Times New Roman" w:hAnsi="Times New Roman"/>
                <w:sz w:val="24"/>
                <w:szCs w:val="24"/>
                <w:lang w:val="ro-MD" w:eastAsia="ru-RU"/>
              </w:rPr>
            </w:pPr>
            <w:r w:rsidRPr="000C5A00">
              <w:rPr>
                <w:lang w:val="ro-MD" w:eastAsia="ru-RU"/>
              </w:rPr>
              <w:t>CoE acordă o importanţă deosebită statutului judecătorilor şi calităţii sistemului judiciar, întrucît principiul preemţiunii dreptului, promovării şi protecţiei drepturilor omului şi a libertăţilor fundamentale nu se poate realiza decît prin sprijinul un</w:t>
            </w:r>
            <w:r w:rsidR="00A5165F" w:rsidRPr="000C5A00">
              <w:rPr>
                <w:lang w:val="ro-MD" w:eastAsia="ru-RU"/>
              </w:rPr>
              <w:t>ui judiciar puternic şi independent.  În acest sens, CoE vizează, pe de o parte consolidarea puterii judecătoreşti, iar pe de altă parte creşterea încrederii europenilor în justiţie. Avînd în vedere aceste două obiective, Comitetul de Miniştri a CoE a creat în 2000 Consiliul Consultativ al Judecătorilor Europeni (CCJE)</w:t>
            </w:r>
            <w:r w:rsidR="00A5165F" w:rsidRPr="000C5A00">
              <w:rPr>
                <w:rStyle w:val="Referinnotdesubsol"/>
                <w:lang w:val="ro-MD" w:eastAsia="ru-RU"/>
              </w:rPr>
              <w:footnoteReference w:id="10"/>
            </w:r>
            <w:r w:rsidR="006E17EE" w:rsidRPr="000C5A00">
              <w:rPr>
                <w:lang w:val="ro-MD" w:eastAsia="ru-RU"/>
              </w:rPr>
              <w:t xml:space="preserve">, </w:t>
            </w:r>
            <w:r w:rsidR="00A5165F" w:rsidRPr="000C5A00">
              <w:rPr>
                <w:lang w:val="ro-MD" w:eastAsia="ru-RU"/>
              </w:rPr>
              <w:t xml:space="preserve">care este un organ consultativ, compus exclusiv din judecători, în problemele ce ţin de independenţa, imparţialitatea şi competenţa judecătorilor. </w:t>
            </w:r>
          </w:p>
        </w:tc>
      </w:tr>
    </w:tbl>
    <w:p w:rsidR="00A5165F" w:rsidRPr="000C5A00" w:rsidRDefault="00A5165F" w:rsidP="00801F39">
      <w:pPr>
        <w:pStyle w:val="NormalWeb"/>
        <w:rPr>
          <w:lang w:val="ro-MD"/>
        </w:rPr>
      </w:pPr>
    </w:p>
    <w:p w:rsidR="007F70DE" w:rsidRPr="000C5A00" w:rsidRDefault="00A5165F" w:rsidP="007F70DE">
      <w:pPr>
        <w:pStyle w:val="Frspaiere"/>
        <w:jc w:val="both"/>
        <w:rPr>
          <w:lang w:val="ro-MD"/>
        </w:rPr>
      </w:pPr>
      <w:r w:rsidRPr="000C5A00">
        <w:rPr>
          <w:lang w:val="ro-MD"/>
        </w:rPr>
        <w:t xml:space="preserve">Recunoscînd rolul ministerului public în sistemul justiţiei penale într-un stat guvernat de principiului statului de drept, Comitetul de Miniştri a CoE a decis în 2005 instituţionalizarea </w:t>
      </w:r>
      <w:r w:rsidR="007F70DE" w:rsidRPr="000C5A00">
        <w:rPr>
          <w:lang w:val="ro-MD"/>
        </w:rPr>
        <w:t>Conferinţei anuale a procurorilor generali, creînd Consiliul Consultativ al Procurorilor Europeni (CCPE)</w:t>
      </w:r>
      <w:r w:rsidR="007F70DE" w:rsidRPr="000C5A00">
        <w:rPr>
          <w:rStyle w:val="Referinnotdesubsol"/>
          <w:lang w:val="ro-MD"/>
        </w:rPr>
        <w:footnoteReference w:id="11"/>
      </w:r>
      <w:r w:rsidR="007F70DE" w:rsidRPr="000C5A00">
        <w:rPr>
          <w:lang w:val="ro-MD"/>
        </w:rPr>
        <w:t>, care este un organ consultativ, compus excusiv din procurori, şi a cărui misiune este pregătirea avizelor cu privire la problemele ce ţin de funcţionarea procuraturii.</w:t>
      </w:r>
    </w:p>
    <w:p w:rsidR="00A5165F" w:rsidRPr="000C5A00" w:rsidRDefault="00A5165F" w:rsidP="00A5165F">
      <w:pPr>
        <w:pStyle w:val="NormalWeb"/>
        <w:ind w:firstLine="0"/>
        <w:rPr>
          <w:lang w:val="ro-MD"/>
        </w:rPr>
      </w:pPr>
    </w:p>
    <w:p w:rsidR="00801F39" w:rsidRPr="000C5A00" w:rsidRDefault="00D460EC" w:rsidP="00E2245E">
      <w:pPr>
        <w:pStyle w:val="Frspaiere"/>
        <w:jc w:val="both"/>
        <w:rPr>
          <w:i/>
          <w:u w:val="single"/>
          <w:lang w:val="ro-MD" w:eastAsia="ru-RU"/>
        </w:rPr>
      </w:pPr>
      <w:r>
        <w:rPr>
          <w:lang w:val="ro-MD"/>
        </w:rPr>
        <w:t>Mai jos, su</w:t>
      </w:r>
      <w:r w:rsidR="00E2245E" w:rsidRPr="000C5A00">
        <w:rPr>
          <w:lang w:val="ro-MD"/>
        </w:rPr>
        <w:t>nt prezentate cele mai importante acte emise de CCJE şi CCPE în domeniul lor de activitate, care sînt de natură să contribuie efectiv la prevenirea corupţiei în sistemul justiţiei.</w:t>
      </w:r>
    </w:p>
    <w:p w:rsidR="00E2245E" w:rsidRPr="000C5A00" w:rsidRDefault="00E2245E" w:rsidP="009A3B1D">
      <w:pPr>
        <w:pStyle w:val="Frspaiere"/>
        <w:rPr>
          <w:i/>
          <w:u w:val="single"/>
          <w:lang w:val="ro-MD" w:eastAsia="ru-RU"/>
        </w:rPr>
      </w:pPr>
    </w:p>
    <w:p w:rsidR="006D03E4" w:rsidRPr="000C5A00" w:rsidRDefault="006D03E4" w:rsidP="006D03E4">
      <w:pPr>
        <w:pStyle w:val="Frspaiere"/>
        <w:ind w:firstLine="708"/>
        <w:jc w:val="both"/>
        <w:rPr>
          <w:i/>
          <w:lang w:val="ro-MD" w:eastAsia="ru-RU"/>
        </w:rPr>
      </w:pPr>
      <w:r w:rsidRPr="000C5A00">
        <w:rPr>
          <w:i/>
          <w:lang w:val="ro-MD" w:eastAsia="ru-RU"/>
        </w:rPr>
        <w:t>i. Avizul nr.1 al CCJE în atenţia Comitetului de Miniştri al Consiliului Europei referitor la standardele privind independenţa puterii judecătoreşti şi inamovibilitatea judecătorilor (2001)</w:t>
      </w:r>
    </w:p>
    <w:p w:rsidR="000231B2" w:rsidRPr="000C5A00" w:rsidRDefault="000231B2" w:rsidP="000231B2">
      <w:pPr>
        <w:pStyle w:val="Frspaiere"/>
        <w:jc w:val="both"/>
        <w:rPr>
          <w:i/>
          <w:lang w:val="ro-MD" w:eastAsia="ru-RU"/>
        </w:rPr>
      </w:pPr>
    </w:p>
    <w:p w:rsidR="000231B2" w:rsidRPr="000C5A00" w:rsidRDefault="000231B2" w:rsidP="000231B2">
      <w:pPr>
        <w:pStyle w:val="Frspaiere"/>
        <w:jc w:val="both"/>
        <w:rPr>
          <w:lang w:val="ro-MD" w:eastAsia="ru-RU"/>
        </w:rPr>
      </w:pPr>
      <w:r w:rsidRPr="000C5A00">
        <w:rPr>
          <w:lang w:val="ro-MD" w:eastAsia="ru-RU"/>
        </w:rPr>
        <w:t>Avizul nr.1 al CCJE abordează următoarele teme:</w:t>
      </w:r>
    </w:p>
    <w:p w:rsidR="000231B2" w:rsidRPr="000C5A00" w:rsidRDefault="00644512" w:rsidP="00907ACE">
      <w:pPr>
        <w:pStyle w:val="Frspaiere"/>
        <w:numPr>
          <w:ilvl w:val="0"/>
          <w:numId w:val="8"/>
        </w:numPr>
        <w:jc w:val="both"/>
        <w:rPr>
          <w:lang w:val="ro-MD"/>
        </w:rPr>
      </w:pPr>
      <w:r w:rsidRPr="000C5A00">
        <w:rPr>
          <w:lang w:val="ro-MD"/>
        </w:rPr>
        <w:t>Argumentarea necesităţii independenţei judecătoreşti</w:t>
      </w:r>
      <w:r w:rsidR="000231B2" w:rsidRPr="000C5A00">
        <w:rPr>
          <w:lang w:val="ro-MD"/>
        </w:rPr>
        <w:t>;</w:t>
      </w:r>
    </w:p>
    <w:p w:rsidR="000231B2" w:rsidRPr="000C5A00" w:rsidRDefault="00644512" w:rsidP="00907ACE">
      <w:pPr>
        <w:pStyle w:val="Frspaiere"/>
        <w:numPr>
          <w:ilvl w:val="0"/>
          <w:numId w:val="8"/>
        </w:numPr>
        <w:jc w:val="both"/>
        <w:rPr>
          <w:lang w:val="ro-MD"/>
        </w:rPr>
      </w:pPr>
      <w:r w:rsidRPr="000C5A00">
        <w:rPr>
          <w:lang w:val="ro-MD"/>
        </w:rPr>
        <w:t>Nivelul p</w:t>
      </w:r>
      <w:r w:rsidR="006D1593" w:rsidRPr="000C5A00">
        <w:rPr>
          <w:lang w:val="ro-MD"/>
        </w:rPr>
        <w:t>î</w:t>
      </w:r>
      <w:r w:rsidRPr="000C5A00">
        <w:rPr>
          <w:lang w:val="ro-MD"/>
        </w:rPr>
        <w:t>nă la care este garantată independenţa judecătorească</w:t>
      </w:r>
      <w:r w:rsidR="000231B2" w:rsidRPr="000C5A00">
        <w:rPr>
          <w:lang w:val="ro-MD"/>
        </w:rPr>
        <w:t>;</w:t>
      </w:r>
    </w:p>
    <w:p w:rsidR="000231B2" w:rsidRPr="000C5A00" w:rsidRDefault="00644512" w:rsidP="00907ACE">
      <w:pPr>
        <w:pStyle w:val="Frspaiere"/>
        <w:numPr>
          <w:ilvl w:val="0"/>
          <w:numId w:val="8"/>
        </w:numPr>
        <w:jc w:val="both"/>
        <w:rPr>
          <w:lang w:val="ro-MD"/>
        </w:rPr>
      </w:pPr>
      <w:r w:rsidRPr="000C5A00">
        <w:rPr>
          <w:lang w:val="ro-MD"/>
        </w:rPr>
        <w:lastRenderedPageBreak/>
        <w:t>Criteriile care stau la baza numirii sau promovării</w:t>
      </w:r>
      <w:r w:rsidR="000231B2" w:rsidRPr="000C5A00">
        <w:rPr>
          <w:lang w:val="ro-MD"/>
        </w:rPr>
        <w:t>;</w:t>
      </w:r>
    </w:p>
    <w:p w:rsidR="000231B2" w:rsidRPr="000C5A00" w:rsidRDefault="00644512" w:rsidP="00907ACE">
      <w:pPr>
        <w:pStyle w:val="Frspaiere"/>
        <w:numPr>
          <w:ilvl w:val="0"/>
          <w:numId w:val="8"/>
        </w:numPr>
        <w:jc w:val="both"/>
        <w:rPr>
          <w:lang w:val="ro-MD"/>
        </w:rPr>
      </w:pPr>
      <w:r w:rsidRPr="000C5A00">
        <w:rPr>
          <w:lang w:val="ro-MD"/>
        </w:rPr>
        <w:t>Organismele de numire şi consultative</w:t>
      </w:r>
      <w:r w:rsidR="000231B2" w:rsidRPr="000C5A00">
        <w:rPr>
          <w:lang w:val="ro-MD"/>
        </w:rPr>
        <w:t>;</w:t>
      </w:r>
    </w:p>
    <w:p w:rsidR="000231B2" w:rsidRPr="000C5A00" w:rsidRDefault="00644512" w:rsidP="00907ACE">
      <w:pPr>
        <w:pStyle w:val="Frspaiere"/>
        <w:numPr>
          <w:ilvl w:val="0"/>
          <w:numId w:val="8"/>
        </w:numPr>
        <w:jc w:val="both"/>
        <w:rPr>
          <w:lang w:val="ro-MD"/>
        </w:rPr>
      </w:pPr>
      <w:r w:rsidRPr="000C5A00">
        <w:rPr>
          <w:lang w:val="ro-MD"/>
        </w:rPr>
        <w:t>Numirea – perioada pe care se face numirea</w:t>
      </w:r>
      <w:r w:rsidR="000231B2" w:rsidRPr="000C5A00">
        <w:rPr>
          <w:lang w:val="ro-MD"/>
        </w:rPr>
        <w:t>;</w:t>
      </w:r>
    </w:p>
    <w:p w:rsidR="000231B2" w:rsidRPr="000C5A00" w:rsidRDefault="00644512" w:rsidP="00907ACE">
      <w:pPr>
        <w:pStyle w:val="Frspaiere"/>
        <w:numPr>
          <w:ilvl w:val="0"/>
          <w:numId w:val="8"/>
        </w:numPr>
        <w:jc w:val="both"/>
        <w:rPr>
          <w:lang w:val="ro-MD"/>
        </w:rPr>
      </w:pPr>
      <w:r w:rsidRPr="000C5A00">
        <w:rPr>
          <w:lang w:val="ro-MD"/>
        </w:rPr>
        <w:t>Numirea – inamovibilitatea şi măsurile disciplinare</w:t>
      </w:r>
      <w:r w:rsidR="000231B2" w:rsidRPr="000C5A00">
        <w:rPr>
          <w:lang w:val="ro-MD"/>
        </w:rPr>
        <w:t>;</w:t>
      </w:r>
    </w:p>
    <w:p w:rsidR="000231B2" w:rsidRPr="000C5A00" w:rsidRDefault="00644512" w:rsidP="00907ACE">
      <w:pPr>
        <w:pStyle w:val="Frspaiere"/>
        <w:numPr>
          <w:ilvl w:val="0"/>
          <w:numId w:val="8"/>
        </w:numPr>
        <w:jc w:val="both"/>
        <w:rPr>
          <w:lang w:val="ro-MD"/>
        </w:rPr>
      </w:pPr>
      <w:r w:rsidRPr="000C5A00">
        <w:rPr>
          <w:lang w:val="ro-MD"/>
        </w:rPr>
        <w:t>Remunerarea</w:t>
      </w:r>
      <w:r w:rsidR="000231B2" w:rsidRPr="000C5A00">
        <w:rPr>
          <w:lang w:val="ro-MD"/>
        </w:rPr>
        <w:t>;</w:t>
      </w:r>
    </w:p>
    <w:p w:rsidR="000231B2" w:rsidRPr="000C5A00" w:rsidRDefault="00644512" w:rsidP="00907ACE">
      <w:pPr>
        <w:pStyle w:val="Frspaiere"/>
        <w:numPr>
          <w:ilvl w:val="0"/>
          <w:numId w:val="8"/>
        </w:numPr>
        <w:jc w:val="both"/>
        <w:rPr>
          <w:lang w:val="ro-MD"/>
        </w:rPr>
      </w:pPr>
      <w:r w:rsidRPr="000C5A00">
        <w:rPr>
          <w:lang w:val="ro-MD"/>
        </w:rPr>
        <w:t>Libertatea faţă de influenţele externe</w:t>
      </w:r>
      <w:r w:rsidR="000231B2" w:rsidRPr="000C5A00">
        <w:rPr>
          <w:lang w:val="ro-MD"/>
        </w:rPr>
        <w:t>;</w:t>
      </w:r>
    </w:p>
    <w:p w:rsidR="000231B2" w:rsidRPr="000C5A00" w:rsidRDefault="00644512" w:rsidP="00907ACE">
      <w:pPr>
        <w:pStyle w:val="Frspaiere"/>
        <w:numPr>
          <w:ilvl w:val="0"/>
          <w:numId w:val="8"/>
        </w:numPr>
        <w:jc w:val="both"/>
        <w:rPr>
          <w:lang w:val="ro-MD"/>
        </w:rPr>
      </w:pPr>
      <w:r w:rsidRPr="000C5A00">
        <w:rPr>
          <w:lang w:val="ro-MD"/>
        </w:rPr>
        <w:t>Independenţa în cadrul puterii judecătoreşti</w:t>
      </w:r>
      <w:r w:rsidR="000231B2" w:rsidRPr="000C5A00">
        <w:rPr>
          <w:lang w:val="ro-MD"/>
        </w:rPr>
        <w:t>;</w:t>
      </w:r>
    </w:p>
    <w:p w:rsidR="00644512" w:rsidRPr="000C5A00" w:rsidRDefault="00644512" w:rsidP="00907ACE">
      <w:pPr>
        <w:pStyle w:val="Frspaiere"/>
        <w:numPr>
          <w:ilvl w:val="0"/>
          <w:numId w:val="8"/>
        </w:numPr>
        <w:jc w:val="both"/>
        <w:rPr>
          <w:lang w:val="ro-MD"/>
        </w:rPr>
      </w:pPr>
      <w:r w:rsidRPr="000C5A00">
        <w:rPr>
          <w:lang w:val="ro-MD"/>
        </w:rPr>
        <w:t>Rolul judecătorului</w:t>
      </w:r>
      <w:r w:rsidR="000231B2" w:rsidRPr="000C5A00">
        <w:rPr>
          <w:lang w:val="ro-MD"/>
        </w:rPr>
        <w:t>.</w:t>
      </w:r>
    </w:p>
    <w:p w:rsidR="006D03E4" w:rsidRPr="000C5A00" w:rsidRDefault="006D03E4" w:rsidP="009A3B1D">
      <w:pPr>
        <w:pStyle w:val="Frspaiere"/>
        <w:rPr>
          <w:i/>
          <w:u w:val="single"/>
          <w:lang w:val="ro-MD" w:eastAsia="ru-RU"/>
        </w:rPr>
      </w:pPr>
    </w:p>
    <w:p w:rsidR="006D03E4" w:rsidRPr="000C5A00" w:rsidRDefault="00CB4E5D" w:rsidP="00CB4E5D">
      <w:pPr>
        <w:pStyle w:val="Frspaiere"/>
        <w:jc w:val="both"/>
        <w:rPr>
          <w:lang w:val="ro-MD"/>
        </w:rPr>
      </w:pPr>
      <w:r w:rsidRPr="000C5A00">
        <w:rPr>
          <w:lang w:val="ro-MD"/>
        </w:rPr>
        <w:t>Deşi CCJE a formulat mai multe recomandări statelor membre a CoE în domeniul independenţei judecătoreşti şi inamovibilităţii judecătorilor, totuşi „î</w:t>
      </w:r>
      <w:r w:rsidR="00644512" w:rsidRPr="000C5A00">
        <w:rPr>
          <w:lang w:val="ro-MD"/>
        </w:rPr>
        <w:t>n cadrul dezbaterilor CCJE, membrii acestuia au subliniat faptul că nu perfecţiunea principiilor şi cu at</w:t>
      </w:r>
      <w:r w:rsidR="007B4847" w:rsidRPr="000C5A00">
        <w:rPr>
          <w:lang w:val="ro-MD"/>
        </w:rPr>
        <w:t>î</w:t>
      </w:r>
      <w:r w:rsidR="00644512" w:rsidRPr="000C5A00">
        <w:rPr>
          <w:lang w:val="ro-MD"/>
        </w:rPr>
        <w:t>t mai puţin armonizarea instituţiilor sunt esenţiale, ci punerea efectivă în aplicare a principiilor deja elaborate</w:t>
      </w:r>
      <w:r w:rsidRPr="000C5A00">
        <w:rPr>
          <w:lang w:val="ro-MD"/>
        </w:rPr>
        <w:t>”.</w:t>
      </w:r>
    </w:p>
    <w:p w:rsidR="00644512" w:rsidRPr="000C5A00" w:rsidRDefault="00644512" w:rsidP="009A3B1D">
      <w:pPr>
        <w:pStyle w:val="Frspaiere"/>
        <w:rPr>
          <w:lang w:val="ro-MD" w:eastAsia="ru-RU"/>
        </w:rPr>
      </w:pPr>
    </w:p>
    <w:p w:rsidR="00C41C46" w:rsidRPr="000C5A00" w:rsidRDefault="00C41C46" w:rsidP="006E17EE">
      <w:pPr>
        <w:pStyle w:val="Frspaiere"/>
        <w:ind w:firstLine="708"/>
        <w:jc w:val="both"/>
        <w:rPr>
          <w:i/>
          <w:lang w:val="ro-MD" w:eastAsia="ru-RU"/>
        </w:rPr>
      </w:pPr>
      <w:r w:rsidRPr="000C5A00">
        <w:rPr>
          <w:i/>
          <w:lang w:val="ro-MD" w:eastAsia="ru-RU"/>
        </w:rPr>
        <w:t>i</w:t>
      </w:r>
      <w:r w:rsidR="006D03E4" w:rsidRPr="000C5A00">
        <w:rPr>
          <w:i/>
          <w:lang w:val="ro-MD" w:eastAsia="ru-RU"/>
        </w:rPr>
        <w:t>i</w:t>
      </w:r>
      <w:r w:rsidRPr="000C5A00">
        <w:rPr>
          <w:i/>
          <w:lang w:val="ro-MD" w:eastAsia="ru-RU"/>
        </w:rPr>
        <w:t>.</w:t>
      </w:r>
      <w:r w:rsidR="00D57EA2" w:rsidRPr="000C5A00">
        <w:rPr>
          <w:i/>
          <w:lang w:val="ro-MD" w:eastAsia="ru-RU"/>
        </w:rPr>
        <w:t xml:space="preserve"> </w:t>
      </w:r>
      <w:r w:rsidRPr="000C5A00">
        <w:rPr>
          <w:i/>
          <w:lang w:val="ro-MD" w:eastAsia="ru-RU"/>
        </w:rPr>
        <w:t>Avizul nr.3 al CCJE în atenţia Comitetului de Miniştri al Consiliului Europei asupra principiilor şi regulilor privind imperativele profesionale aplicabile judecătorilor şi în mod deosebit a deontologiei, comportamentelor incompatibile şi imparţialităţii (2002)</w:t>
      </w:r>
    </w:p>
    <w:p w:rsidR="00E70BB7" w:rsidRPr="000C5A00" w:rsidRDefault="00E70BB7" w:rsidP="00E70BB7">
      <w:pPr>
        <w:spacing w:after="0" w:line="240" w:lineRule="auto"/>
        <w:jc w:val="both"/>
        <w:rPr>
          <w:rFonts w:ascii="Arial" w:hAnsi="Arial" w:cs="Arial"/>
          <w:lang w:val="ro-MD"/>
        </w:rPr>
      </w:pPr>
    </w:p>
    <w:p w:rsidR="00181321" w:rsidRPr="000C5A00" w:rsidRDefault="00E70BB7" w:rsidP="00E70BB7">
      <w:pPr>
        <w:spacing w:after="0" w:line="240" w:lineRule="auto"/>
        <w:jc w:val="both"/>
        <w:rPr>
          <w:lang w:val="ro-MD"/>
        </w:rPr>
      </w:pPr>
      <w:r w:rsidRPr="000C5A00">
        <w:rPr>
          <w:lang w:val="ro-MD"/>
        </w:rPr>
        <w:t>A</w:t>
      </w:r>
      <w:r w:rsidR="00181321" w:rsidRPr="000C5A00">
        <w:rPr>
          <w:lang w:val="ro-MD"/>
        </w:rPr>
        <w:t>viz</w:t>
      </w:r>
      <w:r w:rsidRPr="000C5A00">
        <w:rPr>
          <w:lang w:val="ro-MD"/>
        </w:rPr>
        <w:t>ul nr.3 al CCJE</w:t>
      </w:r>
      <w:r w:rsidR="00181321" w:rsidRPr="000C5A00">
        <w:rPr>
          <w:lang w:val="ro-MD"/>
        </w:rPr>
        <w:t xml:space="preserve"> </w:t>
      </w:r>
      <w:r w:rsidRPr="000C5A00">
        <w:rPr>
          <w:lang w:val="ro-MD"/>
        </w:rPr>
        <w:t xml:space="preserve">abordează următoarele </w:t>
      </w:r>
      <w:r w:rsidR="00181321" w:rsidRPr="000C5A00">
        <w:rPr>
          <w:lang w:val="ro-MD"/>
        </w:rPr>
        <w:t xml:space="preserve">două </w:t>
      </w:r>
      <w:r w:rsidRPr="000C5A00">
        <w:rPr>
          <w:lang w:val="ro-MD"/>
        </w:rPr>
        <w:t>teme</w:t>
      </w:r>
      <w:r w:rsidR="00181321" w:rsidRPr="000C5A00">
        <w:rPr>
          <w:lang w:val="ro-MD"/>
        </w:rPr>
        <w:t xml:space="preserve"> principale:</w:t>
      </w:r>
    </w:p>
    <w:p w:rsidR="00181321" w:rsidRPr="00D460EC" w:rsidRDefault="00E70BB7" w:rsidP="00907ACE">
      <w:pPr>
        <w:numPr>
          <w:ilvl w:val="0"/>
          <w:numId w:val="9"/>
        </w:numPr>
        <w:spacing w:after="0" w:line="240" w:lineRule="auto"/>
        <w:jc w:val="both"/>
        <w:rPr>
          <w:lang w:val="ro-RO"/>
        </w:rPr>
      </w:pPr>
      <w:r w:rsidRPr="000C5A00">
        <w:rPr>
          <w:lang w:val="ro-MD"/>
        </w:rPr>
        <w:t>„</w:t>
      </w:r>
      <w:r w:rsidR="00181321" w:rsidRPr="000C5A00">
        <w:rPr>
          <w:lang w:val="ro-MD"/>
        </w:rPr>
        <w:t xml:space="preserve">principiile şi regulile care guvernează conduita profesională a judecătorilor, bazate pe stabilirea </w:t>
      </w:r>
      <w:r w:rsidR="00181321" w:rsidRPr="00D460EC">
        <w:rPr>
          <w:lang w:val="ro-RO"/>
        </w:rPr>
        <w:t xml:space="preserve">principiilor etice, care trebuie să respecte standarde foarte înalte şi pot fi incluse într-o declaraţie a standardelor conduitei profesionale redactate de </w:t>
      </w:r>
      <w:r w:rsidRPr="00D460EC">
        <w:rPr>
          <w:lang w:val="ro-RO"/>
        </w:rPr>
        <w:t>judecătorii înşişi</w:t>
      </w:r>
      <w:r w:rsidR="00181321" w:rsidRPr="00D460EC">
        <w:rPr>
          <w:lang w:val="ro-RO"/>
        </w:rPr>
        <w:t>;</w:t>
      </w:r>
    </w:p>
    <w:p w:rsidR="00C41C46" w:rsidRPr="00D460EC" w:rsidRDefault="00181321" w:rsidP="00907ACE">
      <w:pPr>
        <w:pStyle w:val="Frspaiere"/>
        <w:numPr>
          <w:ilvl w:val="0"/>
          <w:numId w:val="9"/>
        </w:numPr>
        <w:jc w:val="both"/>
        <w:rPr>
          <w:lang w:val="ro-RO"/>
        </w:rPr>
      </w:pPr>
      <w:r w:rsidRPr="00D460EC">
        <w:rPr>
          <w:lang w:val="ro-RO"/>
        </w:rPr>
        <w:t>principiile şi procedurile care guvernează răspunderea penală, civilă şi disciplinară a judecătorilor</w:t>
      </w:r>
      <w:r w:rsidR="00E70BB7" w:rsidRPr="00D460EC">
        <w:rPr>
          <w:lang w:val="ro-RO"/>
        </w:rPr>
        <w:t>”.</w:t>
      </w:r>
    </w:p>
    <w:p w:rsidR="00E70BB7" w:rsidRPr="00D460EC" w:rsidRDefault="00E70BB7" w:rsidP="00CA0038">
      <w:pPr>
        <w:pStyle w:val="Frspaiere"/>
        <w:rPr>
          <w:lang w:val="ro-RO"/>
        </w:rPr>
      </w:pPr>
    </w:p>
    <w:p w:rsidR="00E70BB7" w:rsidRPr="00D460EC" w:rsidRDefault="00E70BB7" w:rsidP="00CA0038">
      <w:pPr>
        <w:pStyle w:val="Frspaiere"/>
        <w:rPr>
          <w:lang w:val="ro-RO"/>
        </w:rPr>
      </w:pPr>
      <w:r w:rsidRPr="00D460EC">
        <w:rPr>
          <w:lang w:val="ro-RO"/>
        </w:rPr>
        <w:t>Cît priveşte standardele de conduită, CCJE este de părere că:</w:t>
      </w:r>
    </w:p>
    <w:p w:rsidR="00E70BB7" w:rsidRPr="00D460EC" w:rsidRDefault="00E70BB7" w:rsidP="00907ACE">
      <w:pPr>
        <w:numPr>
          <w:ilvl w:val="0"/>
          <w:numId w:val="10"/>
        </w:numPr>
        <w:spacing w:after="0" w:line="240" w:lineRule="auto"/>
        <w:jc w:val="both"/>
        <w:rPr>
          <w:lang w:val="ro-RO"/>
        </w:rPr>
      </w:pPr>
      <w:r w:rsidRPr="00D460EC">
        <w:rPr>
          <w:lang w:val="ro-RO"/>
        </w:rPr>
        <w:t>„judecătorii trebuie să se ghideze în activitatea lor de principii de conduită profesională,</w:t>
      </w:r>
    </w:p>
    <w:p w:rsidR="00E70BB7" w:rsidRPr="00D460EC" w:rsidRDefault="00E70BB7" w:rsidP="006E17EE">
      <w:pPr>
        <w:numPr>
          <w:ilvl w:val="0"/>
          <w:numId w:val="10"/>
        </w:numPr>
        <w:spacing w:after="0" w:line="240" w:lineRule="auto"/>
        <w:jc w:val="both"/>
        <w:rPr>
          <w:lang w:val="ro-RO"/>
        </w:rPr>
      </w:pPr>
      <w:r w:rsidRPr="00D460EC">
        <w:rPr>
          <w:lang w:val="ro-RO"/>
        </w:rPr>
        <w:t>asemenea principii ar trebui să ofere judecătorilor linii directoare în acţiunile lor, permiţîndu-le astfel să depăşească dificultăţile pe care le înfruntă în ceea ce priveşte independenţa şi imparţialitatea,</w:t>
      </w:r>
    </w:p>
    <w:p w:rsidR="00E70BB7" w:rsidRPr="00D460EC" w:rsidRDefault="00E70BB7" w:rsidP="00907ACE">
      <w:pPr>
        <w:numPr>
          <w:ilvl w:val="0"/>
          <w:numId w:val="10"/>
        </w:numPr>
        <w:spacing w:after="0" w:line="240" w:lineRule="auto"/>
        <w:jc w:val="both"/>
        <w:rPr>
          <w:lang w:val="ro-RO"/>
        </w:rPr>
      </w:pPr>
      <w:r w:rsidRPr="00D460EC">
        <w:rPr>
          <w:lang w:val="ro-RO"/>
        </w:rPr>
        <w:t>acele principii trebuie să fie redactate de judecători şi să fie complet separate de sistemul disciplinar al judecătorilor,</w:t>
      </w:r>
    </w:p>
    <w:p w:rsidR="00E70BB7" w:rsidRPr="00D460EC" w:rsidRDefault="00E70BB7" w:rsidP="00907ACE">
      <w:pPr>
        <w:numPr>
          <w:ilvl w:val="0"/>
          <w:numId w:val="10"/>
        </w:numPr>
        <w:spacing w:after="0" w:line="240" w:lineRule="auto"/>
        <w:jc w:val="both"/>
        <w:rPr>
          <w:lang w:val="ro-RO"/>
        </w:rPr>
      </w:pPr>
      <w:r w:rsidRPr="00D460EC">
        <w:rPr>
          <w:lang w:val="ro-RO"/>
        </w:rPr>
        <w:t>este de dorit să se înfiinţeze în fiecare ţară unul sau mai multe organisme sau persoane în cadrul sistemului juridic care să sfătuiască judecătorii care se confruntă cu probleme legate de etica profesională sau de compatibilitatea unor activităţi non-juridice cu statutul lor.”</w:t>
      </w:r>
    </w:p>
    <w:p w:rsidR="00E70BB7" w:rsidRPr="00D460EC" w:rsidRDefault="00E70BB7" w:rsidP="00E70BB7">
      <w:pPr>
        <w:spacing w:after="0" w:line="240" w:lineRule="auto"/>
        <w:jc w:val="both"/>
        <w:rPr>
          <w:rFonts w:ascii="Arial" w:hAnsi="Arial" w:cs="Arial"/>
          <w:lang w:val="ro-RO"/>
        </w:rPr>
      </w:pPr>
    </w:p>
    <w:p w:rsidR="00E70BB7" w:rsidRPr="000C5A00" w:rsidRDefault="00E70BB7" w:rsidP="00E70BB7">
      <w:pPr>
        <w:spacing w:after="0" w:line="240" w:lineRule="auto"/>
        <w:jc w:val="both"/>
        <w:rPr>
          <w:lang w:val="ro-MD"/>
        </w:rPr>
      </w:pPr>
      <w:r w:rsidRPr="000C5A00">
        <w:rPr>
          <w:lang w:val="ro-MD"/>
        </w:rPr>
        <w:t>Cît priveşte regulile de conduită individuală ale judecătorilor, CCJE este de părere că:</w:t>
      </w:r>
    </w:p>
    <w:p w:rsidR="00E70BB7" w:rsidRPr="00D460EC" w:rsidRDefault="00E70BB7" w:rsidP="00907ACE">
      <w:pPr>
        <w:numPr>
          <w:ilvl w:val="0"/>
          <w:numId w:val="11"/>
        </w:numPr>
        <w:spacing w:after="0" w:line="240" w:lineRule="auto"/>
        <w:jc w:val="both"/>
        <w:rPr>
          <w:lang w:val="ro-RO"/>
        </w:rPr>
      </w:pPr>
      <w:r w:rsidRPr="00D460EC">
        <w:rPr>
          <w:lang w:val="ro-RO"/>
        </w:rPr>
        <w:t>„fiecare judecător în parte trebuie să facă totul pentru a susţine independenţa juridică,</w:t>
      </w:r>
      <w:r w:rsidR="00D460EC">
        <w:rPr>
          <w:lang w:val="ro-RO"/>
        </w:rPr>
        <w:t xml:space="preserve"> atî</w:t>
      </w:r>
      <w:r w:rsidR="006E17EE" w:rsidRPr="00D460EC">
        <w:rPr>
          <w:lang w:val="ro-RO"/>
        </w:rPr>
        <w:t>t la nivel instituţional, cî</w:t>
      </w:r>
      <w:r w:rsidRPr="00D460EC">
        <w:rPr>
          <w:lang w:val="ro-RO"/>
        </w:rPr>
        <w:t>t şi individual,</w:t>
      </w:r>
    </w:p>
    <w:p w:rsidR="00E70BB7" w:rsidRPr="00D460EC" w:rsidRDefault="00E70BB7" w:rsidP="00907ACE">
      <w:pPr>
        <w:numPr>
          <w:ilvl w:val="0"/>
          <w:numId w:val="11"/>
        </w:numPr>
        <w:spacing w:after="0" w:line="240" w:lineRule="auto"/>
        <w:jc w:val="both"/>
        <w:rPr>
          <w:lang w:val="ro-RO"/>
        </w:rPr>
      </w:pPr>
      <w:r w:rsidRPr="00D460EC">
        <w:rPr>
          <w:lang w:val="ro-RO"/>
        </w:rPr>
        <w:t>judecătorii trebuie să se comporte cu integritate în exerciţiul funcţiunii şi în viaţa particulară,</w:t>
      </w:r>
    </w:p>
    <w:p w:rsidR="00E70BB7" w:rsidRPr="00D460EC" w:rsidRDefault="00E70BB7" w:rsidP="00907ACE">
      <w:pPr>
        <w:numPr>
          <w:ilvl w:val="0"/>
          <w:numId w:val="11"/>
        </w:numPr>
        <w:spacing w:after="0" w:line="240" w:lineRule="auto"/>
        <w:jc w:val="both"/>
        <w:rPr>
          <w:lang w:val="ro-RO"/>
        </w:rPr>
      </w:pPr>
      <w:r w:rsidRPr="00D460EC">
        <w:rPr>
          <w:lang w:val="ro-RO"/>
        </w:rPr>
        <w:t>trebuie să adopte tot timpul o abordare care să fie şi să pară imparţială,</w:t>
      </w:r>
    </w:p>
    <w:p w:rsidR="00E70BB7" w:rsidRPr="00D460EC" w:rsidRDefault="00E70BB7" w:rsidP="00907ACE">
      <w:pPr>
        <w:numPr>
          <w:ilvl w:val="0"/>
          <w:numId w:val="11"/>
        </w:numPr>
        <w:spacing w:after="0" w:line="240" w:lineRule="auto"/>
        <w:jc w:val="both"/>
        <w:rPr>
          <w:lang w:val="ro-RO"/>
        </w:rPr>
      </w:pPr>
      <w:r w:rsidRPr="00D460EC">
        <w:rPr>
          <w:lang w:val="ro-RO"/>
        </w:rPr>
        <w:t>trebuie să îşi îndeplinească îndatoririle fără favoritisme şi fără prejudecăţi sau idei preconcepute existente sau aparente,</w:t>
      </w:r>
    </w:p>
    <w:p w:rsidR="00E70BB7" w:rsidRPr="00D460EC" w:rsidRDefault="00D460EC" w:rsidP="00907ACE">
      <w:pPr>
        <w:numPr>
          <w:ilvl w:val="0"/>
          <w:numId w:val="11"/>
        </w:numPr>
        <w:spacing w:after="0" w:line="240" w:lineRule="auto"/>
        <w:jc w:val="both"/>
        <w:rPr>
          <w:lang w:val="ro-RO"/>
        </w:rPr>
      </w:pPr>
      <w:r>
        <w:rPr>
          <w:lang w:val="ro-RO"/>
        </w:rPr>
        <w:t>trebuie să ia deciziile luî</w:t>
      </w:r>
      <w:r w:rsidR="00E70BB7" w:rsidRPr="00D460EC">
        <w:rPr>
          <w:lang w:val="ro-RO"/>
        </w:rPr>
        <w:t>nd în considerare toate lucrurile relevante pentru aplicarea prevederilor legale şi să le excludă pe cele irelevante,</w:t>
      </w:r>
    </w:p>
    <w:p w:rsidR="00E70BB7" w:rsidRPr="00D460EC" w:rsidRDefault="00E70BB7" w:rsidP="00907ACE">
      <w:pPr>
        <w:numPr>
          <w:ilvl w:val="0"/>
          <w:numId w:val="11"/>
        </w:numPr>
        <w:spacing w:after="0" w:line="240" w:lineRule="auto"/>
        <w:jc w:val="both"/>
        <w:rPr>
          <w:lang w:val="ro-RO"/>
        </w:rPr>
      </w:pPr>
      <w:r w:rsidRPr="00D460EC">
        <w:rPr>
          <w:lang w:val="ro-RO"/>
        </w:rPr>
        <w:t>trebuie să arate respectul cuvenit tuturor persoanelor care iau parte la procedurile judiciare sau afectate de aceste proceduri,</w:t>
      </w:r>
    </w:p>
    <w:p w:rsidR="00E70BB7" w:rsidRPr="00D460EC" w:rsidRDefault="00E70BB7" w:rsidP="00907ACE">
      <w:pPr>
        <w:numPr>
          <w:ilvl w:val="0"/>
          <w:numId w:val="11"/>
        </w:numPr>
        <w:spacing w:after="0" w:line="240" w:lineRule="auto"/>
        <w:jc w:val="both"/>
        <w:rPr>
          <w:lang w:val="ro-RO"/>
        </w:rPr>
      </w:pPr>
      <w:r w:rsidRPr="00D460EC">
        <w:rPr>
          <w:lang w:val="ro-RO"/>
        </w:rPr>
        <w:t>trebuie să îşi îndeplinească îndatoririle cu respectul cuvenit pentru tratamentul egal al părţilor, evit</w:t>
      </w:r>
      <w:r w:rsidR="00D460EC">
        <w:rPr>
          <w:lang w:val="ro-RO"/>
        </w:rPr>
        <w:t>î</w:t>
      </w:r>
      <w:r w:rsidRPr="00D460EC">
        <w:rPr>
          <w:lang w:val="ro-RO"/>
        </w:rPr>
        <w:t>nd orice idee precon</w:t>
      </w:r>
      <w:r w:rsidR="00D460EC">
        <w:rPr>
          <w:lang w:val="ro-RO"/>
        </w:rPr>
        <w:t>cepută şi discriminările, păstrî</w:t>
      </w:r>
      <w:r w:rsidRPr="00D460EC">
        <w:rPr>
          <w:lang w:val="ro-RO"/>
        </w:rPr>
        <w:t>nd echilibrul între părţi şi</w:t>
      </w:r>
      <w:r w:rsidR="006E17EE" w:rsidRPr="00D460EC">
        <w:rPr>
          <w:lang w:val="ro-RO"/>
        </w:rPr>
        <w:t xml:space="preserve"> asigurî</w:t>
      </w:r>
      <w:r w:rsidRPr="00D460EC">
        <w:rPr>
          <w:lang w:val="ro-RO"/>
        </w:rPr>
        <w:t>nd o audiere corectă pentru fiecare,</w:t>
      </w:r>
    </w:p>
    <w:p w:rsidR="00E70BB7" w:rsidRPr="000C5A00" w:rsidRDefault="00E70BB7" w:rsidP="00907ACE">
      <w:pPr>
        <w:numPr>
          <w:ilvl w:val="0"/>
          <w:numId w:val="11"/>
        </w:numPr>
        <w:spacing w:after="0" w:line="240" w:lineRule="auto"/>
        <w:jc w:val="both"/>
        <w:rPr>
          <w:lang w:val="ro-MD"/>
        </w:rPr>
      </w:pPr>
      <w:r w:rsidRPr="000C5A00">
        <w:rPr>
          <w:lang w:val="ro-MD"/>
        </w:rPr>
        <w:lastRenderedPageBreak/>
        <w:t>trebuie să dea dovadă de circumspecţie în relaţiile cu mass-media, să îşi păstreze independenţa şi imparţialitatea abţinîndu-se de la folosirea în scop personal a relaţiilor cu mass-media şi de la comentarii nejustificate privind cazurile de care se ocupă,</w:t>
      </w:r>
    </w:p>
    <w:p w:rsidR="00E70BB7" w:rsidRPr="000C5A00" w:rsidRDefault="00E70BB7" w:rsidP="00907ACE">
      <w:pPr>
        <w:numPr>
          <w:ilvl w:val="0"/>
          <w:numId w:val="11"/>
        </w:numPr>
        <w:spacing w:after="0" w:line="240" w:lineRule="auto"/>
        <w:jc w:val="both"/>
        <w:rPr>
          <w:lang w:val="ro-MD"/>
        </w:rPr>
      </w:pPr>
      <w:r w:rsidRPr="000C5A00">
        <w:rPr>
          <w:lang w:val="ro-MD"/>
        </w:rPr>
        <w:t>trebuie să se asigure că păstrează un grad înalt de competenţă profesională,</w:t>
      </w:r>
    </w:p>
    <w:p w:rsidR="00E70BB7" w:rsidRPr="000C5A00" w:rsidRDefault="00E70BB7" w:rsidP="00907ACE">
      <w:pPr>
        <w:numPr>
          <w:ilvl w:val="0"/>
          <w:numId w:val="11"/>
        </w:numPr>
        <w:spacing w:after="0" w:line="240" w:lineRule="auto"/>
        <w:jc w:val="both"/>
        <w:rPr>
          <w:lang w:val="ro-MD"/>
        </w:rPr>
      </w:pPr>
      <w:r w:rsidRPr="000C5A00">
        <w:rPr>
          <w:lang w:val="ro-MD"/>
        </w:rPr>
        <w:t>trebuie să aibă un înalt grad de conştiinţă</w:t>
      </w:r>
      <w:r w:rsidR="006E17EE" w:rsidRPr="000C5A00">
        <w:rPr>
          <w:lang w:val="ro-MD"/>
        </w:rPr>
        <w:t xml:space="preserve"> profesională şi să muncească sî</w:t>
      </w:r>
      <w:r w:rsidRPr="000C5A00">
        <w:rPr>
          <w:lang w:val="ro-MD"/>
        </w:rPr>
        <w:t>rguincios pentru a resp</w:t>
      </w:r>
      <w:r w:rsidR="006E17EE" w:rsidRPr="000C5A00">
        <w:rPr>
          <w:lang w:val="ro-MD"/>
        </w:rPr>
        <w:t>ecta obligaţia de a emite hotărî</w:t>
      </w:r>
      <w:r w:rsidRPr="000C5A00">
        <w:rPr>
          <w:lang w:val="ro-MD"/>
        </w:rPr>
        <w:t>rile într-o perioadă rezonabilă de timp,</w:t>
      </w:r>
    </w:p>
    <w:p w:rsidR="00E70BB7" w:rsidRPr="000C5A00" w:rsidRDefault="00E70BB7" w:rsidP="00907ACE">
      <w:pPr>
        <w:numPr>
          <w:ilvl w:val="0"/>
          <w:numId w:val="11"/>
        </w:numPr>
        <w:spacing w:after="0" w:line="240" w:lineRule="auto"/>
        <w:jc w:val="both"/>
        <w:rPr>
          <w:lang w:val="ro-MD"/>
        </w:rPr>
      </w:pPr>
      <w:r w:rsidRPr="000C5A00">
        <w:rPr>
          <w:lang w:val="ro-MD"/>
        </w:rPr>
        <w:t>trebuie să dedice majoritatea timpului de lucru funcţiilor lor juridice, inclusiv activităţilor conexe,</w:t>
      </w:r>
    </w:p>
    <w:p w:rsidR="00E70BB7" w:rsidRPr="000C5A00" w:rsidRDefault="00E70BB7" w:rsidP="00907ACE">
      <w:pPr>
        <w:numPr>
          <w:ilvl w:val="0"/>
          <w:numId w:val="11"/>
        </w:numPr>
        <w:spacing w:after="0" w:line="240" w:lineRule="auto"/>
        <w:jc w:val="both"/>
        <w:rPr>
          <w:lang w:val="ro-MD"/>
        </w:rPr>
      </w:pPr>
      <w:r w:rsidRPr="000C5A00">
        <w:rPr>
          <w:lang w:val="ro-MD"/>
        </w:rPr>
        <w:t>trebuie să se abţină de la desfăşurarea activităţilor politice care le-ar putea compromite independenţa şi le-ar putea afecta imaginea de imparţialitate.”</w:t>
      </w:r>
    </w:p>
    <w:p w:rsidR="00C41C46" w:rsidRPr="000C5A00" w:rsidRDefault="00C41C46" w:rsidP="009A3B1D">
      <w:pPr>
        <w:pStyle w:val="Frspaiere"/>
        <w:rPr>
          <w:lang w:val="ro-MD"/>
        </w:rPr>
      </w:pPr>
    </w:p>
    <w:p w:rsidR="00DD688A" w:rsidRPr="000C5A00" w:rsidRDefault="00CA0038" w:rsidP="00CA0038">
      <w:pPr>
        <w:autoSpaceDE w:val="0"/>
        <w:autoSpaceDN w:val="0"/>
        <w:adjustRightInd w:val="0"/>
        <w:spacing w:after="0" w:line="240" w:lineRule="auto"/>
        <w:ind w:firstLine="360"/>
        <w:rPr>
          <w:color w:val="0070C0"/>
          <w:lang w:val="ro-MD"/>
        </w:rPr>
      </w:pPr>
      <w:r w:rsidRPr="000C5A00">
        <w:rPr>
          <w:i/>
          <w:lang w:val="ro-MD" w:eastAsia="ru-RU"/>
        </w:rPr>
        <w:t>iii.</w:t>
      </w:r>
      <w:r w:rsidR="00DD688A" w:rsidRPr="000C5A00">
        <w:rPr>
          <w:i/>
          <w:lang w:val="ro-MD" w:eastAsia="ru-RU"/>
        </w:rPr>
        <w:t xml:space="preserve"> Declaraţia de la Bordeaux „Judecătorii şi procurorii într-o societate democratică</w:t>
      </w:r>
      <w:r w:rsidR="00DD688A" w:rsidRPr="000C5A00">
        <w:rPr>
          <w:lang w:val="ro-MD"/>
        </w:rPr>
        <w:t>”</w:t>
      </w:r>
      <w:r w:rsidR="00DD688A" w:rsidRPr="000C5A00">
        <w:rPr>
          <w:rStyle w:val="Referinnotdesubsol"/>
          <w:lang w:val="ro-MD"/>
        </w:rPr>
        <w:footnoteReference w:id="12"/>
      </w:r>
    </w:p>
    <w:p w:rsidR="00DD688A" w:rsidRPr="000C5A00" w:rsidRDefault="00DD688A" w:rsidP="00DD688A">
      <w:pPr>
        <w:autoSpaceDE w:val="0"/>
        <w:autoSpaceDN w:val="0"/>
        <w:adjustRightInd w:val="0"/>
        <w:spacing w:after="0" w:line="240" w:lineRule="auto"/>
        <w:rPr>
          <w:color w:val="0070C0"/>
          <w:lang w:val="ro-MD"/>
        </w:rPr>
      </w:pPr>
    </w:p>
    <w:p w:rsidR="00DD688A" w:rsidRPr="000C5A00" w:rsidRDefault="00DD688A" w:rsidP="006650AE">
      <w:pPr>
        <w:pStyle w:val="Frspaiere"/>
        <w:jc w:val="both"/>
        <w:rPr>
          <w:lang w:val="ro-MD"/>
        </w:rPr>
      </w:pPr>
      <w:r w:rsidRPr="000C5A00">
        <w:rPr>
          <w:lang w:val="ro-MD"/>
        </w:rPr>
        <w:t>Această declarație a fost elaborată de CCJE</w:t>
      </w:r>
      <w:r w:rsidR="006650AE" w:rsidRPr="000C5A00">
        <w:rPr>
          <w:lang w:val="ro-MD"/>
        </w:rPr>
        <w:t xml:space="preserve"> şi </w:t>
      </w:r>
      <w:r w:rsidRPr="000C5A00">
        <w:rPr>
          <w:lang w:val="ro-MD"/>
        </w:rPr>
        <w:t xml:space="preserve">CCPE, la cererea Comitetului </w:t>
      </w:r>
      <w:r w:rsidR="006650AE" w:rsidRPr="000C5A00">
        <w:rPr>
          <w:lang w:val="ro-MD"/>
        </w:rPr>
        <w:t xml:space="preserve">de </w:t>
      </w:r>
      <w:r w:rsidRPr="000C5A00">
        <w:rPr>
          <w:lang w:val="ro-MD"/>
        </w:rPr>
        <w:t>Miniştri al Co</w:t>
      </w:r>
      <w:r w:rsidR="006650AE" w:rsidRPr="000C5A00">
        <w:rPr>
          <w:lang w:val="ro-MD"/>
        </w:rPr>
        <w:t xml:space="preserve">E. Abordînd problematica </w:t>
      </w:r>
      <w:r w:rsidRPr="000C5A00">
        <w:rPr>
          <w:lang w:val="ro-MD"/>
        </w:rPr>
        <w:t>relaţiil</w:t>
      </w:r>
      <w:r w:rsidR="006650AE" w:rsidRPr="000C5A00">
        <w:rPr>
          <w:lang w:val="ro-MD"/>
        </w:rPr>
        <w:t>or</w:t>
      </w:r>
      <w:r w:rsidRPr="000C5A00">
        <w:rPr>
          <w:lang w:val="ro-MD"/>
        </w:rPr>
        <w:t xml:space="preserve"> dintre judecători şi procurori</w:t>
      </w:r>
      <w:r w:rsidR="006650AE" w:rsidRPr="000C5A00">
        <w:rPr>
          <w:lang w:val="ro-MD"/>
        </w:rPr>
        <w:t xml:space="preserve">, Declaraţia de la Bordeaux a dezvoltat un </w:t>
      </w:r>
      <w:r w:rsidRPr="000C5A00">
        <w:rPr>
          <w:lang w:val="ro-MD"/>
        </w:rPr>
        <w:t>set de principii</w:t>
      </w:r>
      <w:r w:rsidR="006650AE" w:rsidRPr="000C5A00">
        <w:rPr>
          <w:lang w:val="ro-MD"/>
        </w:rPr>
        <w:t>, care se concentrează asupra următoarelor</w:t>
      </w:r>
      <w:r w:rsidRPr="000C5A00">
        <w:rPr>
          <w:lang w:val="ro-MD"/>
        </w:rPr>
        <w:t xml:space="preserve"> aspecte esenţiale: independenţa, respectarea drepturilor şi libertăţilor individuale, obiectivitatea şi imparţialitatea, etica şi deontologia, formarea şi relaţia cu mass-media.</w:t>
      </w:r>
      <w:r w:rsidR="006E17EE" w:rsidRPr="000C5A00">
        <w:rPr>
          <w:rStyle w:val="Referinnotdesubsol"/>
          <w:lang w:val="ro-MD"/>
        </w:rPr>
        <w:footnoteReference w:id="13"/>
      </w:r>
    </w:p>
    <w:p w:rsidR="00DD688A" w:rsidRPr="000C5A00" w:rsidRDefault="00DD688A" w:rsidP="00DD688A">
      <w:pPr>
        <w:autoSpaceDE w:val="0"/>
        <w:autoSpaceDN w:val="0"/>
        <w:adjustRightInd w:val="0"/>
        <w:spacing w:after="0" w:line="240" w:lineRule="auto"/>
        <w:jc w:val="both"/>
        <w:rPr>
          <w:lang w:val="ro-MD"/>
        </w:rPr>
      </w:pPr>
    </w:p>
    <w:p w:rsidR="00B95D8F" w:rsidRPr="000C5A00" w:rsidRDefault="00B95D8F" w:rsidP="00B95D8F">
      <w:pPr>
        <w:spacing w:after="0"/>
        <w:ind w:firstLine="360"/>
        <w:jc w:val="both"/>
        <w:rPr>
          <w:lang w:val="ro-MD"/>
        </w:rPr>
      </w:pPr>
      <w:r w:rsidRPr="000C5A00">
        <w:rPr>
          <w:i/>
          <w:lang w:val="ro-MD"/>
        </w:rPr>
        <w:t>iv. Ghidul european al eticii şi conduitei procurorului „Ghidul de la Budapesta</w:t>
      </w:r>
      <w:r w:rsidRPr="000C5A00">
        <w:rPr>
          <w:lang w:val="ro-MD"/>
        </w:rPr>
        <w:t>”</w:t>
      </w:r>
      <w:r w:rsidRPr="000C5A00">
        <w:rPr>
          <w:rStyle w:val="Referinnotdesubsol"/>
          <w:lang w:val="ro-MD"/>
        </w:rPr>
        <w:footnoteReference w:id="14"/>
      </w:r>
      <w:r w:rsidRPr="000C5A00">
        <w:rPr>
          <w:lang w:val="ro-MD"/>
        </w:rPr>
        <w:t xml:space="preserve"> </w:t>
      </w:r>
    </w:p>
    <w:p w:rsidR="00B95D8F" w:rsidRPr="000C5A00" w:rsidRDefault="00B95D8F" w:rsidP="00B95D8F">
      <w:pPr>
        <w:spacing w:after="0"/>
        <w:jc w:val="both"/>
        <w:rPr>
          <w:lang w:val="ro-MD"/>
        </w:rPr>
      </w:pPr>
    </w:p>
    <w:p w:rsidR="00B95D8F" w:rsidRPr="000C5A00" w:rsidRDefault="00B95D8F" w:rsidP="00D460EC">
      <w:pPr>
        <w:pStyle w:val="Frspaiere"/>
        <w:jc w:val="both"/>
        <w:rPr>
          <w:lang w:val="ro-MD"/>
        </w:rPr>
      </w:pPr>
      <w:r w:rsidRPr="000C5A00">
        <w:rPr>
          <w:lang w:val="ro-MD"/>
        </w:rPr>
        <w:t>Ghid</w:t>
      </w:r>
      <w:r w:rsidR="00282140" w:rsidRPr="000C5A00">
        <w:rPr>
          <w:lang w:val="ro-MD"/>
        </w:rPr>
        <w:t>ul</w:t>
      </w:r>
      <w:r w:rsidRPr="000C5A00">
        <w:rPr>
          <w:lang w:val="ro-MD"/>
        </w:rPr>
        <w:t xml:space="preserve"> stabilește standarde de conduită și practică pentru toții procurorii</w:t>
      </w:r>
      <w:r w:rsidR="00282140" w:rsidRPr="000C5A00">
        <w:rPr>
          <w:lang w:val="ro-MD"/>
        </w:rPr>
        <w:t>,</w:t>
      </w:r>
      <w:r w:rsidRPr="000C5A00">
        <w:rPr>
          <w:lang w:val="ro-MD"/>
        </w:rPr>
        <w:t xml:space="preserve"> care lucrează pentru sau în interesul procuraturii. Mai jos sunt reținute următoarele elemente de bază:</w:t>
      </w:r>
    </w:p>
    <w:p w:rsidR="00B95D8F" w:rsidRPr="000C5A00" w:rsidRDefault="00B95D8F" w:rsidP="00907ACE">
      <w:pPr>
        <w:pStyle w:val="Frspaiere"/>
        <w:numPr>
          <w:ilvl w:val="0"/>
          <w:numId w:val="26"/>
        </w:numPr>
        <w:rPr>
          <w:lang w:val="ro-MD"/>
        </w:rPr>
      </w:pPr>
      <w:r w:rsidRPr="000C5A00">
        <w:rPr>
          <w:lang w:val="ro-MD"/>
        </w:rPr>
        <w:t>Responsabilități de bază;</w:t>
      </w:r>
    </w:p>
    <w:p w:rsidR="00B95D8F" w:rsidRPr="000C5A00" w:rsidRDefault="00B95D8F" w:rsidP="00907ACE">
      <w:pPr>
        <w:pStyle w:val="Frspaiere"/>
        <w:numPr>
          <w:ilvl w:val="0"/>
          <w:numId w:val="26"/>
        </w:numPr>
        <w:rPr>
          <w:lang w:val="ro-MD"/>
        </w:rPr>
      </w:pPr>
      <w:r w:rsidRPr="000C5A00">
        <w:rPr>
          <w:lang w:val="ro-MD"/>
        </w:rPr>
        <w:t>Conduita profesională;</w:t>
      </w:r>
    </w:p>
    <w:p w:rsidR="00B95D8F" w:rsidRPr="000C5A00" w:rsidRDefault="00B95D8F" w:rsidP="00907ACE">
      <w:pPr>
        <w:pStyle w:val="Frspaiere"/>
        <w:numPr>
          <w:ilvl w:val="0"/>
          <w:numId w:val="26"/>
        </w:numPr>
        <w:rPr>
          <w:lang w:val="ro-MD"/>
        </w:rPr>
      </w:pPr>
      <w:r w:rsidRPr="000C5A00">
        <w:rPr>
          <w:lang w:val="ro-MD"/>
        </w:rPr>
        <w:t>Conduita profesională în cadrul procesului penal;</w:t>
      </w:r>
    </w:p>
    <w:p w:rsidR="00B95D8F" w:rsidRPr="000C5A00" w:rsidRDefault="00B95D8F" w:rsidP="00907ACE">
      <w:pPr>
        <w:pStyle w:val="Frspaiere"/>
        <w:numPr>
          <w:ilvl w:val="0"/>
          <w:numId w:val="26"/>
        </w:numPr>
        <w:rPr>
          <w:lang w:val="ro-MD"/>
        </w:rPr>
      </w:pPr>
      <w:r w:rsidRPr="000C5A00">
        <w:rPr>
          <w:lang w:val="ro-MD"/>
        </w:rPr>
        <w:t>Conduita în viața privată: procurorii nu ar trebui să accepte cadouri, premii, stimulente de la terțe părți sau să exercite careva sarcini care le-ar putea compromite integritatea, echitatea și imparțialitatea</w:t>
      </w:r>
      <w:r w:rsidRPr="000C5A00">
        <w:rPr>
          <w:rStyle w:val="Referinnotdesubsol"/>
          <w:lang w:val="ro-MD"/>
        </w:rPr>
        <w:footnoteReference w:id="15"/>
      </w:r>
      <w:r w:rsidRPr="000C5A00">
        <w:rPr>
          <w:lang w:val="ro-MD"/>
        </w:rPr>
        <w:t>.</w:t>
      </w:r>
    </w:p>
    <w:p w:rsidR="00DD688A" w:rsidRPr="000C5A00" w:rsidRDefault="00DD688A" w:rsidP="00DD688A">
      <w:pPr>
        <w:autoSpaceDE w:val="0"/>
        <w:autoSpaceDN w:val="0"/>
        <w:adjustRightInd w:val="0"/>
        <w:spacing w:after="0" w:line="240" w:lineRule="auto"/>
        <w:jc w:val="both"/>
        <w:rPr>
          <w:color w:val="0070C0"/>
          <w:lang w:val="ro-MD"/>
        </w:rPr>
      </w:pPr>
    </w:p>
    <w:p w:rsidR="00237E27" w:rsidRPr="000C5A00" w:rsidRDefault="006058CC" w:rsidP="00237E27">
      <w:pPr>
        <w:pStyle w:val="Frspaiere"/>
        <w:rPr>
          <w:i/>
          <w:sz w:val="24"/>
          <w:szCs w:val="24"/>
          <w:u w:val="single"/>
          <w:lang w:val="ro-MD" w:eastAsia="ru-RU"/>
        </w:rPr>
      </w:pPr>
      <w:r w:rsidRPr="000C5A00">
        <w:rPr>
          <w:i/>
          <w:sz w:val="24"/>
          <w:szCs w:val="24"/>
          <w:u w:val="single"/>
          <w:lang w:val="ro-MD" w:eastAsia="ru-RU"/>
        </w:rPr>
        <w:t>1.</w:t>
      </w:r>
      <w:r w:rsidR="00237E27" w:rsidRPr="000C5A00">
        <w:rPr>
          <w:i/>
          <w:sz w:val="24"/>
          <w:szCs w:val="24"/>
          <w:u w:val="single"/>
          <w:lang w:val="ro-MD" w:eastAsia="ru-RU"/>
        </w:rPr>
        <w:t>5.Documente adoptate de Adunarea Parlamentară a Consiliului Europei</w:t>
      </w:r>
    </w:p>
    <w:p w:rsidR="00237E27" w:rsidRPr="000C5A00" w:rsidRDefault="00237E27" w:rsidP="00237E27">
      <w:pPr>
        <w:pStyle w:val="Frspaiere"/>
        <w:rPr>
          <w:color w:val="0070C0"/>
          <w:highlight w:val="yellow"/>
          <w:lang w:val="ro-MD"/>
        </w:rPr>
      </w:pPr>
    </w:p>
    <w:p w:rsidR="00237E27" w:rsidRPr="000C5A00" w:rsidRDefault="00237E27" w:rsidP="00237E27">
      <w:pPr>
        <w:pStyle w:val="Frspaiere"/>
        <w:ind w:firstLine="708"/>
        <w:rPr>
          <w:highlight w:val="yellow"/>
          <w:lang w:val="ro-MD"/>
        </w:rPr>
      </w:pPr>
      <w:r w:rsidRPr="000C5A00">
        <w:rPr>
          <w:i/>
          <w:lang w:val="ro-MD"/>
        </w:rPr>
        <w:t>Rezoluţia 690(1979) privind Declaraţia despre Poliţie</w:t>
      </w:r>
      <w:r w:rsidRPr="000C5A00">
        <w:rPr>
          <w:rStyle w:val="Referinnotdesubsol"/>
          <w:lang w:val="ro-MD"/>
        </w:rPr>
        <w:footnoteReference w:id="16"/>
      </w:r>
    </w:p>
    <w:p w:rsidR="00237E27" w:rsidRPr="000C5A00" w:rsidRDefault="00237E27" w:rsidP="00237E27">
      <w:pPr>
        <w:pStyle w:val="Frspaiere"/>
        <w:jc w:val="both"/>
        <w:rPr>
          <w:highlight w:val="yellow"/>
          <w:lang w:val="ro-MD"/>
        </w:rPr>
      </w:pPr>
    </w:p>
    <w:p w:rsidR="00237E27" w:rsidRPr="000C5A00" w:rsidRDefault="00237E27" w:rsidP="00BC19B9">
      <w:pPr>
        <w:pStyle w:val="Frspaiere"/>
        <w:jc w:val="both"/>
        <w:rPr>
          <w:lang w:val="ro-MD"/>
        </w:rPr>
      </w:pPr>
      <w:r w:rsidRPr="000C5A00">
        <w:rPr>
          <w:lang w:val="ro-MD"/>
        </w:rPr>
        <w:t>Declarația despre Poliție</w:t>
      </w:r>
      <w:r w:rsidRPr="000C5A00">
        <w:rPr>
          <w:rStyle w:val="Referinnotdesubsol"/>
          <w:lang w:val="ro-MD"/>
        </w:rPr>
        <w:footnoteReference w:id="17"/>
      </w:r>
      <w:r w:rsidRPr="000C5A00">
        <w:rPr>
          <w:lang w:val="ro-MD"/>
        </w:rPr>
        <w:t xml:space="preserve"> a fost adoptată de Adunarea Parlamentară a Consiliului Europei la 8 mai 1979</w:t>
      </w:r>
      <w:r w:rsidR="00BC19B9" w:rsidRPr="000C5A00">
        <w:rPr>
          <w:lang w:val="ro-MD"/>
        </w:rPr>
        <w:t xml:space="preserve">, care în prima parte se referă la </w:t>
      </w:r>
      <w:r w:rsidRPr="000C5A00">
        <w:rPr>
          <w:lang w:val="ro-MD"/>
        </w:rPr>
        <w:t>deontologi</w:t>
      </w:r>
      <w:r w:rsidR="00BC19B9" w:rsidRPr="000C5A00">
        <w:rPr>
          <w:lang w:val="ro-MD"/>
        </w:rPr>
        <w:t>e</w:t>
      </w:r>
      <w:r w:rsidRPr="000C5A00">
        <w:rPr>
          <w:lang w:val="ro-MD"/>
        </w:rPr>
        <w:t xml:space="preserve"> (etic</w:t>
      </w:r>
      <w:r w:rsidR="00BC19B9" w:rsidRPr="000C5A00">
        <w:rPr>
          <w:lang w:val="ro-MD"/>
        </w:rPr>
        <w:t>ă) şi</w:t>
      </w:r>
      <w:r w:rsidRPr="000C5A00">
        <w:rPr>
          <w:lang w:val="ro-MD"/>
        </w:rPr>
        <w:t xml:space="preserve"> </w:t>
      </w:r>
      <w:r w:rsidR="00BC19B9" w:rsidRPr="000C5A00">
        <w:rPr>
          <w:lang w:val="ro-MD"/>
        </w:rPr>
        <w:t xml:space="preserve">în cadrul căreia sunt </w:t>
      </w:r>
      <w:r w:rsidRPr="000C5A00">
        <w:rPr>
          <w:lang w:val="ro-MD"/>
        </w:rPr>
        <w:t>trat</w:t>
      </w:r>
      <w:r w:rsidR="00BC19B9" w:rsidRPr="000C5A00">
        <w:rPr>
          <w:lang w:val="ro-MD"/>
        </w:rPr>
        <w:t>ate</w:t>
      </w:r>
      <w:r w:rsidRPr="000C5A00">
        <w:rPr>
          <w:lang w:val="ro-MD"/>
        </w:rPr>
        <w:t xml:space="preserve"> pe larg obligaţiile legale şi morale ale oficialilor însărcinaţi cu asigurarea aplicării legii, inclusiv obligația de a acționa cu integritate, imparțialitate și demnitate, abținîndu-se și opunîndu-se cu fermit</w:t>
      </w:r>
      <w:r w:rsidR="00BC19B9" w:rsidRPr="000C5A00">
        <w:rPr>
          <w:lang w:val="ro-MD"/>
        </w:rPr>
        <w:t>ate tuturor actelor de corupție.</w:t>
      </w:r>
    </w:p>
    <w:p w:rsidR="00237E27" w:rsidRPr="000C5A00" w:rsidRDefault="00237E27" w:rsidP="00DD688A">
      <w:pPr>
        <w:autoSpaceDE w:val="0"/>
        <w:autoSpaceDN w:val="0"/>
        <w:adjustRightInd w:val="0"/>
        <w:spacing w:after="0" w:line="240" w:lineRule="auto"/>
        <w:jc w:val="both"/>
        <w:rPr>
          <w:color w:val="0070C0"/>
          <w:lang w:val="ro-MD"/>
        </w:rPr>
      </w:pPr>
    </w:p>
    <w:p w:rsidR="002F4FC7" w:rsidRPr="000C5A00" w:rsidRDefault="002F4FC7" w:rsidP="00DD688A">
      <w:pPr>
        <w:autoSpaceDE w:val="0"/>
        <w:autoSpaceDN w:val="0"/>
        <w:adjustRightInd w:val="0"/>
        <w:spacing w:after="0" w:line="240" w:lineRule="auto"/>
        <w:jc w:val="both"/>
        <w:rPr>
          <w:color w:val="0070C0"/>
          <w:lang w:val="ro-MD"/>
        </w:rPr>
      </w:pPr>
    </w:p>
    <w:p w:rsidR="002F4FC7" w:rsidRPr="000C5A00" w:rsidRDefault="002F4FC7" w:rsidP="00DD688A">
      <w:pPr>
        <w:autoSpaceDE w:val="0"/>
        <w:autoSpaceDN w:val="0"/>
        <w:adjustRightInd w:val="0"/>
        <w:spacing w:after="0" w:line="240" w:lineRule="auto"/>
        <w:jc w:val="both"/>
        <w:rPr>
          <w:color w:val="0070C0"/>
          <w:lang w:val="ro-MD"/>
        </w:rPr>
      </w:pPr>
    </w:p>
    <w:p w:rsidR="002F4FC7" w:rsidRPr="000C5A00" w:rsidRDefault="002F4FC7" w:rsidP="00DD688A">
      <w:pPr>
        <w:autoSpaceDE w:val="0"/>
        <w:autoSpaceDN w:val="0"/>
        <w:adjustRightInd w:val="0"/>
        <w:spacing w:after="0" w:line="240" w:lineRule="auto"/>
        <w:jc w:val="both"/>
        <w:rPr>
          <w:color w:val="0070C0"/>
          <w:lang w:val="ro-MD"/>
        </w:rPr>
      </w:pPr>
    </w:p>
    <w:p w:rsidR="00CA0038" w:rsidRPr="000C5A00" w:rsidRDefault="006058CC" w:rsidP="00DD688A">
      <w:pPr>
        <w:autoSpaceDE w:val="0"/>
        <w:autoSpaceDN w:val="0"/>
        <w:adjustRightInd w:val="0"/>
        <w:spacing w:after="0" w:line="240" w:lineRule="auto"/>
        <w:jc w:val="both"/>
        <w:rPr>
          <w:i/>
          <w:sz w:val="24"/>
          <w:szCs w:val="24"/>
          <w:u w:val="single"/>
          <w:lang w:val="ro-MD" w:eastAsia="ru-RU"/>
        </w:rPr>
      </w:pPr>
      <w:r w:rsidRPr="000C5A00">
        <w:rPr>
          <w:i/>
          <w:sz w:val="24"/>
          <w:szCs w:val="24"/>
          <w:u w:val="single"/>
          <w:lang w:val="ro-MD" w:eastAsia="ru-RU"/>
        </w:rPr>
        <w:lastRenderedPageBreak/>
        <w:t>1.</w:t>
      </w:r>
      <w:r w:rsidR="00237E27" w:rsidRPr="000C5A00">
        <w:rPr>
          <w:i/>
          <w:sz w:val="24"/>
          <w:szCs w:val="24"/>
          <w:u w:val="single"/>
          <w:lang w:val="ro-MD" w:eastAsia="ru-RU"/>
        </w:rPr>
        <w:t>6</w:t>
      </w:r>
      <w:r w:rsidR="00591224" w:rsidRPr="000C5A00">
        <w:rPr>
          <w:i/>
          <w:sz w:val="24"/>
          <w:szCs w:val="24"/>
          <w:u w:val="single"/>
          <w:lang w:val="ro-MD" w:eastAsia="ru-RU"/>
        </w:rPr>
        <w:t xml:space="preserve">.Documente </w:t>
      </w:r>
      <w:r w:rsidR="00632404" w:rsidRPr="000C5A00">
        <w:rPr>
          <w:i/>
          <w:sz w:val="24"/>
          <w:szCs w:val="24"/>
          <w:u w:val="single"/>
          <w:lang w:val="ro-MD" w:eastAsia="ru-RU"/>
        </w:rPr>
        <w:t>adoptate de Comitetul de Miniştri a CoE</w:t>
      </w:r>
    </w:p>
    <w:p w:rsidR="00CA0038" w:rsidRPr="000C5A00" w:rsidRDefault="00CA0038" w:rsidP="00DD688A">
      <w:pPr>
        <w:autoSpaceDE w:val="0"/>
        <w:autoSpaceDN w:val="0"/>
        <w:adjustRightInd w:val="0"/>
        <w:spacing w:after="0" w:line="240" w:lineRule="auto"/>
        <w:jc w:val="both"/>
        <w:rPr>
          <w:color w:val="0070C0"/>
          <w:lang w:val="ro-MD"/>
        </w:rPr>
      </w:pPr>
    </w:p>
    <w:p w:rsidR="00DD688A" w:rsidRPr="000C5A00" w:rsidRDefault="000E1C7E" w:rsidP="000E1C7E">
      <w:pPr>
        <w:autoSpaceDE w:val="0"/>
        <w:autoSpaceDN w:val="0"/>
        <w:adjustRightInd w:val="0"/>
        <w:spacing w:after="0" w:line="240" w:lineRule="auto"/>
        <w:ind w:firstLine="708"/>
        <w:jc w:val="both"/>
        <w:rPr>
          <w:lang w:val="ro-MD"/>
        </w:rPr>
      </w:pPr>
      <w:r w:rsidRPr="000C5A00">
        <w:rPr>
          <w:i/>
          <w:lang w:val="ro-MD"/>
        </w:rPr>
        <w:t xml:space="preserve">i. </w:t>
      </w:r>
      <w:r w:rsidR="00DD688A" w:rsidRPr="000C5A00">
        <w:rPr>
          <w:i/>
          <w:lang w:val="ro-MD"/>
        </w:rPr>
        <w:t>Rezoluţia (97) 24 a Comitetului de Miniştri privind cele 20 de principii directoare pentru lupta împotriva corupţiei</w:t>
      </w:r>
      <w:r w:rsidR="00DD688A" w:rsidRPr="000C5A00">
        <w:rPr>
          <w:rStyle w:val="Referinnotdesubsol"/>
          <w:lang w:val="ro-MD"/>
        </w:rPr>
        <w:footnoteReference w:id="18"/>
      </w:r>
    </w:p>
    <w:p w:rsidR="00DD688A" w:rsidRPr="000C5A00" w:rsidRDefault="00DD688A" w:rsidP="00DD688A">
      <w:pPr>
        <w:autoSpaceDE w:val="0"/>
        <w:autoSpaceDN w:val="0"/>
        <w:adjustRightInd w:val="0"/>
        <w:spacing w:after="0" w:line="240" w:lineRule="auto"/>
        <w:jc w:val="both"/>
        <w:rPr>
          <w:lang w:val="ro-MD"/>
        </w:rPr>
      </w:pPr>
    </w:p>
    <w:p w:rsidR="00143D32" w:rsidRPr="000C5A00" w:rsidRDefault="00143D32" w:rsidP="00143D32">
      <w:pPr>
        <w:pStyle w:val="Frspaiere"/>
        <w:jc w:val="both"/>
        <w:rPr>
          <w:rFonts w:cs="TTE1D32398t00"/>
          <w:lang w:val="ro-MD"/>
        </w:rPr>
      </w:pPr>
      <w:r w:rsidRPr="000C5A00">
        <w:rPr>
          <w:lang w:val="ro-MD"/>
        </w:rPr>
        <w:t>Rezoluţia privind c</w:t>
      </w:r>
      <w:r w:rsidR="00DD688A" w:rsidRPr="000C5A00">
        <w:rPr>
          <w:lang w:val="ro-MD"/>
        </w:rPr>
        <w:t>ele 20 de principii directoare pentru lupta împotriva corupției</w:t>
      </w:r>
      <w:r w:rsidR="00DD688A" w:rsidRPr="000C5A00">
        <w:rPr>
          <w:rStyle w:val="Referinnotdesubsol"/>
          <w:lang w:val="ro-MD"/>
        </w:rPr>
        <w:footnoteReference w:id="19"/>
      </w:r>
      <w:r w:rsidR="00DD688A" w:rsidRPr="000C5A00">
        <w:rPr>
          <w:lang w:val="ro-MD"/>
        </w:rPr>
        <w:t xml:space="preserve"> </w:t>
      </w:r>
      <w:r w:rsidR="00DD688A" w:rsidRPr="000C5A00">
        <w:rPr>
          <w:rFonts w:cs="TTE1D32398t00"/>
          <w:lang w:val="ro-MD"/>
        </w:rPr>
        <w:t xml:space="preserve">invită statele membre să includă în legislația națională și practica lor </w:t>
      </w:r>
      <w:r w:rsidRPr="000C5A00">
        <w:rPr>
          <w:rFonts w:cs="TTE1D32398t00"/>
          <w:lang w:val="ro-MD"/>
        </w:rPr>
        <w:t>următoarele recomandări:</w:t>
      </w:r>
    </w:p>
    <w:p w:rsidR="00DD688A" w:rsidRPr="000C5A00" w:rsidRDefault="00DD688A" w:rsidP="00B77E7D">
      <w:pPr>
        <w:pStyle w:val="Frspaiere"/>
        <w:numPr>
          <w:ilvl w:val="0"/>
          <w:numId w:val="38"/>
        </w:numPr>
        <w:jc w:val="both"/>
        <w:rPr>
          <w:rFonts w:cs="TTE1D32398t00"/>
          <w:lang w:val="ro-MD"/>
        </w:rPr>
      </w:pPr>
      <w:r w:rsidRPr="000C5A00">
        <w:rPr>
          <w:rFonts w:cs="TTE1D32398t00"/>
          <w:lang w:val="ro-MD"/>
        </w:rPr>
        <w:t xml:space="preserve">adoptarea celor mai efective măsuri de prevenire a corupției în vederea sensibilizării opiniei publice și promovării comportamentelor etice; </w:t>
      </w:r>
    </w:p>
    <w:p w:rsidR="00DD688A" w:rsidRPr="000C5A00" w:rsidRDefault="00DD688A" w:rsidP="00907ACE">
      <w:pPr>
        <w:pStyle w:val="Frspaiere"/>
        <w:numPr>
          <w:ilvl w:val="0"/>
          <w:numId w:val="14"/>
        </w:numPr>
        <w:jc w:val="both"/>
        <w:rPr>
          <w:rFonts w:cs="TTE1D32398t00"/>
          <w:lang w:val="ro-MD"/>
        </w:rPr>
      </w:pPr>
      <w:r w:rsidRPr="000C5A00">
        <w:rPr>
          <w:rFonts w:cs="TTE1D32398t00"/>
          <w:lang w:val="ro-MD"/>
        </w:rPr>
        <w:t xml:space="preserve">incriminarea adecvată a corupției naționale și internaționale; </w:t>
      </w:r>
    </w:p>
    <w:p w:rsidR="00DD688A" w:rsidRPr="000C5A00" w:rsidRDefault="00DD688A" w:rsidP="00907ACE">
      <w:pPr>
        <w:pStyle w:val="Frspaiere"/>
        <w:numPr>
          <w:ilvl w:val="0"/>
          <w:numId w:val="14"/>
        </w:numPr>
        <w:jc w:val="both"/>
        <w:rPr>
          <w:rFonts w:cs="TTE1D32398t00"/>
          <w:lang w:val="ro-MD"/>
        </w:rPr>
      </w:pPr>
      <w:r w:rsidRPr="000C5A00">
        <w:rPr>
          <w:rFonts w:cs="TTE1D32398t00"/>
          <w:lang w:val="ro-MD"/>
        </w:rPr>
        <w:t xml:space="preserve">persoanele responsabile de prevenirea corupției, investigarea, urmărirea și sancționarea infracțiunilor de corupție să beneficieze de autonomia și independența necesare în exercitarea atribuțiilor lor, fiind ferite de orice influențe incompatibile statutului lor, și să dispună de instrumente efective pentru colectarea probelor; să asigurare protectiei persoanelor care ajuta autoritățile în lupta contra corupției și asigurarea confidențialității investigațiilor; </w:t>
      </w:r>
    </w:p>
    <w:p w:rsidR="00DD688A" w:rsidRPr="000C5A00" w:rsidRDefault="00DD688A" w:rsidP="00907ACE">
      <w:pPr>
        <w:pStyle w:val="Frspaiere"/>
        <w:numPr>
          <w:ilvl w:val="0"/>
          <w:numId w:val="14"/>
        </w:numPr>
        <w:jc w:val="both"/>
        <w:rPr>
          <w:rFonts w:cs="TTE1D32398t00"/>
          <w:lang w:val="ro-MD"/>
        </w:rPr>
      </w:pPr>
      <w:r w:rsidRPr="000C5A00">
        <w:rPr>
          <w:rFonts w:cs="TTE1D32398t00"/>
          <w:lang w:val="ro-MD"/>
        </w:rPr>
        <w:t xml:space="preserve">adoptarea măsurilor corespunzatoare pentru sechestrarea și confiscarea bunurilor rezultate din acte de corupție; </w:t>
      </w:r>
    </w:p>
    <w:p w:rsidR="00DD688A" w:rsidRPr="000C5A00" w:rsidRDefault="00DD688A" w:rsidP="00907ACE">
      <w:pPr>
        <w:pStyle w:val="Frspaiere"/>
        <w:numPr>
          <w:ilvl w:val="0"/>
          <w:numId w:val="14"/>
        </w:numPr>
        <w:jc w:val="both"/>
        <w:rPr>
          <w:rFonts w:cs="TTE1D32398t00"/>
          <w:lang w:val="ro-MD"/>
        </w:rPr>
      </w:pPr>
      <w:r w:rsidRPr="000C5A00">
        <w:rPr>
          <w:rFonts w:cs="TTE1D32398t00"/>
          <w:lang w:val="ro-MD"/>
        </w:rPr>
        <w:t xml:space="preserve">luarea măsurilor pentru a preveni utilizarea persoanelor juridice în scopul acoperirii infracțiunilor de corupție; </w:t>
      </w:r>
    </w:p>
    <w:p w:rsidR="00DD688A" w:rsidRPr="000C5A00" w:rsidRDefault="00DD688A" w:rsidP="00907ACE">
      <w:pPr>
        <w:pStyle w:val="Frspaiere"/>
        <w:numPr>
          <w:ilvl w:val="0"/>
          <w:numId w:val="14"/>
        </w:numPr>
        <w:jc w:val="both"/>
        <w:rPr>
          <w:rFonts w:cs="TTE1D32398t00"/>
          <w:lang w:val="ro-MD"/>
        </w:rPr>
      </w:pPr>
      <w:r w:rsidRPr="000C5A00">
        <w:rPr>
          <w:rFonts w:cs="TTE1D32398t00"/>
          <w:lang w:val="ro-MD"/>
        </w:rPr>
        <w:t>limitarea imunităților față de investigațiile inițiate, urmărire penală și sancțiuni legate de inf</w:t>
      </w:r>
      <w:r w:rsidR="00914AA0" w:rsidRPr="000C5A00">
        <w:rPr>
          <w:rFonts w:cs="TTE1D32398t00"/>
          <w:lang w:val="ro-MD"/>
        </w:rPr>
        <w:t>racţ</w:t>
      </w:r>
      <w:r w:rsidRPr="000C5A00">
        <w:rPr>
          <w:rFonts w:cs="TTE1D32398t00"/>
          <w:lang w:val="ro-MD"/>
        </w:rPr>
        <w:t>iunile de corupție la nivelul necesar într-o societate democratică;</w:t>
      </w:r>
    </w:p>
    <w:p w:rsidR="00DD688A" w:rsidRPr="000C5A00" w:rsidRDefault="00DD688A" w:rsidP="00907ACE">
      <w:pPr>
        <w:pStyle w:val="Frspaiere"/>
        <w:numPr>
          <w:ilvl w:val="0"/>
          <w:numId w:val="14"/>
        </w:numPr>
        <w:jc w:val="both"/>
        <w:rPr>
          <w:rFonts w:cs="TTE1D32398t00"/>
          <w:lang w:val="ro-MD"/>
        </w:rPr>
      </w:pPr>
      <w:r w:rsidRPr="000C5A00">
        <w:rPr>
          <w:rFonts w:cs="TTE1D32398t00"/>
          <w:lang w:val="ro-MD"/>
        </w:rPr>
        <w:t>promovarea specializării persoanelor și organelor responsabile de combaterea corupție</w:t>
      </w:r>
      <w:r w:rsidR="00914AA0" w:rsidRPr="000C5A00">
        <w:rPr>
          <w:rFonts w:cs="TTE1D32398t00"/>
          <w:lang w:val="ro-MD"/>
        </w:rPr>
        <w:t>i</w:t>
      </w:r>
      <w:r w:rsidRPr="000C5A00">
        <w:rPr>
          <w:rFonts w:cs="TTE1D32398t00"/>
          <w:lang w:val="ro-MD"/>
        </w:rPr>
        <w:t xml:space="preserve"> și acordarea mijloacelor și a pregătirii necesare în exercitarea funcțiilor; </w:t>
      </w:r>
    </w:p>
    <w:p w:rsidR="00DD688A" w:rsidRPr="000C5A00" w:rsidRDefault="00DD688A" w:rsidP="00907ACE">
      <w:pPr>
        <w:pStyle w:val="Frspaiere"/>
        <w:numPr>
          <w:ilvl w:val="0"/>
          <w:numId w:val="14"/>
        </w:numPr>
        <w:jc w:val="both"/>
        <w:rPr>
          <w:rFonts w:cs="TTE1D32398t00"/>
          <w:lang w:val="ro-MD"/>
        </w:rPr>
      </w:pPr>
      <w:r w:rsidRPr="000C5A00">
        <w:rPr>
          <w:rFonts w:cs="TTE1D32398t00"/>
          <w:lang w:val="ro-MD"/>
        </w:rPr>
        <w:t xml:space="preserve">contribuirea legislației fiscale și a autorităților care au sarcina de a o aplica la combaterea corupției într-un mod eficient și coordonat; </w:t>
      </w:r>
    </w:p>
    <w:p w:rsidR="00DD688A" w:rsidRPr="000C5A00" w:rsidRDefault="00DD688A" w:rsidP="00907ACE">
      <w:pPr>
        <w:pStyle w:val="Frspaiere"/>
        <w:numPr>
          <w:ilvl w:val="0"/>
          <w:numId w:val="14"/>
        </w:numPr>
        <w:jc w:val="both"/>
        <w:rPr>
          <w:rFonts w:cs="TTE1D32398t00"/>
          <w:lang w:val="ro-MD"/>
        </w:rPr>
      </w:pPr>
      <w:r w:rsidRPr="000C5A00">
        <w:rPr>
          <w:rFonts w:cs="TTE1D32398t00"/>
          <w:lang w:val="ro-MD"/>
        </w:rPr>
        <w:t xml:space="preserve">asigurarea în organizarea, funcționarea și procesele decizionale a administrației publice de necesitatea combaterii coruptiei, în special prin asigurarea unui înalt grad de transparență compatibil cu eficiența activității lor; </w:t>
      </w:r>
    </w:p>
    <w:p w:rsidR="00DD688A" w:rsidRPr="000C5A00" w:rsidRDefault="00DD688A" w:rsidP="00907ACE">
      <w:pPr>
        <w:pStyle w:val="Frspaiere"/>
        <w:numPr>
          <w:ilvl w:val="0"/>
          <w:numId w:val="14"/>
        </w:numPr>
        <w:jc w:val="both"/>
        <w:rPr>
          <w:rFonts w:cs="TTE1D32398t00"/>
          <w:lang w:val="ro-MD"/>
        </w:rPr>
      </w:pPr>
      <w:r w:rsidRPr="000C5A00">
        <w:rPr>
          <w:rFonts w:cs="TTE1D32398t00"/>
          <w:lang w:val="ro-MD"/>
        </w:rPr>
        <w:t xml:space="preserve">asigurarea că regulile privind drepturile și obligațiile agenților publici țin cont de exigentele combaterii corupției și prevăd </w:t>
      </w:r>
      <w:r w:rsidR="0078678E" w:rsidRPr="000C5A00">
        <w:rPr>
          <w:rFonts w:cs="TTE1D32398t00"/>
          <w:lang w:val="ro-MD"/>
        </w:rPr>
        <w:t>mă</w:t>
      </w:r>
      <w:r w:rsidRPr="000C5A00">
        <w:rPr>
          <w:rFonts w:cs="TTE1D32398t00"/>
          <w:lang w:val="ro-MD"/>
        </w:rPr>
        <w:t xml:space="preserve">suri disciplinare corespunzătoare și eficiente; favorizarea elaborării unor instrumente potrivite, cum ar fi codurile de conduită; </w:t>
      </w:r>
    </w:p>
    <w:p w:rsidR="00DD688A" w:rsidRPr="000C5A00" w:rsidRDefault="00DD688A" w:rsidP="00907ACE">
      <w:pPr>
        <w:pStyle w:val="Frspaiere"/>
        <w:numPr>
          <w:ilvl w:val="0"/>
          <w:numId w:val="14"/>
        </w:numPr>
        <w:jc w:val="both"/>
        <w:rPr>
          <w:rFonts w:cs="TTE1D32398t00"/>
          <w:lang w:val="ro-MD"/>
        </w:rPr>
      </w:pPr>
      <w:r w:rsidRPr="000C5A00">
        <w:rPr>
          <w:rFonts w:cs="TTE1D32398t00"/>
          <w:lang w:val="ro-MD"/>
        </w:rPr>
        <w:t xml:space="preserve">supunerea la proceduri corespunzătoare de audit a activității administrației publice și a celor din sectorul public; </w:t>
      </w:r>
    </w:p>
    <w:p w:rsidR="00DD688A" w:rsidRPr="000C5A00" w:rsidRDefault="00DD688A" w:rsidP="00907ACE">
      <w:pPr>
        <w:pStyle w:val="Frspaiere"/>
        <w:numPr>
          <w:ilvl w:val="0"/>
          <w:numId w:val="14"/>
        </w:numPr>
        <w:jc w:val="both"/>
        <w:rPr>
          <w:rFonts w:cs="TTE1D32398t00"/>
          <w:lang w:val="ro-MD"/>
        </w:rPr>
      </w:pPr>
      <w:r w:rsidRPr="000C5A00">
        <w:rPr>
          <w:rFonts w:cs="TTE1D32398t00"/>
          <w:lang w:val="ro-MD"/>
        </w:rPr>
        <w:t xml:space="preserve">importanța activității de audit în prevenirea și depistarea corupției în afara administrației publice; </w:t>
      </w:r>
    </w:p>
    <w:p w:rsidR="00DD688A" w:rsidRPr="000C5A00" w:rsidRDefault="00DD688A" w:rsidP="00907ACE">
      <w:pPr>
        <w:pStyle w:val="Frspaiere"/>
        <w:numPr>
          <w:ilvl w:val="0"/>
          <w:numId w:val="14"/>
        </w:numPr>
        <w:jc w:val="both"/>
        <w:rPr>
          <w:lang w:val="ro-MD"/>
        </w:rPr>
      </w:pPr>
      <w:r w:rsidRPr="000C5A00">
        <w:rPr>
          <w:rFonts w:cs="TTE1D32398t00"/>
          <w:lang w:val="ro-MD"/>
        </w:rPr>
        <w:t xml:space="preserve">importanța sistemulului de responsabilitate și răspundere publică drept consecință a actelor de corupție comise de agenții publici; </w:t>
      </w:r>
    </w:p>
    <w:p w:rsidR="00DD688A" w:rsidRPr="000C5A00" w:rsidRDefault="00DD688A" w:rsidP="00907ACE">
      <w:pPr>
        <w:pStyle w:val="Frspaiere"/>
        <w:numPr>
          <w:ilvl w:val="0"/>
          <w:numId w:val="14"/>
        </w:numPr>
        <w:jc w:val="both"/>
        <w:rPr>
          <w:lang w:val="ro-MD"/>
        </w:rPr>
      </w:pPr>
      <w:r w:rsidRPr="000C5A00">
        <w:rPr>
          <w:lang w:val="ro-MD"/>
        </w:rPr>
        <w:t xml:space="preserve">adoptarea de proceduri transparente privind achizițiile publice în scopul favorizării concurenței loiale și a descurajării corupatorilor; </w:t>
      </w:r>
    </w:p>
    <w:p w:rsidR="00DD688A" w:rsidRPr="000C5A00" w:rsidRDefault="00DD688A" w:rsidP="00907ACE">
      <w:pPr>
        <w:pStyle w:val="Frspaiere"/>
        <w:numPr>
          <w:ilvl w:val="0"/>
          <w:numId w:val="14"/>
        </w:numPr>
        <w:jc w:val="both"/>
        <w:rPr>
          <w:lang w:val="ro-MD"/>
        </w:rPr>
      </w:pPr>
      <w:r w:rsidRPr="000C5A00">
        <w:rPr>
          <w:lang w:val="ro-MD"/>
        </w:rPr>
        <w:t xml:space="preserve">încurajarea adoptării, de catre reprezentanții aleși, a codurilor de conduită și favorizarea adoptării unor reguli de finanțare a partidelor politice și campaniilor electorale, menite a descuraja corupția; </w:t>
      </w:r>
    </w:p>
    <w:p w:rsidR="00DD688A" w:rsidRPr="000C5A00" w:rsidRDefault="00DD688A" w:rsidP="00907ACE">
      <w:pPr>
        <w:pStyle w:val="Frspaiere"/>
        <w:numPr>
          <w:ilvl w:val="0"/>
          <w:numId w:val="14"/>
        </w:numPr>
        <w:jc w:val="both"/>
        <w:rPr>
          <w:lang w:val="ro-MD"/>
        </w:rPr>
      </w:pPr>
      <w:r w:rsidRPr="000C5A00">
        <w:rPr>
          <w:lang w:val="ro-MD"/>
        </w:rPr>
        <w:t xml:space="preserve">garantarea libertății mass-media de a obține și transmite informații privind dosarele de corupție, sub rezerva unor limite necesare într-o societate democratică; </w:t>
      </w:r>
    </w:p>
    <w:p w:rsidR="00DD688A" w:rsidRPr="000C5A00" w:rsidRDefault="00DD688A" w:rsidP="00907ACE">
      <w:pPr>
        <w:pStyle w:val="Frspaiere"/>
        <w:numPr>
          <w:ilvl w:val="0"/>
          <w:numId w:val="14"/>
        </w:numPr>
        <w:jc w:val="both"/>
        <w:rPr>
          <w:lang w:val="ro-MD"/>
        </w:rPr>
      </w:pPr>
      <w:r w:rsidRPr="000C5A00">
        <w:rPr>
          <w:lang w:val="ro-MD"/>
        </w:rPr>
        <w:t xml:space="preserve">prevederea de către legislația civilă, în vederea combaterii corupției, a unor remedii eficiente pentru cei ale caror drepturi și interese sunt afectate de aceasta; </w:t>
      </w:r>
    </w:p>
    <w:p w:rsidR="00DD688A" w:rsidRPr="000C5A00" w:rsidRDefault="00DD688A" w:rsidP="00907ACE">
      <w:pPr>
        <w:pStyle w:val="Frspaiere"/>
        <w:numPr>
          <w:ilvl w:val="0"/>
          <w:numId w:val="14"/>
        </w:numPr>
        <w:jc w:val="both"/>
        <w:rPr>
          <w:lang w:val="ro-MD"/>
        </w:rPr>
      </w:pPr>
      <w:r w:rsidRPr="000C5A00">
        <w:rPr>
          <w:lang w:val="ro-MD"/>
        </w:rPr>
        <w:t xml:space="preserve">încurajarea cercetării fenomenului corupției; </w:t>
      </w:r>
    </w:p>
    <w:p w:rsidR="00DD688A" w:rsidRPr="000C5A00" w:rsidRDefault="00DD688A" w:rsidP="00907ACE">
      <w:pPr>
        <w:pStyle w:val="Frspaiere"/>
        <w:numPr>
          <w:ilvl w:val="0"/>
          <w:numId w:val="14"/>
        </w:numPr>
        <w:jc w:val="both"/>
        <w:rPr>
          <w:lang w:val="ro-MD"/>
        </w:rPr>
      </w:pPr>
      <w:r w:rsidRPr="000C5A00">
        <w:rPr>
          <w:lang w:val="ro-MD"/>
        </w:rPr>
        <w:lastRenderedPageBreak/>
        <w:t xml:space="preserve">luarea  în considerație a posibilelor legături dintre combaterea corupției, criminalitatea organizată și spălarea banilor; </w:t>
      </w:r>
    </w:p>
    <w:p w:rsidR="00DD688A" w:rsidRPr="000C5A00" w:rsidRDefault="00DD688A" w:rsidP="00907ACE">
      <w:pPr>
        <w:pStyle w:val="Frspaiere"/>
        <w:numPr>
          <w:ilvl w:val="0"/>
          <w:numId w:val="14"/>
        </w:numPr>
        <w:jc w:val="both"/>
        <w:rPr>
          <w:lang w:val="ro-MD"/>
        </w:rPr>
      </w:pPr>
      <w:r w:rsidRPr="000C5A00">
        <w:rPr>
          <w:lang w:val="ro-MD"/>
        </w:rPr>
        <w:t>dezvoltarea unei cooperari internaționale cît mai largi în toate domeniile de combatere a corupției.</w:t>
      </w:r>
    </w:p>
    <w:p w:rsidR="00DD688A" w:rsidRPr="000C5A00" w:rsidRDefault="00DD688A" w:rsidP="009A3B1D">
      <w:pPr>
        <w:pStyle w:val="Frspaiere"/>
        <w:rPr>
          <w:color w:val="0070C0"/>
          <w:lang w:val="ro-MD"/>
        </w:rPr>
      </w:pPr>
    </w:p>
    <w:p w:rsidR="008C4EF8" w:rsidRPr="000C5A00" w:rsidRDefault="008C4EF8" w:rsidP="008C4EF8">
      <w:pPr>
        <w:pStyle w:val="Frspaiere"/>
        <w:ind w:firstLine="708"/>
        <w:jc w:val="both"/>
        <w:rPr>
          <w:u w:val="single"/>
          <w:lang w:val="ro-MD"/>
        </w:rPr>
      </w:pPr>
      <w:r w:rsidRPr="000C5A00">
        <w:rPr>
          <w:i/>
          <w:lang w:val="ro-MD"/>
        </w:rPr>
        <w:t>ii. Recomandarea nr.</w:t>
      </w:r>
      <w:r w:rsidR="00F419B2" w:rsidRPr="000C5A00">
        <w:rPr>
          <w:i/>
          <w:lang w:val="ro-MD"/>
        </w:rPr>
        <w:t xml:space="preserve"> R(2000)</w:t>
      </w:r>
      <w:r w:rsidRPr="000C5A00">
        <w:rPr>
          <w:i/>
          <w:lang w:val="ro-MD"/>
        </w:rPr>
        <w:t xml:space="preserve">10 a Comitetului </w:t>
      </w:r>
      <w:r w:rsidR="00143D32" w:rsidRPr="000C5A00">
        <w:rPr>
          <w:i/>
          <w:lang w:val="ro-MD"/>
        </w:rPr>
        <w:t xml:space="preserve">de </w:t>
      </w:r>
      <w:r w:rsidRPr="000C5A00">
        <w:rPr>
          <w:i/>
          <w:lang w:val="ro-MD"/>
        </w:rPr>
        <w:t>Miniştri privind codurile de conduită pentru funcţionarii public</w:t>
      </w:r>
      <w:r w:rsidRPr="000C5A00">
        <w:rPr>
          <w:lang w:val="ro-MD"/>
        </w:rPr>
        <w:t>i</w:t>
      </w:r>
      <w:r w:rsidRPr="000C5A00">
        <w:rPr>
          <w:rStyle w:val="Referinnotdesubsol"/>
          <w:lang w:val="ro-MD"/>
        </w:rPr>
        <w:footnoteReference w:id="20"/>
      </w:r>
    </w:p>
    <w:p w:rsidR="008C4EF8" w:rsidRPr="000C5A00" w:rsidRDefault="008C4EF8" w:rsidP="008C4EF8">
      <w:pPr>
        <w:pStyle w:val="Frspaiere"/>
        <w:rPr>
          <w:u w:val="single"/>
          <w:lang w:val="ro-MD"/>
        </w:rPr>
      </w:pPr>
    </w:p>
    <w:p w:rsidR="008C4EF8" w:rsidRPr="000C5A00" w:rsidRDefault="008C4EF8" w:rsidP="008C4EF8">
      <w:pPr>
        <w:pStyle w:val="Frspaiere"/>
        <w:jc w:val="both"/>
        <w:rPr>
          <w:lang w:val="ro-MD"/>
        </w:rPr>
      </w:pPr>
      <w:r w:rsidRPr="000C5A00">
        <w:rPr>
          <w:lang w:val="ro-MD"/>
        </w:rPr>
        <w:t>Prin această Recomandare</w:t>
      </w:r>
      <w:r w:rsidR="00914AA0" w:rsidRPr="000C5A00">
        <w:rPr>
          <w:rStyle w:val="Referinnotdesubsol"/>
          <w:lang w:val="ro-MD"/>
        </w:rPr>
        <w:footnoteReference w:id="21"/>
      </w:r>
      <w:r w:rsidRPr="000C5A00">
        <w:rPr>
          <w:lang w:val="ro-MD"/>
        </w:rPr>
        <w:t xml:space="preserve"> Comitetul de Miniştri recomandă guvernelor Statelor membre să promoveze, respectînd legislaţia naţională şi principiile care guvernează administraţia publică, adoptarea unor coduri naţionale de conduită pentru funcţionarii publici</w:t>
      </w:r>
      <w:r w:rsidR="00143D32" w:rsidRPr="000C5A00">
        <w:rPr>
          <w:lang w:val="ro-MD"/>
        </w:rPr>
        <w:t>,</w:t>
      </w:r>
      <w:r w:rsidRPr="000C5A00">
        <w:rPr>
          <w:lang w:val="ro-MD"/>
        </w:rPr>
        <w:t xml:space="preserve"> inspirîndu-se din Codul model de conduita pentru funcţionarii publici. Grupul de State contra Coruptiei (GRECO) monitorizeaza implementarea acestei Recomandări.</w:t>
      </w:r>
    </w:p>
    <w:p w:rsidR="008C4EF8" w:rsidRPr="000C5A00" w:rsidRDefault="008C4EF8" w:rsidP="008C4EF8">
      <w:pPr>
        <w:pStyle w:val="Frspaiere"/>
        <w:jc w:val="both"/>
        <w:rPr>
          <w:lang w:val="ro-MD"/>
        </w:rPr>
      </w:pPr>
    </w:p>
    <w:p w:rsidR="008C4EF8" w:rsidRPr="000C5A00" w:rsidRDefault="008C4EF8" w:rsidP="008C4EF8">
      <w:pPr>
        <w:pStyle w:val="Frspaiere"/>
        <w:jc w:val="both"/>
        <w:rPr>
          <w:lang w:val="ro-MD"/>
        </w:rPr>
      </w:pPr>
      <w:r w:rsidRPr="000C5A00">
        <w:rPr>
          <w:lang w:val="ro-MD"/>
        </w:rPr>
        <w:t>Printre cele mai importante reguli de comportament ale funcţionarului public reţinem:</w:t>
      </w:r>
    </w:p>
    <w:p w:rsidR="008C4EF8" w:rsidRPr="000C5A00" w:rsidRDefault="008C4EF8" w:rsidP="00907ACE">
      <w:pPr>
        <w:pStyle w:val="Frspaiere"/>
        <w:numPr>
          <w:ilvl w:val="0"/>
          <w:numId w:val="25"/>
        </w:numPr>
        <w:jc w:val="both"/>
        <w:rPr>
          <w:lang w:val="ro-MD"/>
        </w:rPr>
      </w:pPr>
      <w:r w:rsidRPr="000C5A00">
        <w:rPr>
          <w:lang w:val="ro-MD"/>
        </w:rPr>
        <w:t xml:space="preserve">obligaţia funcţionarului public de a acţiona conform principiilor: legalităţii; confidenţialităţii, neafilierii politice; loialităţii, imparţialităţii, eficienţei; competenţei, echităţii; respectării drepturilor şi a intereselor cetăţenilor; </w:t>
      </w:r>
    </w:p>
    <w:p w:rsidR="008C4EF8" w:rsidRPr="000C5A00" w:rsidRDefault="008C4EF8" w:rsidP="00907ACE">
      <w:pPr>
        <w:pStyle w:val="Frspaiere"/>
        <w:numPr>
          <w:ilvl w:val="0"/>
          <w:numId w:val="25"/>
        </w:numPr>
        <w:jc w:val="both"/>
        <w:rPr>
          <w:lang w:val="ro-MD"/>
        </w:rPr>
      </w:pPr>
      <w:r w:rsidRPr="000C5A00">
        <w:rPr>
          <w:lang w:val="ro-MD"/>
        </w:rPr>
        <w:t>evitarea intrării intereselor sale personale în conflict cu funcţiile sale publice;</w:t>
      </w:r>
    </w:p>
    <w:p w:rsidR="008C4EF8" w:rsidRPr="000C5A00" w:rsidRDefault="008C4EF8" w:rsidP="00907ACE">
      <w:pPr>
        <w:pStyle w:val="Frspaiere"/>
        <w:numPr>
          <w:ilvl w:val="0"/>
          <w:numId w:val="25"/>
        </w:numPr>
        <w:jc w:val="both"/>
        <w:rPr>
          <w:lang w:val="ro-MD"/>
        </w:rPr>
      </w:pPr>
      <w:r w:rsidRPr="000C5A00">
        <w:rPr>
          <w:lang w:val="ro-MD"/>
        </w:rPr>
        <w:t xml:space="preserve">neacceptarea avantajelor  necuvenite  prin poziţia sa oficială, în interesul său  personal; </w:t>
      </w:r>
    </w:p>
    <w:p w:rsidR="008C4EF8" w:rsidRPr="000C5A00" w:rsidRDefault="008C4EF8" w:rsidP="00907ACE">
      <w:pPr>
        <w:pStyle w:val="Frspaiere"/>
        <w:numPr>
          <w:ilvl w:val="0"/>
          <w:numId w:val="25"/>
        </w:numPr>
        <w:jc w:val="both"/>
        <w:rPr>
          <w:lang w:val="ro-MD"/>
        </w:rPr>
      </w:pPr>
      <w:r w:rsidRPr="000C5A00">
        <w:rPr>
          <w:lang w:val="ro-MD"/>
        </w:rPr>
        <w:t>comportament adecvat astfel înc</w:t>
      </w:r>
      <w:r w:rsidR="00D460EC">
        <w:rPr>
          <w:lang w:val="ro-MD"/>
        </w:rPr>
        <w:t>î</w:t>
      </w:r>
      <w:r w:rsidRPr="000C5A00">
        <w:rPr>
          <w:lang w:val="ro-MD"/>
        </w:rPr>
        <w:t>t să păstreze şi să întărească încrederea publicului în integritatea, imparţialitatea şi eficacitatea autorităţilor publice;</w:t>
      </w:r>
    </w:p>
    <w:p w:rsidR="008C4EF8" w:rsidRPr="000C5A00" w:rsidRDefault="008C4EF8" w:rsidP="00907ACE">
      <w:pPr>
        <w:pStyle w:val="Frspaiere"/>
        <w:numPr>
          <w:ilvl w:val="0"/>
          <w:numId w:val="25"/>
        </w:numPr>
        <w:jc w:val="both"/>
        <w:rPr>
          <w:lang w:val="ro-MD"/>
        </w:rPr>
      </w:pPr>
      <w:r w:rsidRPr="000C5A00">
        <w:rPr>
          <w:lang w:val="ro-MD"/>
        </w:rPr>
        <w:t>răspunderea în faţa superiorului său ierarhic imediat, cu excepţia unor dispozitii contrare ale legii;</w:t>
      </w:r>
    </w:p>
    <w:p w:rsidR="008C4EF8" w:rsidRPr="000C5A00" w:rsidRDefault="008C4EF8" w:rsidP="00907ACE">
      <w:pPr>
        <w:pStyle w:val="Frspaiere"/>
        <w:numPr>
          <w:ilvl w:val="0"/>
          <w:numId w:val="25"/>
        </w:numPr>
        <w:jc w:val="both"/>
        <w:rPr>
          <w:lang w:val="ro-MD"/>
        </w:rPr>
      </w:pPr>
      <w:r w:rsidRPr="000C5A00">
        <w:rPr>
          <w:lang w:val="ro-MD"/>
        </w:rPr>
        <w:t>raportarea unor indicaţii ilegale, imorale şi contrare eticii, inclusiv a oricăror dovezi,  afirmaţii sau bănuieli de activitate ilegală sau criminală privind funcţia publică despre care are cunoştinţă în sau cu ocazia exercitării funcţiilor sale;</w:t>
      </w:r>
    </w:p>
    <w:p w:rsidR="008C4EF8" w:rsidRPr="000C5A00" w:rsidRDefault="008C4EF8" w:rsidP="00907ACE">
      <w:pPr>
        <w:pStyle w:val="Frspaiere"/>
        <w:numPr>
          <w:ilvl w:val="0"/>
          <w:numId w:val="25"/>
        </w:numPr>
        <w:jc w:val="both"/>
        <w:rPr>
          <w:lang w:val="ro-MD"/>
        </w:rPr>
      </w:pPr>
      <w:r w:rsidRPr="000C5A00">
        <w:rPr>
          <w:lang w:val="ro-MD"/>
        </w:rPr>
        <w:t>eviatarea conflictelor de interese; raportarea unor asemenea conflicte superiorilor; declararea, conform legii, din momentul numirii sale, apoi la intervale regulate şi atunci cînd are loc orice schimbare a situaţiei a existenţei sau inexistenţei conflictelor de interese, inclusiv care este  natura şi dimensiunea acestor interese;</w:t>
      </w:r>
    </w:p>
    <w:p w:rsidR="008C4EF8" w:rsidRPr="000C5A00" w:rsidRDefault="008C4EF8" w:rsidP="00907ACE">
      <w:pPr>
        <w:pStyle w:val="Frspaiere"/>
        <w:numPr>
          <w:ilvl w:val="0"/>
          <w:numId w:val="25"/>
        </w:numPr>
        <w:jc w:val="both"/>
        <w:rPr>
          <w:lang w:val="ro-MD"/>
        </w:rPr>
      </w:pPr>
      <w:r w:rsidRPr="000C5A00">
        <w:rPr>
          <w:lang w:val="ro-MD"/>
        </w:rPr>
        <w:t>incompatibilităţi cu funcţia publică exercitată;</w:t>
      </w:r>
    </w:p>
    <w:p w:rsidR="008C4EF8" w:rsidRPr="000C5A00" w:rsidRDefault="008C4EF8" w:rsidP="00907ACE">
      <w:pPr>
        <w:pStyle w:val="Frspaiere"/>
        <w:numPr>
          <w:ilvl w:val="0"/>
          <w:numId w:val="25"/>
        </w:numPr>
        <w:jc w:val="both"/>
        <w:rPr>
          <w:lang w:val="ro-MD"/>
        </w:rPr>
      </w:pPr>
      <w:r w:rsidRPr="000C5A00">
        <w:rPr>
          <w:lang w:val="ro-MD"/>
        </w:rPr>
        <w:t>participarea sa la activităţi politice sau implicarea sa în dezbateri publice sau politice cu imparţialitate şi loialitate pentru a nu afecta încrederea publicului, sau a  celor care l-au angajat, inclusiv evitatre utilizării sale în scopuri politice partizane;</w:t>
      </w:r>
    </w:p>
    <w:p w:rsidR="008C4EF8" w:rsidRPr="000C5A00" w:rsidRDefault="008C4EF8" w:rsidP="00907ACE">
      <w:pPr>
        <w:pStyle w:val="Frspaiere"/>
        <w:numPr>
          <w:ilvl w:val="0"/>
          <w:numId w:val="25"/>
        </w:numPr>
        <w:jc w:val="both"/>
        <w:rPr>
          <w:lang w:val="ro-MD"/>
        </w:rPr>
      </w:pPr>
      <w:r w:rsidRPr="000C5A00">
        <w:rPr>
          <w:lang w:val="ro-MD"/>
        </w:rPr>
        <w:t>protejarea vie</w:t>
      </w:r>
      <w:r w:rsidR="00D460EC">
        <w:rPr>
          <w:lang w:val="ro-MD"/>
        </w:rPr>
        <w:t>ţ</w:t>
      </w:r>
      <w:r w:rsidRPr="000C5A00">
        <w:rPr>
          <w:lang w:val="ro-MD"/>
        </w:rPr>
        <w:t>ii private a funcţionarului public;</w:t>
      </w:r>
    </w:p>
    <w:p w:rsidR="008C4EF8" w:rsidRPr="000C5A00" w:rsidRDefault="008C4EF8" w:rsidP="00907ACE">
      <w:pPr>
        <w:pStyle w:val="Frspaiere"/>
        <w:numPr>
          <w:ilvl w:val="0"/>
          <w:numId w:val="25"/>
        </w:numPr>
        <w:jc w:val="both"/>
        <w:rPr>
          <w:lang w:val="ro-MD"/>
        </w:rPr>
      </w:pPr>
      <w:r w:rsidRPr="000C5A00">
        <w:rPr>
          <w:lang w:val="ro-MD"/>
        </w:rPr>
        <w:t>obligaţia de a nu solicita, nici de a accepta cadouri, favoruri, invitaţii sau orice alt avantaj care îi este destinat lui sau  familiei sale, parinţilor săi sau prietenilor apropiaţi, sau unor persoane sau organizaţii cu care funcţionarul public are sau a avut relaţii de afaceri sau politice, inclusiv refuzul de a primi daruri, raportarea imediată superiorului său, etc;</w:t>
      </w:r>
    </w:p>
    <w:p w:rsidR="008C4EF8" w:rsidRPr="000C5A00" w:rsidRDefault="008C4EF8" w:rsidP="00907ACE">
      <w:pPr>
        <w:pStyle w:val="Frspaiere"/>
        <w:numPr>
          <w:ilvl w:val="0"/>
          <w:numId w:val="25"/>
        </w:numPr>
        <w:jc w:val="both"/>
        <w:rPr>
          <w:lang w:val="ro-MD"/>
        </w:rPr>
      </w:pPr>
      <w:r w:rsidRPr="000C5A00">
        <w:rPr>
          <w:lang w:val="ro-MD"/>
        </w:rPr>
        <w:t>vulnerabilitatea la influenţa altora;</w:t>
      </w:r>
    </w:p>
    <w:p w:rsidR="008C4EF8" w:rsidRPr="000C5A00" w:rsidRDefault="008C4EF8" w:rsidP="00907ACE">
      <w:pPr>
        <w:pStyle w:val="Frspaiere"/>
        <w:numPr>
          <w:ilvl w:val="0"/>
          <w:numId w:val="25"/>
        </w:numPr>
        <w:jc w:val="both"/>
        <w:rPr>
          <w:lang w:val="ro-MD"/>
        </w:rPr>
      </w:pPr>
      <w:r w:rsidRPr="000C5A00">
        <w:rPr>
          <w:lang w:val="ro-MD"/>
        </w:rPr>
        <w:t>interzicerea abuzului folosindu-se de poziţia sa oficială pentru a oferi avantaje sau a influenţa în scopuri persoanle;</w:t>
      </w:r>
    </w:p>
    <w:p w:rsidR="008C4EF8" w:rsidRPr="000C5A00" w:rsidRDefault="008C4EF8" w:rsidP="00907ACE">
      <w:pPr>
        <w:pStyle w:val="Frspaiere"/>
        <w:numPr>
          <w:ilvl w:val="0"/>
          <w:numId w:val="25"/>
        </w:numPr>
        <w:jc w:val="both"/>
        <w:rPr>
          <w:lang w:val="ro-MD"/>
        </w:rPr>
      </w:pPr>
      <w:r w:rsidRPr="000C5A00">
        <w:rPr>
          <w:lang w:val="ro-MD"/>
        </w:rPr>
        <w:t>interzicerea utilizării resurselor publice;</w:t>
      </w:r>
    </w:p>
    <w:p w:rsidR="008C4EF8" w:rsidRPr="000C5A00" w:rsidRDefault="008C4EF8" w:rsidP="00907ACE">
      <w:pPr>
        <w:pStyle w:val="Frspaiere"/>
        <w:numPr>
          <w:ilvl w:val="0"/>
          <w:numId w:val="25"/>
        </w:numPr>
        <w:jc w:val="both"/>
        <w:rPr>
          <w:lang w:val="ro-MD"/>
        </w:rPr>
      </w:pPr>
      <w:r w:rsidRPr="000C5A00">
        <w:rPr>
          <w:lang w:val="ro-MD"/>
        </w:rPr>
        <w:t xml:space="preserve">verificarea integrităţii funcţionarilor publici în conformitate cu legea; </w:t>
      </w:r>
    </w:p>
    <w:p w:rsidR="008C4EF8" w:rsidRPr="000C5A00" w:rsidRDefault="008C4EF8" w:rsidP="00907ACE">
      <w:pPr>
        <w:pStyle w:val="Frspaiere"/>
        <w:numPr>
          <w:ilvl w:val="0"/>
          <w:numId w:val="25"/>
        </w:numPr>
        <w:jc w:val="both"/>
        <w:rPr>
          <w:lang w:val="ro-MD"/>
        </w:rPr>
      </w:pPr>
      <w:r w:rsidRPr="000C5A00">
        <w:rPr>
          <w:lang w:val="ro-MD"/>
        </w:rPr>
        <w:t xml:space="preserve">responsabilitatea superiorilor pentru a împiedeca personalul său de a se angaja în acte de corupţie care au legătura cu serviciul lor prin atragerea atenţiei şi alicarea legii, asigurarea unei instruiri adecvate contra corupţiei, să fie atenţi la dificultăţile financiare sau altele pe care le </w:t>
      </w:r>
      <w:r w:rsidRPr="000C5A00">
        <w:rPr>
          <w:lang w:val="ro-MD"/>
        </w:rPr>
        <w:lastRenderedPageBreak/>
        <w:t>poate întîmpina personalul sau şi să dea prin comportamentul său personal, un exemplu de integritate;</w:t>
      </w:r>
    </w:p>
    <w:p w:rsidR="008C4EF8" w:rsidRPr="000C5A00" w:rsidRDefault="008C4EF8" w:rsidP="00907ACE">
      <w:pPr>
        <w:pStyle w:val="Frspaiere"/>
        <w:numPr>
          <w:ilvl w:val="0"/>
          <w:numId w:val="25"/>
        </w:numPr>
        <w:jc w:val="both"/>
        <w:rPr>
          <w:lang w:val="ro-MD"/>
        </w:rPr>
      </w:pPr>
      <w:r w:rsidRPr="000C5A00">
        <w:rPr>
          <w:lang w:val="ro-MD"/>
        </w:rPr>
        <w:t>condiţiile de încetare a funcţiei publice;</w:t>
      </w:r>
    </w:p>
    <w:p w:rsidR="008C4EF8" w:rsidRPr="000C5A00" w:rsidRDefault="008C4EF8" w:rsidP="00907ACE">
      <w:pPr>
        <w:pStyle w:val="Frspaiere"/>
        <w:numPr>
          <w:ilvl w:val="0"/>
          <w:numId w:val="25"/>
        </w:numPr>
        <w:jc w:val="both"/>
        <w:rPr>
          <w:lang w:val="ro-MD"/>
        </w:rPr>
      </w:pPr>
      <w:r w:rsidRPr="000C5A00">
        <w:rPr>
          <w:lang w:val="ro-MD"/>
        </w:rPr>
        <w:t>sancţiuni disciplinare în caz de nerespectare a codului de conduită.</w:t>
      </w:r>
    </w:p>
    <w:p w:rsidR="008C4EF8" w:rsidRPr="000C5A00" w:rsidRDefault="008C4EF8" w:rsidP="009A3B1D">
      <w:pPr>
        <w:pStyle w:val="Frspaiere"/>
        <w:rPr>
          <w:color w:val="0070C0"/>
          <w:lang w:val="ro-MD"/>
        </w:rPr>
      </w:pPr>
    </w:p>
    <w:p w:rsidR="00F419B2" w:rsidRPr="000C5A00" w:rsidRDefault="00F419B2" w:rsidP="008E4B3B">
      <w:pPr>
        <w:pStyle w:val="Frspaiere"/>
        <w:ind w:firstLine="360"/>
        <w:jc w:val="both"/>
        <w:rPr>
          <w:i/>
          <w:lang w:val="ro-MD"/>
        </w:rPr>
      </w:pPr>
      <w:r w:rsidRPr="000C5A00">
        <w:rPr>
          <w:i/>
          <w:lang w:val="ro-MD" w:eastAsia="ru-RU"/>
        </w:rPr>
        <w:t>iii.</w:t>
      </w:r>
      <w:r w:rsidR="008E4B3B" w:rsidRPr="000C5A00">
        <w:rPr>
          <w:i/>
          <w:lang w:val="ro-MD" w:eastAsia="ru-RU"/>
        </w:rPr>
        <w:t xml:space="preserve"> </w:t>
      </w:r>
      <w:r w:rsidRPr="000C5A00">
        <w:rPr>
          <w:i/>
          <w:lang w:val="ro-MD" w:eastAsia="ru-RU"/>
        </w:rPr>
        <w:t>Recomandarea Rec (2000) 21 din 25 octombrie 2000 a Comitetului de Miniştri al Consiliului Europei către Statele-membre despre libertatea exercitării profesiei de avocat</w:t>
      </w:r>
    </w:p>
    <w:p w:rsidR="00F419B2" w:rsidRPr="000C5A00" w:rsidRDefault="00F419B2" w:rsidP="00F419B2">
      <w:pPr>
        <w:pStyle w:val="Frspaiere"/>
        <w:rPr>
          <w:lang w:val="ro-MD"/>
        </w:rPr>
      </w:pPr>
    </w:p>
    <w:p w:rsidR="00F419B2" w:rsidRPr="000C5A00" w:rsidRDefault="00F419B2" w:rsidP="008E4B3B">
      <w:pPr>
        <w:pStyle w:val="Frspaiere"/>
        <w:jc w:val="both"/>
        <w:rPr>
          <w:lang w:val="ro-MD"/>
        </w:rPr>
      </w:pPr>
      <w:r w:rsidRPr="000C5A00">
        <w:rPr>
          <w:lang w:val="ro-MD"/>
        </w:rPr>
        <w:t xml:space="preserve">Acest document internaţional recomandă guvernelor statelor membre al CoE să </w:t>
      </w:r>
      <w:r w:rsidR="00143D32" w:rsidRPr="000C5A00">
        <w:rPr>
          <w:lang w:val="ro-MD"/>
        </w:rPr>
        <w:t>adopte</w:t>
      </w:r>
      <w:r w:rsidRPr="000C5A00">
        <w:rPr>
          <w:lang w:val="ro-MD"/>
        </w:rPr>
        <w:t xml:space="preserve"> sau să consolideze, după caz, toate măsurile pe care le consideră necesare în vederea aplicării</w:t>
      </w:r>
      <w:r w:rsidR="00143D32" w:rsidRPr="000C5A00">
        <w:rPr>
          <w:lang w:val="ro-MD"/>
        </w:rPr>
        <w:t xml:space="preserve"> </w:t>
      </w:r>
      <w:r w:rsidRPr="000C5A00">
        <w:rPr>
          <w:lang w:val="ro-MD"/>
        </w:rPr>
        <w:t>următoarelor şase principii:</w:t>
      </w:r>
    </w:p>
    <w:p w:rsidR="00F419B2" w:rsidRPr="000C5A00" w:rsidRDefault="00F419B2" w:rsidP="00907ACE">
      <w:pPr>
        <w:pStyle w:val="Textsimplu"/>
        <w:numPr>
          <w:ilvl w:val="0"/>
          <w:numId w:val="21"/>
        </w:numPr>
        <w:jc w:val="both"/>
        <w:rPr>
          <w:rFonts w:ascii="Calibri" w:eastAsia="Calibri" w:hAnsi="Calibri" w:cs="Times New Roman"/>
          <w:sz w:val="22"/>
          <w:szCs w:val="22"/>
          <w:lang w:val="ro-MD"/>
        </w:rPr>
      </w:pPr>
      <w:r w:rsidRPr="000C5A00">
        <w:rPr>
          <w:rFonts w:ascii="Calibri" w:eastAsia="Calibri" w:hAnsi="Calibri" w:cs="Times New Roman"/>
          <w:sz w:val="22"/>
          <w:szCs w:val="22"/>
          <w:lang w:val="ro-MD"/>
        </w:rPr>
        <w:t>Principiul I - Principiil</w:t>
      </w:r>
      <w:r w:rsidR="00143D32" w:rsidRPr="000C5A00">
        <w:rPr>
          <w:rFonts w:ascii="Calibri" w:eastAsia="Calibri" w:hAnsi="Calibri" w:cs="Times New Roman"/>
          <w:sz w:val="22"/>
          <w:szCs w:val="22"/>
          <w:lang w:val="ro-MD"/>
        </w:rPr>
        <w:t>e</w:t>
      </w:r>
      <w:r w:rsidRPr="000C5A00">
        <w:rPr>
          <w:rFonts w:ascii="Calibri" w:eastAsia="Calibri" w:hAnsi="Calibri" w:cs="Times New Roman"/>
          <w:sz w:val="22"/>
          <w:szCs w:val="22"/>
          <w:lang w:val="ro-MD"/>
        </w:rPr>
        <w:t xml:space="preserve"> generale privind libertatea de a exercita profesia de avocat;</w:t>
      </w:r>
    </w:p>
    <w:p w:rsidR="00F419B2" w:rsidRPr="000C5A00" w:rsidRDefault="00F419B2" w:rsidP="00907ACE">
      <w:pPr>
        <w:pStyle w:val="Textsimplu"/>
        <w:numPr>
          <w:ilvl w:val="0"/>
          <w:numId w:val="21"/>
        </w:numPr>
        <w:jc w:val="both"/>
        <w:rPr>
          <w:rFonts w:ascii="Calibri" w:eastAsia="Calibri" w:hAnsi="Calibri" w:cs="Times New Roman"/>
          <w:sz w:val="22"/>
          <w:szCs w:val="22"/>
          <w:lang w:val="ro-MD"/>
        </w:rPr>
      </w:pPr>
      <w:r w:rsidRPr="000C5A00">
        <w:rPr>
          <w:rFonts w:ascii="Calibri" w:eastAsia="Calibri" w:hAnsi="Calibri" w:cs="Times New Roman"/>
          <w:sz w:val="22"/>
          <w:szCs w:val="22"/>
          <w:lang w:val="ro-MD"/>
        </w:rPr>
        <w:t>Principiul II - Pregătirea juridică, formarea şi admiterea în profesia de avocat</w:t>
      </w:r>
    </w:p>
    <w:p w:rsidR="00F419B2" w:rsidRPr="000C5A00" w:rsidRDefault="00F419B2" w:rsidP="00907ACE">
      <w:pPr>
        <w:pStyle w:val="Textsimplu"/>
        <w:numPr>
          <w:ilvl w:val="0"/>
          <w:numId w:val="21"/>
        </w:numPr>
        <w:jc w:val="both"/>
        <w:rPr>
          <w:rFonts w:ascii="Calibri" w:eastAsia="Calibri" w:hAnsi="Calibri" w:cs="Times New Roman"/>
          <w:sz w:val="22"/>
          <w:szCs w:val="22"/>
          <w:lang w:val="ro-MD"/>
        </w:rPr>
      </w:pPr>
      <w:r w:rsidRPr="000C5A00">
        <w:rPr>
          <w:rFonts w:ascii="Calibri" w:eastAsia="Calibri" w:hAnsi="Calibri" w:cs="Times New Roman"/>
          <w:sz w:val="22"/>
          <w:szCs w:val="22"/>
          <w:lang w:val="ro-MD"/>
        </w:rPr>
        <w:t>Principiul III - Rolul şi îndatoririle avocaţilor</w:t>
      </w:r>
    </w:p>
    <w:p w:rsidR="00F419B2" w:rsidRPr="000C5A00" w:rsidRDefault="00F419B2" w:rsidP="00907ACE">
      <w:pPr>
        <w:pStyle w:val="Textsimplu"/>
        <w:numPr>
          <w:ilvl w:val="0"/>
          <w:numId w:val="21"/>
        </w:numPr>
        <w:jc w:val="both"/>
        <w:rPr>
          <w:rFonts w:ascii="Calibri" w:eastAsia="Calibri" w:hAnsi="Calibri" w:cs="Times New Roman"/>
          <w:sz w:val="22"/>
          <w:szCs w:val="22"/>
          <w:lang w:val="ro-MD"/>
        </w:rPr>
      </w:pPr>
      <w:r w:rsidRPr="000C5A00">
        <w:rPr>
          <w:rFonts w:ascii="Calibri" w:eastAsia="Calibri" w:hAnsi="Calibri" w:cs="Times New Roman"/>
          <w:sz w:val="22"/>
          <w:szCs w:val="22"/>
          <w:lang w:val="ro-MD"/>
        </w:rPr>
        <w:t>Principiul IV - Accesul tuturor persoanelor la avocaţi</w:t>
      </w:r>
    </w:p>
    <w:p w:rsidR="00F419B2" w:rsidRPr="000C5A00" w:rsidRDefault="00F419B2" w:rsidP="00907ACE">
      <w:pPr>
        <w:pStyle w:val="Textsimplu"/>
        <w:numPr>
          <w:ilvl w:val="0"/>
          <w:numId w:val="21"/>
        </w:numPr>
        <w:jc w:val="both"/>
        <w:rPr>
          <w:rFonts w:ascii="Calibri" w:eastAsia="Calibri" w:hAnsi="Calibri" w:cs="Times New Roman"/>
          <w:sz w:val="22"/>
          <w:szCs w:val="22"/>
          <w:lang w:val="ro-MD"/>
        </w:rPr>
      </w:pPr>
      <w:r w:rsidRPr="000C5A00">
        <w:rPr>
          <w:rFonts w:ascii="Calibri" w:eastAsia="Calibri" w:hAnsi="Calibri" w:cs="Times New Roman"/>
          <w:sz w:val="22"/>
          <w:szCs w:val="22"/>
          <w:lang w:val="ro-MD"/>
        </w:rPr>
        <w:t>Principiul V – Asociaţiile</w:t>
      </w:r>
    </w:p>
    <w:p w:rsidR="00F419B2" w:rsidRPr="000C5A00" w:rsidRDefault="00F419B2" w:rsidP="00907ACE">
      <w:pPr>
        <w:pStyle w:val="Textsimplu"/>
        <w:numPr>
          <w:ilvl w:val="0"/>
          <w:numId w:val="21"/>
        </w:numPr>
        <w:jc w:val="both"/>
        <w:rPr>
          <w:rFonts w:ascii="Arial" w:eastAsia="MS Mincho" w:hAnsi="Arial" w:cs="Arial"/>
          <w:b/>
          <w:i/>
          <w:sz w:val="22"/>
          <w:szCs w:val="22"/>
          <w:lang w:val="ro-MD"/>
        </w:rPr>
      </w:pPr>
      <w:r w:rsidRPr="000C5A00">
        <w:rPr>
          <w:rFonts w:ascii="Calibri" w:eastAsia="Calibri" w:hAnsi="Calibri" w:cs="Times New Roman"/>
          <w:sz w:val="22"/>
          <w:szCs w:val="22"/>
          <w:lang w:val="ro-MD"/>
        </w:rPr>
        <w:t>Principiul VI - Procedurile disciplinare</w:t>
      </w:r>
    </w:p>
    <w:p w:rsidR="008C4EF8" w:rsidRPr="000C5A00" w:rsidRDefault="008C4EF8" w:rsidP="009A3B1D">
      <w:pPr>
        <w:pStyle w:val="Frspaiere"/>
        <w:rPr>
          <w:color w:val="0070C0"/>
          <w:lang w:val="ro-MD"/>
        </w:rPr>
      </w:pPr>
    </w:p>
    <w:p w:rsidR="00DD688A" w:rsidRPr="000C5A00" w:rsidRDefault="008C4EF8" w:rsidP="008C4EF8">
      <w:pPr>
        <w:spacing w:after="0"/>
        <w:ind w:firstLine="708"/>
        <w:jc w:val="both"/>
        <w:rPr>
          <w:lang w:val="ro-MD"/>
        </w:rPr>
      </w:pPr>
      <w:r w:rsidRPr="000C5A00">
        <w:rPr>
          <w:i/>
          <w:lang w:val="ro-MD"/>
        </w:rPr>
        <w:t>i</w:t>
      </w:r>
      <w:r w:rsidR="00F419B2" w:rsidRPr="000C5A00">
        <w:rPr>
          <w:i/>
          <w:lang w:val="ro-MD"/>
        </w:rPr>
        <w:t>v</w:t>
      </w:r>
      <w:r w:rsidRPr="000C5A00">
        <w:rPr>
          <w:i/>
          <w:lang w:val="ro-MD"/>
        </w:rPr>
        <w:t>.</w:t>
      </w:r>
      <w:r w:rsidR="00DD688A" w:rsidRPr="000C5A00">
        <w:rPr>
          <w:i/>
          <w:lang w:val="ro-MD"/>
        </w:rPr>
        <w:t xml:space="preserve"> Recomandarea (2000) 19 a Comitetului de Miniștri al Statelor Membre privind rolul urmăririi penale în sistemul de justiție penală</w:t>
      </w:r>
      <w:r w:rsidR="00DD688A" w:rsidRPr="000C5A00">
        <w:rPr>
          <w:rStyle w:val="Referinnotdesubsol"/>
          <w:lang w:val="ro-MD"/>
        </w:rPr>
        <w:footnoteReference w:id="22"/>
      </w:r>
    </w:p>
    <w:p w:rsidR="00DD688A" w:rsidRPr="000C5A00" w:rsidRDefault="00DD688A" w:rsidP="00DD688A">
      <w:pPr>
        <w:spacing w:after="0"/>
        <w:jc w:val="both"/>
        <w:rPr>
          <w:lang w:val="ro-MD"/>
        </w:rPr>
      </w:pPr>
    </w:p>
    <w:p w:rsidR="00DD688A" w:rsidRPr="000C5A00" w:rsidRDefault="00DD688A" w:rsidP="00DD688A">
      <w:pPr>
        <w:spacing w:after="0"/>
        <w:jc w:val="both"/>
        <w:rPr>
          <w:lang w:val="ro-MD"/>
        </w:rPr>
      </w:pPr>
      <w:r w:rsidRPr="000C5A00">
        <w:rPr>
          <w:lang w:val="ro-MD"/>
        </w:rPr>
        <w:t>În conformitate cu această Recomandare, statele membre, pe lîngă garanțiile oferite procurorilor pentru îndeplinirea funcţiilor lor, trebuie să adopte măsuri efective pentru a garanta, printre altele, că, procurorii trebuie să aibă posibilitatea de a realiza urmărirea penală în cazul infracţiunilor de corupţie săvîrşite de funcţionarii publici</w:t>
      </w:r>
      <w:r w:rsidR="00143D32" w:rsidRPr="000C5A00">
        <w:rPr>
          <w:lang w:val="ro-MD"/>
        </w:rPr>
        <w:t>,</w:t>
      </w:r>
      <w:r w:rsidRPr="000C5A00">
        <w:rPr>
          <w:lang w:val="ro-MD"/>
        </w:rPr>
        <w:t xml:space="preserve"> fără a fi obstrucţionaţi în activitatea lor</w:t>
      </w:r>
      <w:r w:rsidR="00080760" w:rsidRPr="000C5A00">
        <w:rPr>
          <w:rStyle w:val="Referinnotdesubsol"/>
          <w:lang w:val="ro-MD"/>
        </w:rPr>
        <w:footnoteReference w:id="23"/>
      </w:r>
      <w:r w:rsidRPr="000C5A00">
        <w:rPr>
          <w:lang w:val="ro-MD"/>
        </w:rPr>
        <w:t>.</w:t>
      </w:r>
    </w:p>
    <w:p w:rsidR="008C4EF8" w:rsidRPr="000C5A00" w:rsidRDefault="008C4EF8" w:rsidP="008C4EF8">
      <w:pPr>
        <w:pStyle w:val="Frspaiere"/>
        <w:rPr>
          <w:color w:val="17365D"/>
          <w:lang w:val="ro-MD"/>
        </w:rPr>
      </w:pPr>
    </w:p>
    <w:p w:rsidR="000E1C7E" w:rsidRPr="000C5A00" w:rsidRDefault="008C4EF8" w:rsidP="008C4EF8">
      <w:pPr>
        <w:pStyle w:val="Frspaiere"/>
        <w:ind w:firstLine="708"/>
        <w:rPr>
          <w:rFonts w:eastAsia="Times New Roman"/>
          <w:lang w:val="ro-MD" w:eastAsia="ro-RO"/>
        </w:rPr>
      </w:pPr>
      <w:r w:rsidRPr="000C5A00">
        <w:rPr>
          <w:i/>
          <w:lang w:val="ro-MD"/>
        </w:rPr>
        <w:t>v</w:t>
      </w:r>
      <w:r w:rsidR="000E1C7E" w:rsidRPr="000C5A00">
        <w:rPr>
          <w:i/>
          <w:lang w:val="ro-MD"/>
        </w:rPr>
        <w:t>. Codul European de Etică al Poliţiei</w:t>
      </w:r>
      <w:r w:rsidR="000E1C7E" w:rsidRPr="000C5A00">
        <w:rPr>
          <w:rStyle w:val="Referinnotdesubsol"/>
          <w:rFonts w:eastAsia="Times New Roman"/>
          <w:b/>
          <w:bCs/>
          <w:lang w:val="ro-MD" w:eastAsia="ro-RO"/>
        </w:rPr>
        <w:footnoteReference w:id="24"/>
      </w:r>
    </w:p>
    <w:p w:rsidR="008C4EF8" w:rsidRPr="000C5A00" w:rsidRDefault="008C4EF8" w:rsidP="000E1C7E">
      <w:pPr>
        <w:pStyle w:val="Frspaiere"/>
        <w:jc w:val="both"/>
        <w:rPr>
          <w:lang w:val="ro-MD"/>
        </w:rPr>
      </w:pPr>
    </w:p>
    <w:p w:rsidR="000E1C7E" w:rsidRPr="000C5A00" w:rsidRDefault="000E1C7E" w:rsidP="000E1C7E">
      <w:pPr>
        <w:pStyle w:val="Frspaiere"/>
        <w:jc w:val="both"/>
        <w:rPr>
          <w:lang w:val="ro-MD"/>
        </w:rPr>
      </w:pPr>
      <w:r w:rsidRPr="000C5A00">
        <w:rPr>
          <w:lang w:val="ro-MD"/>
        </w:rPr>
        <w:t>Codul European de Etică al Poliţiei  a fost adoptat prin Recomandarea (2001)10 de către Comitetul de Miniştri al Consiliului Europei la 19 septembrie 2001</w:t>
      </w:r>
      <w:r w:rsidRPr="000C5A00">
        <w:rPr>
          <w:rStyle w:val="Referinnotdesubsol"/>
          <w:rFonts w:eastAsia="Times New Roman"/>
          <w:lang w:val="ro-MD" w:eastAsia="ro-RO"/>
        </w:rPr>
        <w:footnoteReference w:id="25"/>
      </w:r>
      <w:r w:rsidRPr="000C5A00">
        <w:rPr>
          <w:rFonts w:eastAsia="Times New Roman"/>
          <w:lang w:val="ro-MD" w:eastAsia="ro-RO"/>
        </w:rPr>
        <w:t xml:space="preserve"> și </w:t>
      </w:r>
      <w:r w:rsidRPr="000C5A00">
        <w:rPr>
          <w:lang w:val="ro-MD"/>
        </w:rPr>
        <w:t>tratează cadrul general pentru organizarea poliţiei, precizează rolul său important într-o democraţie şi defineşte principiile organizaţionale necesare exercitării etice a profesiei de poliţist.</w:t>
      </w:r>
    </w:p>
    <w:p w:rsidR="000E1C7E" w:rsidRPr="000C5A00" w:rsidRDefault="000E1C7E" w:rsidP="000E1C7E">
      <w:pPr>
        <w:pStyle w:val="Frspaiere"/>
        <w:jc w:val="both"/>
        <w:rPr>
          <w:lang w:val="ro-MD"/>
        </w:rPr>
      </w:pPr>
    </w:p>
    <w:p w:rsidR="000E1C7E" w:rsidRPr="000C5A00" w:rsidRDefault="000E1C7E" w:rsidP="000E1C7E">
      <w:pPr>
        <w:pStyle w:val="Frspaiere"/>
        <w:rPr>
          <w:lang w:val="ro-MD"/>
        </w:rPr>
      </w:pPr>
      <w:r w:rsidRPr="000C5A00">
        <w:rPr>
          <w:lang w:val="ro-MD"/>
        </w:rPr>
        <w:t>Printre cele mai importante elemente din punct de vedere anticorupțional se numără:</w:t>
      </w:r>
    </w:p>
    <w:p w:rsidR="000E1C7E" w:rsidRPr="000C5A00" w:rsidRDefault="000E1C7E" w:rsidP="00907ACE">
      <w:pPr>
        <w:pStyle w:val="Frspaiere"/>
        <w:numPr>
          <w:ilvl w:val="0"/>
          <w:numId w:val="24"/>
        </w:numPr>
        <w:rPr>
          <w:lang w:val="ro-MD"/>
        </w:rPr>
      </w:pPr>
      <w:r w:rsidRPr="000C5A00">
        <w:rPr>
          <w:lang w:val="ro-MD"/>
        </w:rPr>
        <w:t>evitarea conflictelor de interese;</w:t>
      </w:r>
    </w:p>
    <w:p w:rsidR="000E1C7E" w:rsidRPr="000C5A00" w:rsidRDefault="000E1C7E" w:rsidP="00907ACE">
      <w:pPr>
        <w:pStyle w:val="Frspaiere"/>
        <w:numPr>
          <w:ilvl w:val="0"/>
          <w:numId w:val="23"/>
        </w:numPr>
        <w:rPr>
          <w:lang w:val="ro-MD"/>
        </w:rPr>
      </w:pPr>
      <w:r w:rsidRPr="000C5A00">
        <w:rPr>
          <w:lang w:val="ro-MD"/>
        </w:rPr>
        <w:t>loialitatea, legalitatea și imparțialitatea;</w:t>
      </w:r>
    </w:p>
    <w:p w:rsidR="000E1C7E" w:rsidRPr="000C5A00" w:rsidRDefault="000E1C7E" w:rsidP="00907ACE">
      <w:pPr>
        <w:pStyle w:val="Frspaiere"/>
        <w:numPr>
          <w:ilvl w:val="0"/>
          <w:numId w:val="23"/>
        </w:numPr>
        <w:rPr>
          <w:lang w:val="ro-MD"/>
        </w:rPr>
      </w:pPr>
      <w:r w:rsidRPr="000C5A00">
        <w:rPr>
          <w:lang w:val="ro-MD"/>
        </w:rPr>
        <w:t>interzicerea cadourilor, ofertelor necorespunzătoare și a altor forme nejustificate de influență;</w:t>
      </w:r>
    </w:p>
    <w:p w:rsidR="000E1C7E" w:rsidRPr="000C5A00" w:rsidRDefault="000E1C7E" w:rsidP="00907ACE">
      <w:pPr>
        <w:pStyle w:val="Frspaiere"/>
        <w:numPr>
          <w:ilvl w:val="0"/>
          <w:numId w:val="23"/>
        </w:numPr>
        <w:rPr>
          <w:lang w:val="ro-MD"/>
        </w:rPr>
      </w:pPr>
      <w:r w:rsidRPr="000C5A00">
        <w:rPr>
          <w:lang w:val="ro-MD"/>
        </w:rPr>
        <w:t>răspunderea agenților publici.</w:t>
      </w:r>
    </w:p>
    <w:p w:rsidR="000E1C7E" w:rsidRPr="000C5A00" w:rsidRDefault="000E1C7E" w:rsidP="000E1C7E">
      <w:pPr>
        <w:pStyle w:val="Frspaiere"/>
        <w:jc w:val="both"/>
        <w:rPr>
          <w:lang w:val="ro-MD"/>
        </w:rPr>
      </w:pPr>
    </w:p>
    <w:p w:rsidR="000E1C7E" w:rsidRPr="000C5A00" w:rsidRDefault="000E1C7E" w:rsidP="000E1C7E">
      <w:pPr>
        <w:pStyle w:val="Frspaiere"/>
        <w:jc w:val="both"/>
        <w:rPr>
          <w:lang w:val="ro-MD"/>
        </w:rPr>
      </w:pPr>
      <w:r w:rsidRPr="000C5A00">
        <w:rPr>
          <w:lang w:val="ro-MD"/>
        </w:rPr>
        <w:t xml:space="preserve">Printre cele mai importante măsuri privind integritatea poliției reținem: </w:t>
      </w:r>
    </w:p>
    <w:p w:rsidR="000E1C7E" w:rsidRPr="000C5A00" w:rsidRDefault="000E1C7E" w:rsidP="00907ACE">
      <w:pPr>
        <w:pStyle w:val="Frspaiere"/>
        <w:numPr>
          <w:ilvl w:val="0"/>
          <w:numId w:val="22"/>
        </w:numPr>
        <w:jc w:val="both"/>
        <w:rPr>
          <w:lang w:val="ro-MD"/>
        </w:rPr>
      </w:pPr>
      <w:r w:rsidRPr="000C5A00">
        <w:rPr>
          <w:lang w:val="ro-MD"/>
        </w:rPr>
        <w:t>măsuri eficiente pentru a asigura integritatea și performanțele corespunzătoare ale personalului polițienesc, în special respectarea drepturilor și liberăților fundamentale ale omului;</w:t>
      </w:r>
    </w:p>
    <w:p w:rsidR="000E1C7E" w:rsidRPr="000C5A00" w:rsidRDefault="000E1C7E" w:rsidP="00907ACE">
      <w:pPr>
        <w:pStyle w:val="Frspaiere"/>
        <w:numPr>
          <w:ilvl w:val="0"/>
          <w:numId w:val="22"/>
        </w:numPr>
        <w:jc w:val="both"/>
        <w:rPr>
          <w:lang w:val="ro-MD"/>
        </w:rPr>
      </w:pPr>
      <w:r w:rsidRPr="000C5A00">
        <w:rPr>
          <w:lang w:val="ro-MD"/>
        </w:rPr>
        <w:t>măsuri eficiente pentru a preveni și a combate corupția în poliție la toate nivelele;</w:t>
      </w:r>
    </w:p>
    <w:p w:rsidR="000E1C7E" w:rsidRPr="000C5A00" w:rsidRDefault="000E1C7E" w:rsidP="00907ACE">
      <w:pPr>
        <w:pStyle w:val="Frspaiere"/>
        <w:numPr>
          <w:ilvl w:val="0"/>
          <w:numId w:val="22"/>
        </w:numPr>
        <w:jc w:val="both"/>
        <w:rPr>
          <w:lang w:val="ro-MD"/>
        </w:rPr>
      </w:pPr>
      <w:r w:rsidRPr="000C5A00">
        <w:rPr>
          <w:lang w:val="ro-MD"/>
        </w:rPr>
        <w:lastRenderedPageBreak/>
        <w:t>recrutarea pe baza aptitudinilor profesionale și experienței a personalului polițienesc, la orice nivel;</w:t>
      </w:r>
    </w:p>
    <w:p w:rsidR="000E1C7E" w:rsidRPr="000C5A00" w:rsidRDefault="000E1C7E" w:rsidP="00907ACE">
      <w:pPr>
        <w:pStyle w:val="Frspaiere"/>
        <w:numPr>
          <w:ilvl w:val="0"/>
          <w:numId w:val="22"/>
        </w:numPr>
        <w:jc w:val="both"/>
        <w:rPr>
          <w:lang w:val="ro-MD"/>
        </w:rPr>
      </w:pPr>
      <w:r w:rsidRPr="000C5A00">
        <w:rPr>
          <w:lang w:val="ro-MD"/>
        </w:rPr>
        <w:t>instruirea regulată a personalului în conformitate cu obiectivele poliției;</w:t>
      </w:r>
    </w:p>
    <w:p w:rsidR="007857F4" w:rsidRPr="000C5A00" w:rsidRDefault="000E1C7E" w:rsidP="00907ACE">
      <w:pPr>
        <w:pStyle w:val="Frspaiere"/>
        <w:numPr>
          <w:ilvl w:val="0"/>
          <w:numId w:val="22"/>
        </w:numPr>
        <w:spacing w:before="100" w:beforeAutospacing="1" w:after="100" w:afterAutospacing="1"/>
        <w:jc w:val="both"/>
        <w:rPr>
          <w:rFonts w:eastAsia="Times New Roman"/>
          <w:lang w:val="ro-MD" w:eastAsia="ro-RO"/>
        </w:rPr>
      </w:pPr>
      <w:r w:rsidRPr="000C5A00">
        <w:rPr>
          <w:lang w:val="ro-MD"/>
        </w:rPr>
        <w:t>opunerea personalului polițienesc tuturor formelor de corupție și informarea superiorilor și a altor organe competente despre corupția în poliție.</w:t>
      </w:r>
    </w:p>
    <w:p w:rsidR="007857F4" w:rsidRPr="000C5A00" w:rsidRDefault="00143D32" w:rsidP="007857F4">
      <w:pPr>
        <w:pStyle w:val="Frspaiere"/>
        <w:spacing w:before="100" w:beforeAutospacing="1" w:after="100" w:afterAutospacing="1"/>
        <w:ind w:left="720"/>
        <w:jc w:val="both"/>
        <w:rPr>
          <w:rStyle w:val="hps"/>
          <w:rFonts w:eastAsia="Times New Roman"/>
          <w:lang w:val="ro-MD" w:eastAsia="ro-RO"/>
        </w:rPr>
      </w:pPr>
      <w:r w:rsidRPr="000C5A00">
        <w:rPr>
          <w:rStyle w:val="hps"/>
          <w:i/>
          <w:lang w:val="ro-MD"/>
        </w:rPr>
        <w:t>vi</w:t>
      </w:r>
      <w:r w:rsidR="007857F4" w:rsidRPr="000C5A00">
        <w:rPr>
          <w:rStyle w:val="hps"/>
          <w:i/>
          <w:lang w:val="ro-MD"/>
        </w:rPr>
        <w:t>. Linii</w:t>
      </w:r>
      <w:r w:rsidRPr="000C5A00">
        <w:rPr>
          <w:rStyle w:val="hps"/>
          <w:i/>
          <w:lang w:val="ro-MD"/>
        </w:rPr>
        <w:t>le</w:t>
      </w:r>
      <w:r w:rsidR="007857F4" w:rsidRPr="000C5A00">
        <w:rPr>
          <w:rStyle w:val="hps"/>
          <w:i/>
          <w:lang w:val="ro-MD"/>
        </w:rPr>
        <w:t xml:space="preserve"> Directo</w:t>
      </w:r>
      <w:r w:rsidRPr="000C5A00">
        <w:rPr>
          <w:rStyle w:val="hps"/>
          <w:i/>
          <w:lang w:val="ro-MD"/>
        </w:rPr>
        <w:t>rii</w:t>
      </w:r>
      <w:r w:rsidR="007857F4" w:rsidRPr="000C5A00">
        <w:rPr>
          <w:rStyle w:val="hps"/>
          <w:i/>
          <w:lang w:val="ro-MD"/>
        </w:rPr>
        <w:t xml:space="preserve"> pentru</w:t>
      </w:r>
      <w:r w:rsidR="007857F4" w:rsidRPr="000C5A00">
        <w:rPr>
          <w:i/>
          <w:lang w:val="ro-MD"/>
        </w:rPr>
        <w:t xml:space="preserve"> </w:t>
      </w:r>
      <w:r w:rsidR="007857F4" w:rsidRPr="000C5A00">
        <w:rPr>
          <w:rStyle w:val="hps"/>
          <w:i/>
          <w:lang w:val="ro-MD"/>
        </w:rPr>
        <w:t>o</w:t>
      </w:r>
      <w:r w:rsidR="007857F4" w:rsidRPr="000C5A00">
        <w:rPr>
          <w:i/>
          <w:lang w:val="ro-MD"/>
        </w:rPr>
        <w:t xml:space="preserve"> </w:t>
      </w:r>
      <w:r w:rsidR="007857F4" w:rsidRPr="000C5A00">
        <w:rPr>
          <w:rStyle w:val="hps"/>
          <w:i/>
          <w:lang w:val="ro-MD"/>
        </w:rPr>
        <w:t>mai bună</w:t>
      </w:r>
      <w:r w:rsidR="007857F4" w:rsidRPr="000C5A00">
        <w:rPr>
          <w:i/>
          <w:lang w:val="ro-MD"/>
        </w:rPr>
        <w:t xml:space="preserve"> </w:t>
      </w:r>
      <w:r w:rsidR="007857F4" w:rsidRPr="000C5A00">
        <w:rPr>
          <w:rStyle w:val="hps"/>
          <w:i/>
          <w:lang w:val="ro-MD"/>
        </w:rPr>
        <w:t>punere în aplicare</w:t>
      </w:r>
      <w:r w:rsidR="007857F4" w:rsidRPr="000C5A00">
        <w:rPr>
          <w:i/>
          <w:lang w:val="ro-MD"/>
        </w:rPr>
        <w:t xml:space="preserve"> </w:t>
      </w:r>
      <w:r w:rsidR="007857F4" w:rsidRPr="000C5A00">
        <w:rPr>
          <w:rStyle w:val="hps"/>
          <w:i/>
          <w:lang w:val="ro-MD"/>
        </w:rPr>
        <w:t>a</w:t>
      </w:r>
      <w:r w:rsidR="007857F4" w:rsidRPr="000C5A00">
        <w:rPr>
          <w:i/>
          <w:lang w:val="ro-MD"/>
        </w:rPr>
        <w:t xml:space="preserve"> </w:t>
      </w:r>
      <w:r w:rsidR="007857F4" w:rsidRPr="000C5A00">
        <w:rPr>
          <w:rStyle w:val="hps"/>
          <w:i/>
          <w:lang w:val="ro-MD"/>
        </w:rPr>
        <w:t>Recomandării Rec</w:t>
      </w:r>
      <w:r w:rsidR="007857F4" w:rsidRPr="000C5A00">
        <w:rPr>
          <w:i/>
          <w:lang w:val="ro-MD"/>
        </w:rPr>
        <w:t xml:space="preserve"> </w:t>
      </w:r>
      <w:r w:rsidR="007857F4" w:rsidRPr="000C5A00">
        <w:rPr>
          <w:rStyle w:val="hps"/>
          <w:i/>
          <w:lang w:val="ro-MD"/>
        </w:rPr>
        <w:t>(</w:t>
      </w:r>
      <w:r w:rsidR="007857F4" w:rsidRPr="000C5A00">
        <w:rPr>
          <w:i/>
          <w:lang w:val="ro-MD"/>
        </w:rPr>
        <w:t xml:space="preserve">2003) </w:t>
      </w:r>
      <w:r w:rsidR="007857F4" w:rsidRPr="000C5A00">
        <w:rPr>
          <w:rStyle w:val="hps"/>
          <w:i/>
          <w:lang w:val="ro-MD"/>
        </w:rPr>
        <w:t>17 a Comitetului</w:t>
      </w:r>
      <w:r w:rsidR="007857F4" w:rsidRPr="000C5A00">
        <w:rPr>
          <w:i/>
          <w:lang w:val="ro-MD"/>
        </w:rPr>
        <w:t xml:space="preserve"> </w:t>
      </w:r>
      <w:r w:rsidR="007857F4" w:rsidRPr="000C5A00">
        <w:rPr>
          <w:rStyle w:val="hps"/>
          <w:i/>
          <w:lang w:val="ro-MD"/>
        </w:rPr>
        <w:t>de Miniștri către</w:t>
      </w:r>
      <w:r w:rsidR="007857F4" w:rsidRPr="000C5A00">
        <w:rPr>
          <w:i/>
          <w:lang w:val="ro-MD"/>
        </w:rPr>
        <w:t xml:space="preserve"> </w:t>
      </w:r>
      <w:r w:rsidR="007857F4" w:rsidRPr="000C5A00">
        <w:rPr>
          <w:rStyle w:val="hps"/>
          <w:i/>
          <w:lang w:val="ro-MD"/>
        </w:rPr>
        <w:t>statele</w:t>
      </w:r>
      <w:r w:rsidR="007857F4" w:rsidRPr="000C5A00">
        <w:rPr>
          <w:i/>
          <w:lang w:val="ro-MD"/>
        </w:rPr>
        <w:t xml:space="preserve"> </w:t>
      </w:r>
      <w:r w:rsidR="007857F4" w:rsidRPr="000C5A00">
        <w:rPr>
          <w:rStyle w:val="hps"/>
          <w:i/>
          <w:lang w:val="ro-MD"/>
        </w:rPr>
        <w:t>membre cu privire la executare</w:t>
      </w:r>
      <w:r w:rsidR="007857F4" w:rsidRPr="000C5A00">
        <w:rPr>
          <w:rStyle w:val="Referinnotdesubsol"/>
          <w:i/>
          <w:lang w:val="ro-MD"/>
        </w:rPr>
        <w:footnoteReference w:id="26"/>
      </w:r>
    </w:p>
    <w:p w:rsidR="007857F4" w:rsidRPr="000C5A00" w:rsidRDefault="007857F4" w:rsidP="007857F4">
      <w:pPr>
        <w:pStyle w:val="Frspaiere"/>
        <w:jc w:val="both"/>
        <w:rPr>
          <w:lang w:val="ro-MD"/>
        </w:rPr>
      </w:pPr>
      <w:r w:rsidRPr="000C5A00">
        <w:rPr>
          <w:rStyle w:val="hps"/>
          <w:lang w:val="ro-MD"/>
        </w:rPr>
        <w:t>Aceste Linii Directo</w:t>
      </w:r>
      <w:r w:rsidR="00143D32" w:rsidRPr="000C5A00">
        <w:rPr>
          <w:rStyle w:val="hps"/>
          <w:lang w:val="ro-MD"/>
        </w:rPr>
        <w:t>rii</w:t>
      </w:r>
      <w:r w:rsidRPr="000C5A00">
        <w:rPr>
          <w:rStyle w:val="Referinnotdesubsol"/>
          <w:lang w:val="ro-MD"/>
        </w:rPr>
        <w:footnoteReference w:id="27"/>
      </w:r>
      <w:r w:rsidRPr="000C5A00">
        <w:rPr>
          <w:rStyle w:val="hps"/>
          <w:lang w:val="ro-MD"/>
        </w:rPr>
        <w:t xml:space="preserve"> au fost formulate de către Grupul de lucru privind executarea (CEPEJ-GT-EXE) din cadrul Comisiei Europeane pentru Eficiența Justiției (CEPEJ)</w:t>
      </w:r>
      <w:r w:rsidRPr="000C5A00">
        <w:rPr>
          <w:rStyle w:val="Referinnotdesubsol"/>
          <w:lang w:val="ro-MD"/>
        </w:rPr>
        <w:footnoteReference w:id="28"/>
      </w:r>
      <w:r w:rsidRPr="000C5A00">
        <w:rPr>
          <w:rStyle w:val="hps"/>
          <w:lang w:val="ro-MD"/>
        </w:rPr>
        <w:t xml:space="preserve"> </w:t>
      </w:r>
      <w:r w:rsidRPr="000C5A00">
        <w:rPr>
          <w:lang w:val="ro-MD"/>
        </w:rPr>
        <w:t xml:space="preserve">pentru a ajuta Statele Membre în îndeplinirea sarcinilor de </w:t>
      </w:r>
      <w:r w:rsidR="00143D32" w:rsidRPr="000C5A00">
        <w:rPr>
          <w:lang w:val="ro-MD"/>
        </w:rPr>
        <w:t xml:space="preserve">a </w:t>
      </w:r>
      <w:r w:rsidRPr="000C5A00">
        <w:rPr>
          <w:lang w:val="ro-MD"/>
        </w:rPr>
        <w:t xml:space="preserve">asigura şi promova principiile și obiectivele executării, cum ar fi eficacitatea și legalitatea procedurii echitabile de executare; monitorizarea procedurilor de executare </w:t>
      </w:r>
      <w:r w:rsidR="00143D32" w:rsidRPr="000C5A00">
        <w:rPr>
          <w:lang w:val="ro-MD"/>
        </w:rPr>
        <w:t xml:space="preserve">în scopul </w:t>
      </w:r>
      <w:r w:rsidRPr="000C5A00">
        <w:rPr>
          <w:lang w:val="ro-MD"/>
        </w:rPr>
        <w:t xml:space="preserve"> asigur</w:t>
      </w:r>
      <w:r w:rsidR="00143D32" w:rsidRPr="000C5A00">
        <w:rPr>
          <w:lang w:val="ro-MD"/>
        </w:rPr>
        <w:t>ării</w:t>
      </w:r>
      <w:r w:rsidRPr="000C5A00">
        <w:rPr>
          <w:lang w:val="ro-MD"/>
        </w:rPr>
        <w:t xml:space="preserve"> egalit</w:t>
      </w:r>
      <w:r w:rsidR="00143D32" w:rsidRPr="000C5A00">
        <w:rPr>
          <w:lang w:val="ro-MD"/>
        </w:rPr>
        <w:t>ăţii</w:t>
      </w:r>
      <w:r w:rsidRPr="000C5A00">
        <w:rPr>
          <w:lang w:val="ro-MD"/>
        </w:rPr>
        <w:t xml:space="preserve"> procedural</w:t>
      </w:r>
      <w:r w:rsidR="00143D32" w:rsidRPr="000C5A00">
        <w:rPr>
          <w:lang w:val="ro-MD"/>
        </w:rPr>
        <w:t>e</w:t>
      </w:r>
      <w:r w:rsidRPr="000C5A00">
        <w:rPr>
          <w:lang w:val="ro-MD"/>
        </w:rPr>
        <w:t xml:space="preserve"> a părților; asigurarea imparțialității executorului judecătoresc, protecției reclamantului și intereselor terț</w:t>
      </w:r>
      <w:r w:rsidR="0003350F" w:rsidRPr="000C5A00">
        <w:rPr>
          <w:lang w:val="ro-MD"/>
        </w:rPr>
        <w:t>ilor</w:t>
      </w:r>
      <w:r w:rsidRPr="000C5A00">
        <w:rPr>
          <w:lang w:val="ro-MD"/>
        </w:rPr>
        <w:t>.</w:t>
      </w:r>
    </w:p>
    <w:p w:rsidR="007857F4" w:rsidRPr="000C5A00" w:rsidRDefault="007857F4" w:rsidP="007857F4">
      <w:pPr>
        <w:pStyle w:val="Frspaiere"/>
        <w:jc w:val="both"/>
        <w:rPr>
          <w:lang w:val="ro-MD"/>
        </w:rPr>
      </w:pPr>
    </w:p>
    <w:p w:rsidR="007857F4" w:rsidRPr="000C5A00" w:rsidRDefault="007857F4" w:rsidP="007857F4">
      <w:pPr>
        <w:autoSpaceDE w:val="0"/>
        <w:autoSpaceDN w:val="0"/>
        <w:adjustRightInd w:val="0"/>
        <w:spacing w:after="0" w:line="240" w:lineRule="auto"/>
        <w:jc w:val="both"/>
        <w:rPr>
          <w:lang w:val="ro-MD"/>
        </w:rPr>
      </w:pPr>
      <w:r w:rsidRPr="000C5A00">
        <w:rPr>
          <w:lang w:val="ro-MD"/>
        </w:rPr>
        <w:t>Mai jos sunt prezentate elemente</w:t>
      </w:r>
      <w:r w:rsidR="0003350F" w:rsidRPr="000C5A00">
        <w:rPr>
          <w:lang w:val="ro-MD"/>
        </w:rPr>
        <w:t>le</w:t>
      </w:r>
      <w:r w:rsidRPr="000C5A00">
        <w:rPr>
          <w:lang w:val="ro-MD"/>
        </w:rPr>
        <w:t xml:space="preserve"> de bază statuate </w:t>
      </w:r>
      <w:r w:rsidR="0003350F" w:rsidRPr="000C5A00">
        <w:rPr>
          <w:lang w:val="ro-MD"/>
        </w:rPr>
        <w:t>în</w:t>
      </w:r>
      <w:r w:rsidRPr="000C5A00">
        <w:rPr>
          <w:lang w:val="ro-MD"/>
        </w:rPr>
        <w:t xml:space="preserve"> Linii</w:t>
      </w:r>
      <w:r w:rsidR="0003350F" w:rsidRPr="000C5A00">
        <w:rPr>
          <w:lang w:val="ro-MD"/>
        </w:rPr>
        <w:t>le</w:t>
      </w:r>
      <w:r w:rsidRPr="000C5A00">
        <w:rPr>
          <w:lang w:val="ro-MD"/>
        </w:rPr>
        <w:t xml:space="preserve"> Directo</w:t>
      </w:r>
      <w:r w:rsidR="0003350F" w:rsidRPr="000C5A00">
        <w:rPr>
          <w:lang w:val="ro-MD"/>
        </w:rPr>
        <w:t>rii</w:t>
      </w:r>
      <w:r w:rsidRPr="000C5A00">
        <w:rPr>
          <w:lang w:val="ro-MD"/>
        </w:rPr>
        <w:t>:</w:t>
      </w:r>
    </w:p>
    <w:p w:rsidR="007857F4" w:rsidRPr="000C5A00" w:rsidRDefault="007857F4" w:rsidP="00907ACE">
      <w:pPr>
        <w:pStyle w:val="Listparagraf"/>
        <w:numPr>
          <w:ilvl w:val="0"/>
          <w:numId w:val="33"/>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Accesibilitatea serviciilor de executare: distribuirea serviciilor de executare, limba utilizată, disponibilitatea părților interesate (poliție, experți, translatori, autorități locale, lucători sociali, etc.) implicate în procedura de executare;</w:t>
      </w:r>
    </w:p>
    <w:p w:rsidR="007857F4" w:rsidRPr="000C5A00" w:rsidRDefault="007857F4" w:rsidP="00907ACE">
      <w:pPr>
        <w:pStyle w:val="Listparagraf"/>
        <w:numPr>
          <w:ilvl w:val="0"/>
          <w:numId w:val="33"/>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Notificarea părților și a terțelor părți;</w:t>
      </w:r>
    </w:p>
    <w:p w:rsidR="007857F4" w:rsidRPr="000C5A00" w:rsidRDefault="007857F4" w:rsidP="00907ACE">
      <w:pPr>
        <w:pStyle w:val="Listparagraf"/>
        <w:numPr>
          <w:ilvl w:val="0"/>
          <w:numId w:val="33"/>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Titlurile executorii: redactarea clară și inteligibilă pentru a exclude posibilitatea de interpretarea eronată;</w:t>
      </w:r>
    </w:p>
    <w:p w:rsidR="007857F4" w:rsidRPr="000C5A00" w:rsidRDefault="007857F4" w:rsidP="00907ACE">
      <w:pPr>
        <w:pStyle w:val="Listparagraf"/>
        <w:numPr>
          <w:ilvl w:val="0"/>
          <w:numId w:val="33"/>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Executorii judecătorești: calificarea (obligativitatea formării continue), organizarea profesiunii și statutul executorului judecătoresc (obligativitatea de a fi membru al organizației profesionale, imparțial, calificat, responsabil, disponibil, motivat și eficient), drepturile și obligațiile (obligația de a-și exercita funcțiile conform legii, cu excepția cazurilor în care există un impediment sau relații de rudenie, obligația de a-și crea un cont special care să facă obiectul unei inspecții), remunerarea (în cazul executorilor judecătorești publici), etica și conduita profesională (stabilirea unor reguli clare de etică și conduită inserate într-un cod de conduită);</w:t>
      </w:r>
    </w:p>
    <w:p w:rsidR="007857F4" w:rsidRPr="000C5A00" w:rsidRDefault="007857F4" w:rsidP="00907ACE">
      <w:pPr>
        <w:pStyle w:val="Listparagraf"/>
        <w:numPr>
          <w:ilvl w:val="0"/>
          <w:numId w:val="33"/>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Informații despre pîrîți și venituri: informații accesibile reclamantului, informații accesibile executorului judecătoresc, obligația (organelor de stat) de a furniza informații, protecția datelor, utilizarea multiplă a informației;</w:t>
      </w:r>
    </w:p>
    <w:p w:rsidR="007857F4" w:rsidRPr="000C5A00" w:rsidRDefault="007857F4" w:rsidP="00907ACE">
      <w:pPr>
        <w:pStyle w:val="Listparagraf"/>
        <w:numPr>
          <w:ilvl w:val="0"/>
          <w:numId w:val="33"/>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Costurile executării: reglementarea costurilor, transparența costurilor de executare, claritatea și previzibilitatea onorariilor de executare, suportarea costurilor de către executor în cazul în care acestea sunt considerate irelevante, nejustificate sau în mod abuziv suportate;</w:t>
      </w:r>
    </w:p>
    <w:p w:rsidR="007857F4" w:rsidRPr="000C5A00" w:rsidRDefault="007857F4" w:rsidP="00907ACE">
      <w:pPr>
        <w:pStyle w:val="Listparagraf"/>
        <w:numPr>
          <w:ilvl w:val="0"/>
          <w:numId w:val="33"/>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Măsuri de executare relevante: responsabilitatea executorului judecătoresc de a lua toate măsurile rezonabile și necesare de executare, deciderea de a lua cea mai potrivită măsură de executare;</w:t>
      </w:r>
    </w:p>
    <w:p w:rsidR="007857F4" w:rsidRPr="000C5A00" w:rsidRDefault="007857F4" w:rsidP="00907ACE">
      <w:pPr>
        <w:pStyle w:val="Listparagraf"/>
        <w:numPr>
          <w:ilvl w:val="0"/>
          <w:numId w:val="33"/>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Repartizarea costurilor executării;</w:t>
      </w:r>
    </w:p>
    <w:p w:rsidR="007857F4" w:rsidRPr="000C5A00" w:rsidRDefault="007857F4" w:rsidP="00907ACE">
      <w:pPr>
        <w:pStyle w:val="Listparagraf"/>
        <w:numPr>
          <w:ilvl w:val="0"/>
          <w:numId w:val="33"/>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Termenele și rapoartele de executare;</w:t>
      </w:r>
    </w:p>
    <w:p w:rsidR="007857F4" w:rsidRPr="000C5A00" w:rsidRDefault="007857F4" w:rsidP="00907ACE">
      <w:pPr>
        <w:pStyle w:val="Listparagraf"/>
        <w:numPr>
          <w:ilvl w:val="0"/>
          <w:numId w:val="33"/>
        </w:numPr>
        <w:autoSpaceDE w:val="0"/>
        <w:autoSpaceDN w:val="0"/>
        <w:adjustRightInd w:val="0"/>
        <w:jc w:val="both"/>
        <w:rPr>
          <w:rFonts w:ascii="Calibri" w:eastAsia="Calibri" w:hAnsi="Calibri"/>
          <w:sz w:val="22"/>
          <w:szCs w:val="22"/>
          <w:lang w:val="ro-MD" w:eastAsia="en-US"/>
        </w:rPr>
      </w:pPr>
      <w:r w:rsidRPr="000C5A00">
        <w:rPr>
          <w:rFonts w:ascii="Calibri" w:eastAsia="Calibri" w:hAnsi="Calibri"/>
          <w:sz w:val="22"/>
          <w:szCs w:val="22"/>
          <w:lang w:val="ro-MD" w:eastAsia="en-US"/>
        </w:rPr>
        <w:t>Supravegherea, controlul și procedurile disciplinare.</w:t>
      </w:r>
    </w:p>
    <w:p w:rsidR="000010AE" w:rsidRPr="000C5A00" w:rsidRDefault="000010AE" w:rsidP="000010AE">
      <w:pPr>
        <w:pStyle w:val="Frspaiere"/>
        <w:jc w:val="both"/>
        <w:rPr>
          <w:color w:val="0070C0"/>
          <w:lang w:val="ro-MD"/>
        </w:rPr>
      </w:pPr>
    </w:p>
    <w:p w:rsidR="00350178" w:rsidRPr="000C5A00" w:rsidRDefault="00350178" w:rsidP="000010AE">
      <w:pPr>
        <w:pStyle w:val="Frspaiere"/>
        <w:jc w:val="both"/>
        <w:rPr>
          <w:color w:val="0070C0"/>
          <w:lang w:val="ro-MD"/>
        </w:rPr>
      </w:pPr>
    </w:p>
    <w:p w:rsidR="00350178" w:rsidRPr="000C5A00" w:rsidRDefault="00350178" w:rsidP="000010AE">
      <w:pPr>
        <w:pStyle w:val="Frspaiere"/>
        <w:jc w:val="both"/>
        <w:rPr>
          <w:color w:val="0070C0"/>
          <w:lang w:val="ro-MD"/>
        </w:rPr>
      </w:pPr>
    </w:p>
    <w:p w:rsidR="00DE2E7F" w:rsidRPr="000C5A00" w:rsidRDefault="00DE2E7F" w:rsidP="00DE2E7F">
      <w:pPr>
        <w:pStyle w:val="Frspaiere"/>
        <w:rPr>
          <w:highlight w:val="yellow"/>
          <w:lang w:val="ro-MD"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035777" w:rsidRPr="000C5A00" w:rsidTr="00914540">
        <w:tc>
          <w:tcPr>
            <w:tcW w:w="9571" w:type="dxa"/>
            <w:tcBorders>
              <w:top w:val="nil"/>
              <w:left w:val="nil"/>
              <w:bottom w:val="nil"/>
              <w:right w:val="nil"/>
            </w:tcBorders>
            <w:shd w:val="clear" w:color="auto" w:fill="D9D9D9"/>
          </w:tcPr>
          <w:p w:rsidR="00035777" w:rsidRPr="000C5A00" w:rsidRDefault="00861AAB" w:rsidP="008474A6">
            <w:pPr>
              <w:spacing w:after="0" w:line="240" w:lineRule="auto"/>
              <w:rPr>
                <w:b/>
                <w:sz w:val="24"/>
                <w:szCs w:val="24"/>
                <w:lang w:val="ro-MD"/>
              </w:rPr>
            </w:pPr>
            <w:r w:rsidRPr="000C5A00">
              <w:rPr>
                <w:b/>
                <w:sz w:val="24"/>
                <w:szCs w:val="24"/>
                <w:lang w:val="ro-MD"/>
              </w:rPr>
              <w:lastRenderedPageBreak/>
              <w:t xml:space="preserve">Secţiunea 2. </w:t>
            </w:r>
            <w:r w:rsidR="008474A6" w:rsidRPr="000C5A00">
              <w:rPr>
                <w:b/>
                <w:sz w:val="24"/>
                <w:szCs w:val="24"/>
                <w:lang w:val="ro-MD"/>
              </w:rPr>
              <w:t xml:space="preserve">ONU </w:t>
            </w:r>
          </w:p>
        </w:tc>
      </w:tr>
    </w:tbl>
    <w:p w:rsidR="00B50C22" w:rsidRPr="000C5A00" w:rsidRDefault="00B50C22" w:rsidP="00B50C22">
      <w:pPr>
        <w:pStyle w:val="Frspaiere"/>
        <w:jc w:val="both"/>
        <w:rPr>
          <w:rStyle w:val="hps"/>
          <w:lang w:val="ro-MD"/>
        </w:rPr>
      </w:pPr>
    </w:p>
    <w:p w:rsidR="00B50C22" w:rsidRPr="000C5A00" w:rsidRDefault="00927A2C" w:rsidP="00B50C22">
      <w:pPr>
        <w:pStyle w:val="Frspaiere"/>
        <w:jc w:val="both"/>
        <w:rPr>
          <w:lang w:val="ro-MD"/>
        </w:rPr>
      </w:pPr>
      <w:r w:rsidRPr="000C5A00">
        <w:rPr>
          <w:rStyle w:val="hps"/>
          <w:lang w:val="ro-MD"/>
        </w:rPr>
        <w:t>Organizația Internațională</w:t>
      </w:r>
      <w:r w:rsidRPr="000C5A00">
        <w:rPr>
          <w:lang w:val="ro-MD"/>
        </w:rPr>
        <w:t xml:space="preserve"> </w:t>
      </w:r>
      <w:r w:rsidRPr="000C5A00">
        <w:rPr>
          <w:rStyle w:val="hps"/>
          <w:lang w:val="ro-MD"/>
        </w:rPr>
        <w:t>a</w:t>
      </w:r>
      <w:r w:rsidRPr="000C5A00">
        <w:rPr>
          <w:lang w:val="ro-MD"/>
        </w:rPr>
        <w:t xml:space="preserve"> </w:t>
      </w:r>
      <w:r w:rsidRPr="000C5A00">
        <w:rPr>
          <w:rStyle w:val="hps"/>
          <w:lang w:val="ro-MD"/>
        </w:rPr>
        <w:t>Națiunilor</w:t>
      </w:r>
      <w:r w:rsidRPr="000C5A00">
        <w:rPr>
          <w:lang w:val="ro-MD"/>
        </w:rPr>
        <w:t xml:space="preserve"> </w:t>
      </w:r>
      <w:r w:rsidRPr="000C5A00">
        <w:rPr>
          <w:rStyle w:val="hps"/>
          <w:lang w:val="ro-MD"/>
        </w:rPr>
        <w:t>Unite</w:t>
      </w:r>
      <w:r w:rsidRPr="000C5A00">
        <w:rPr>
          <w:rStyle w:val="Referinnotdesubsol"/>
          <w:lang w:val="ro-MD"/>
        </w:rPr>
        <w:footnoteReference w:id="29"/>
      </w:r>
      <w:r w:rsidRPr="000C5A00">
        <w:rPr>
          <w:lang w:val="ro-MD"/>
        </w:rPr>
        <w:t xml:space="preserve"> </w:t>
      </w:r>
      <w:r w:rsidRPr="000C5A00">
        <w:rPr>
          <w:rStyle w:val="hps"/>
          <w:lang w:val="ro-MD"/>
        </w:rPr>
        <w:t>a fost fondată</w:t>
      </w:r>
      <w:r w:rsidRPr="000C5A00">
        <w:rPr>
          <w:lang w:val="ro-MD"/>
        </w:rPr>
        <w:t xml:space="preserve"> </w:t>
      </w:r>
      <w:r w:rsidRPr="000C5A00">
        <w:rPr>
          <w:rStyle w:val="hps"/>
          <w:lang w:val="ro-MD"/>
        </w:rPr>
        <w:t xml:space="preserve">în 1945 </w:t>
      </w:r>
      <w:r w:rsidRPr="000C5A00">
        <w:rPr>
          <w:lang w:val="ro-MD"/>
        </w:rPr>
        <w:t xml:space="preserve"> </w:t>
      </w:r>
      <w:r w:rsidRPr="000C5A00">
        <w:rPr>
          <w:rStyle w:val="hps"/>
          <w:lang w:val="ro-MD"/>
        </w:rPr>
        <w:t>de către</w:t>
      </w:r>
      <w:r w:rsidRPr="000C5A00">
        <w:rPr>
          <w:lang w:val="ro-MD"/>
        </w:rPr>
        <w:t xml:space="preserve"> </w:t>
      </w:r>
      <w:r w:rsidRPr="000C5A00">
        <w:rPr>
          <w:rStyle w:val="hps"/>
          <w:lang w:val="ro-MD"/>
        </w:rPr>
        <w:t>51 de</w:t>
      </w:r>
      <w:r w:rsidRPr="000C5A00">
        <w:rPr>
          <w:lang w:val="ro-MD"/>
        </w:rPr>
        <w:t xml:space="preserve"> </w:t>
      </w:r>
      <w:r w:rsidRPr="000C5A00">
        <w:rPr>
          <w:rStyle w:val="hps"/>
          <w:lang w:val="ro-MD"/>
        </w:rPr>
        <w:t>țări, care s-au angajat în</w:t>
      </w:r>
      <w:r w:rsidRPr="000C5A00">
        <w:rPr>
          <w:lang w:val="ro-MD"/>
        </w:rPr>
        <w:t xml:space="preserve"> </w:t>
      </w:r>
      <w:r w:rsidRPr="000C5A00">
        <w:rPr>
          <w:rStyle w:val="hps"/>
          <w:lang w:val="ro-MD"/>
        </w:rPr>
        <w:t>menținerea păcii și</w:t>
      </w:r>
      <w:r w:rsidRPr="000C5A00">
        <w:rPr>
          <w:lang w:val="ro-MD"/>
        </w:rPr>
        <w:t xml:space="preserve"> </w:t>
      </w:r>
      <w:r w:rsidRPr="000C5A00">
        <w:rPr>
          <w:rStyle w:val="hps"/>
          <w:lang w:val="ro-MD"/>
        </w:rPr>
        <w:t>securității internaționale</w:t>
      </w:r>
      <w:r w:rsidRPr="000C5A00">
        <w:rPr>
          <w:lang w:val="ro-MD"/>
        </w:rPr>
        <w:t xml:space="preserve">, </w:t>
      </w:r>
      <w:r w:rsidRPr="000C5A00">
        <w:rPr>
          <w:rStyle w:val="hps"/>
          <w:lang w:val="ro-MD"/>
        </w:rPr>
        <w:t>dezvoltarea</w:t>
      </w:r>
      <w:r w:rsidRPr="000C5A00">
        <w:rPr>
          <w:lang w:val="ro-MD"/>
        </w:rPr>
        <w:t xml:space="preserve"> </w:t>
      </w:r>
      <w:r w:rsidRPr="000C5A00">
        <w:rPr>
          <w:rStyle w:val="hps"/>
          <w:lang w:val="ro-MD"/>
        </w:rPr>
        <w:t>relațiilor de prietenie între națiuni</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promovarea</w:t>
      </w:r>
      <w:r w:rsidRPr="000C5A00">
        <w:rPr>
          <w:lang w:val="ro-MD"/>
        </w:rPr>
        <w:t xml:space="preserve"> </w:t>
      </w:r>
      <w:r w:rsidRPr="000C5A00">
        <w:rPr>
          <w:rStyle w:val="hps"/>
          <w:lang w:val="ro-MD"/>
        </w:rPr>
        <w:t>progresului social,</w:t>
      </w:r>
      <w:r w:rsidRPr="000C5A00">
        <w:rPr>
          <w:lang w:val="ro-MD"/>
        </w:rPr>
        <w:t xml:space="preserve"> în scopul creării unor </w:t>
      </w:r>
      <w:r w:rsidRPr="000C5A00">
        <w:rPr>
          <w:rStyle w:val="hps"/>
          <w:lang w:val="ro-MD"/>
        </w:rPr>
        <w:t>condiții de viață</w:t>
      </w:r>
      <w:r w:rsidRPr="000C5A00">
        <w:rPr>
          <w:lang w:val="ro-MD"/>
        </w:rPr>
        <w:t xml:space="preserve"> </w:t>
      </w:r>
      <w:r w:rsidRPr="000C5A00">
        <w:rPr>
          <w:rStyle w:val="hps"/>
          <w:lang w:val="ro-MD"/>
        </w:rPr>
        <w:t>mai bune</w:t>
      </w:r>
      <w:r w:rsidRPr="000C5A00">
        <w:rPr>
          <w:lang w:val="ro-MD"/>
        </w:rPr>
        <w:t xml:space="preserve"> </w:t>
      </w:r>
      <w:r w:rsidRPr="000C5A00">
        <w:rPr>
          <w:rStyle w:val="hps"/>
          <w:lang w:val="ro-MD"/>
        </w:rPr>
        <w:t>și creșterii</w:t>
      </w:r>
      <w:r w:rsidRPr="000C5A00">
        <w:rPr>
          <w:lang w:val="ro-MD"/>
        </w:rPr>
        <w:t xml:space="preserve"> </w:t>
      </w:r>
      <w:r w:rsidRPr="000C5A00">
        <w:rPr>
          <w:rStyle w:val="hps"/>
          <w:lang w:val="ro-MD"/>
        </w:rPr>
        <w:t>respectului pentru drepturile omului</w:t>
      </w:r>
      <w:r w:rsidRPr="000C5A00">
        <w:rPr>
          <w:lang w:val="ro-MD"/>
        </w:rPr>
        <w:t>. P</w:t>
      </w:r>
      <w:r w:rsidRPr="000C5A00">
        <w:rPr>
          <w:rStyle w:val="hps"/>
          <w:lang w:val="ro-MD"/>
        </w:rPr>
        <w:t>rin</w:t>
      </w:r>
      <w:r w:rsidRPr="000C5A00">
        <w:rPr>
          <w:lang w:val="ro-MD"/>
        </w:rPr>
        <w:t xml:space="preserve"> </w:t>
      </w:r>
      <w:r w:rsidRPr="000C5A00">
        <w:rPr>
          <w:rStyle w:val="hps"/>
          <w:lang w:val="ro-MD"/>
        </w:rPr>
        <w:t>statutul</w:t>
      </w:r>
      <w:r w:rsidRPr="000C5A00">
        <w:rPr>
          <w:lang w:val="ro-MD"/>
        </w:rPr>
        <w:t xml:space="preserve"> </w:t>
      </w:r>
      <w:r w:rsidRPr="000C5A00">
        <w:rPr>
          <w:rStyle w:val="hps"/>
          <w:lang w:val="ro-MD"/>
        </w:rPr>
        <w:t>său unic</w:t>
      </w:r>
      <w:r w:rsidRPr="000C5A00">
        <w:rPr>
          <w:lang w:val="ro-MD"/>
        </w:rPr>
        <w:t xml:space="preserve"> </w:t>
      </w:r>
      <w:r w:rsidRPr="000C5A00">
        <w:rPr>
          <w:rStyle w:val="hps"/>
          <w:lang w:val="ro-MD"/>
        </w:rPr>
        <w:t>la nivel</w:t>
      </w:r>
      <w:r w:rsidRPr="000C5A00">
        <w:rPr>
          <w:lang w:val="ro-MD"/>
        </w:rPr>
        <w:t xml:space="preserve"> </w:t>
      </w:r>
      <w:r w:rsidRPr="000C5A00">
        <w:rPr>
          <w:rStyle w:val="hps"/>
          <w:lang w:val="ro-MD"/>
        </w:rPr>
        <w:t>internațional</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a</w:t>
      </w:r>
      <w:r w:rsidRPr="000C5A00">
        <w:rPr>
          <w:lang w:val="ro-MD"/>
        </w:rPr>
        <w:t xml:space="preserve"> </w:t>
      </w:r>
      <w:r w:rsidRPr="000C5A00">
        <w:rPr>
          <w:rStyle w:val="hps"/>
          <w:lang w:val="ro-MD"/>
        </w:rPr>
        <w:t>competențelor conferite</w:t>
      </w:r>
      <w:r w:rsidRPr="000C5A00">
        <w:rPr>
          <w:lang w:val="ro-MD"/>
        </w:rPr>
        <w:t xml:space="preserve">, ONU constituie </w:t>
      </w:r>
      <w:r w:rsidRPr="000C5A00">
        <w:rPr>
          <w:rStyle w:val="hps"/>
          <w:lang w:val="ro-MD"/>
        </w:rPr>
        <w:t>un</w:t>
      </w:r>
      <w:r w:rsidRPr="000C5A00">
        <w:rPr>
          <w:lang w:val="ro-MD"/>
        </w:rPr>
        <w:t xml:space="preserve"> </w:t>
      </w:r>
      <w:r w:rsidRPr="000C5A00">
        <w:rPr>
          <w:rStyle w:val="hps"/>
          <w:lang w:val="ro-MD"/>
        </w:rPr>
        <w:t>forum</w:t>
      </w:r>
      <w:r w:rsidRPr="000C5A00">
        <w:rPr>
          <w:lang w:val="ro-MD"/>
        </w:rPr>
        <w:t xml:space="preserve"> care oferă </w:t>
      </w:r>
      <w:r w:rsidRPr="000C5A00">
        <w:rPr>
          <w:rStyle w:val="hps"/>
          <w:lang w:val="ro-MD"/>
        </w:rPr>
        <w:t>statelor sale</w:t>
      </w:r>
      <w:r w:rsidRPr="000C5A00">
        <w:rPr>
          <w:lang w:val="ro-MD"/>
        </w:rPr>
        <w:t xml:space="preserve"> </w:t>
      </w:r>
      <w:r w:rsidRPr="000C5A00">
        <w:rPr>
          <w:rStyle w:val="hps"/>
          <w:lang w:val="ro-MD"/>
        </w:rPr>
        <w:t>membre (193)</w:t>
      </w:r>
      <w:r w:rsidRPr="000C5A00">
        <w:rPr>
          <w:lang w:val="ro-MD"/>
        </w:rPr>
        <w:t xml:space="preserve"> </w:t>
      </w:r>
      <w:r w:rsidRPr="000C5A00">
        <w:rPr>
          <w:rStyle w:val="hps"/>
          <w:lang w:val="ro-MD"/>
        </w:rPr>
        <w:t>să-și exprime</w:t>
      </w:r>
      <w:r w:rsidRPr="000C5A00">
        <w:rPr>
          <w:lang w:val="ro-MD"/>
        </w:rPr>
        <w:t xml:space="preserve"> </w:t>
      </w:r>
      <w:r w:rsidRPr="000C5A00">
        <w:rPr>
          <w:rStyle w:val="hps"/>
          <w:lang w:val="ro-MD"/>
        </w:rPr>
        <w:t>punctul de vedere</w:t>
      </w:r>
      <w:r w:rsidRPr="000C5A00">
        <w:rPr>
          <w:lang w:val="ro-MD"/>
        </w:rPr>
        <w:t xml:space="preserve"> </w:t>
      </w:r>
      <w:r w:rsidRPr="000C5A00">
        <w:rPr>
          <w:rStyle w:val="hps"/>
          <w:lang w:val="ro-MD"/>
        </w:rPr>
        <w:t>prin intermediul</w:t>
      </w:r>
      <w:r w:rsidRPr="000C5A00">
        <w:rPr>
          <w:lang w:val="ro-MD"/>
        </w:rPr>
        <w:t xml:space="preserve"> </w:t>
      </w:r>
      <w:r w:rsidRPr="000C5A00">
        <w:rPr>
          <w:rStyle w:val="hps"/>
          <w:lang w:val="ro-MD"/>
        </w:rPr>
        <w:t>Adunării Generale</w:t>
      </w:r>
      <w:r w:rsidRPr="000C5A00">
        <w:rPr>
          <w:lang w:val="ro-MD"/>
        </w:rPr>
        <w:t xml:space="preserve">, a </w:t>
      </w:r>
      <w:r w:rsidRPr="000C5A00">
        <w:rPr>
          <w:rStyle w:val="hps"/>
          <w:lang w:val="ro-MD"/>
        </w:rPr>
        <w:t>Consiliului de Securitate</w:t>
      </w:r>
      <w:r w:rsidRPr="000C5A00">
        <w:rPr>
          <w:lang w:val="ro-MD"/>
        </w:rPr>
        <w:t xml:space="preserve">, </w:t>
      </w:r>
      <w:r w:rsidRPr="000C5A00">
        <w:rPr>
          <w:rStyle w:val="hps"/>
          <w:lang w:val="ro-MD"/>
        </w:rPr>
        <w:t>Consiliului</w:t>
      </w:r>
      <w:r w:rsidRPr="000C5A00">
        <w:rPr>
          <w:lang w:val="ro-MD"/>
        </w:rPr>
        <w:t xml:space="preserve"> </w:t>
      </w:r>
      <w:r w:rsidRPr="000C5A00">
        <w:rPr>
          <w:rStyle w:val="hps"/>
          <w:lang w:val="ro-MD"/>
        </w:rPr>
        <w:t>Economic</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Social</w:t>
      </w:r>
      <w:r w:rsidRPr="000C5A00">
        <w:rPr>
          <w:lang w:val="ro-MD"/>
        </w:rPr>
        <w:t xml:space="preserve"> </w:t>
      </w:r>
      <w:r w:rsidRPr="000C5A00">
        <w:rPr>
          <w:rStyle w:val="hps"/>
          <w:lang w:val="ro-MD"/>
        </w:rPr>
        <w:t>și altor organisme</w:t>
      </w:r>
      <w:r w:rsidRPr="000C5A00">
        <w:rPr>
          <w:lang w:val="ro-MD"/>
        </w:rPr>
        <w:t xml:space="preserve"> </w:t>
      </w:r>
      <w:r w:rsidRPr="000C5A00">
        <w:rPr>
          <w:rStyle w:val="hps"/>
          <w:lang w:val="ro-MD"/>
        </w:rPr>
        <w:t>și comitete</w:t>
      </w:r>
      <w:r w:rsidRPr="000C5A00">
        <w:rPr>
          <w:lang w:val="ro-MD"/>
        </w:rPr>
        <w:t>.</w:t>
      </w:r>
    </w:p>
    <w:p w:rsidR="00B50C22" w:rsidRPr="000C5A00" w:rsidRDefault="00B50C22" w:rsidP="00B50C22">
      <w:pPr>
        <w:pStyle w:val="Frspaiere"/>
        <w:rPr>
          <w:lang w:val="ro-MD"/>
        </w:rPr>
      </w:pPr>
    </w:p>
    <w:p w:rsidR="00B50C22" w:rsidRPr="000C5A00" w:rsidRDefault="00927A2C" w:rsidP="001B7674">
      <w:pPr>
        <w:pStyle w:val="Frspaiere"/>
        <w:jc w:val="both"/>
        <w:rPr>
          <w:lang w:val="ro-MD"/>
        </w:rPr>
      </w:pPr>
      <w:r w:rsidRPr="000C5A00">
        <w:rPr>
          <w:rStyle w:val="hps"/>
          <w:lang w:val="ro-MD"/>
        </w:rPr>
        <w:t>Organizația</w:t>
      </w:r>
      <w:r w:rsidRPr="000C5A00">
        <w:rPr>
          <w:lang w:val="ro-MD"/>
        </w:rPr>
        <w:t xml:space="preserve"> </w:t>
      </w:r>
      <w:r w:rsidRPr="000C5A00">
        <w:rPr>
          <w:rStyle w:val="hps"/>
          <w:lang w:val="ro-MD"/>
        </w:rPr>
        <w:t>este dedicată</w:t>
      </w:r>
      <w:r w:rsidRPr="000C5A00">
        <w:rPr>
          <w:lang w:val="ro-MD"/>
        </w:rPr>
        <w:t xml:space="preserve"> </w:t>
      </w:r>
      <w:r w:rsidRPr="000C5A00">
        <w:rPr>
          <w:rStyle w:val="hps"/>
          <w:lang w:val="ro-MD"/>
        </w:rPr>
        <w:t>unui</w:t>
      </w:r>
      <w:r w:rsidRPr="000C5A00">
        <w:rPr>
          <w:lang w:val="ro-MD"/>
        </w:rPr>
        <w:t xml:space="preserve"> </w:t>
      </w:r>
      <w:r w:rsidRPr="000C5A00">
        <w:rPr>
          <w:rStyle w:val="hps"/>
          <w:lang w:val="ro-MD"/>
        </w:rPr>
        <w:t>număr</w:t>
      </w:r>
      <w:r w:rsidRPr="000C5A00">
        <w:rPr>
          <w:lang w:val="ro-MD"/>
        </w:rPr>
        <w:t xml:space="preserve"> </w:t>
      </w:r>
      <w:r w:rsidRPr="000C5A00">
        <w:rPr>
          <w:rStyle w:val="hps"/>
          <w:lang w:val="ro-MD"/>
        </w:rPr>
        <w:t>de</w:t>
      </w:r>
      <w:r w:rsidRPr="000C5A00">
        <w:rPr>
          <w:lang w:val="ro-MD"/>
        </w:rPr>
        <w:t xml:space="preserve"> </w:t>
      </w:r>
      <w:r w:rsidRPr="000C5A00">
        <w:rPr>
          <w:rStyle w:val="hps"/>
          <w:lang w:val="ro-MD"/>
        </w:rPr>
        <w:t>probleme</w:t>
      </w:r>
      <w:r w:rsidRPr="000C5A00">
        <w:rPr>
          <w:lang w:val="ro-MD"/>
        </w:rPr>
        <w:t xml:space="preserve"> </w:t>
      </w:r>
      <w:r w:rsidRPr="000C5A00">
        <w:rPr>
          <w:rStyle w:val="hps"/>
          <w:lang w:val="ro-MD"/>
        </w:rPr>
        <w:t>fundamentale,  printre care şi domeniul prevenirii şi combaterii corupţiei.</w:t>
      </w:r>
      <w:r w:rsidR="00B50C22" w:rsidRPr="000C5A00">
        <w:rPr>
          <w:rStyle w:val="hps"/>
          <w:lang w:val="ro-MD"/>
        </w:rPr>
        <w:t xml:space="preserve"> Potrivit ONU, corupția</w:t>
      </w:r>
      <w:r w:rsidR="00B50C22" w:rsidRPr="000C5A00">
        <w:rPr>
          <w:lang w:val="ro-MD"/>
        </w:rPr>
        <w:t xml:space="preserve"> </w:t>
      </w:r>
      <w:r w:rsidR="00B50C22" w:rsidRPr="000C5A00">
        <w:rPr>
          <w:rStyle w:val="hps"/>
          <w:lang w:val="ro-MD"/>
        </w:rPr>
        <w:t>este</w:t>
      </w:r>
      <w:r w:rsidR="00B50C22" w:rsidRPr="000C5A00">
        <w:rPr>
          <w:lang w:val="ro-MD"/>
        </w:rPr>
        <w:t xml:space="preserve"> </w:t>
      </w:r>
      <w:r w:rsidR="00B50C22" w:rsidRPr="000C5A00">
        <w:rPr>
          <w:rStyle w:val="hps"/>
          <w:lang w:val="ro-MD"/>
        </w:rPr>
        <w:t>un</w:t>
      </w:r>
      <w:r w:rsidR="00B50C22" w:rsidRPr="000C5A00">
        <w:rPr>
          <w:lang w:val="ro-MD"/>
        </w:rPr>
        <w:t xml:space="preserve"> </w:t>
      </w:r>
      <w:r w:rsidR="00B50C22" w:rsidRPr="000C5A00">
        <w:rPr>
          <w:rStyle w:val="hps"/>
          <w:lang w:val="ro-MD"/>
        </w:rPr>
        <w:t>fenomen social</w:t>
      </w:r>
      <w:r w:rsidR="00B50C22" w:rsidRPr="000C5A00">
        <w:rPr>
          <w:lang w:val="ro-MD"/>
        </w:rPr>
        <w:t xml:space="preserve">, </w:t>
      </w:r>
      <w:r w:rsidR="00B50C22" w:rsidRPr="000C5A00">
        <w:rPr>
          <w:rStyle w:val="hps"/>
          <w:lang w:val="ro-MD"/>
        </w:rPr>
        <w:t>politic</w:t>
      </w:r>
      <w:r w:rsidR="00B50C22" w:rsidRPr="000C5A00">
        <w:rPr>
          <w:lang w:val="ro-MD"/>
        </w:rPr>
        <w:t xml:space="preserve"> </w:t>
      </w:r>
      <w:r w:rsidR="00B50C22" w:rsidRPr="000C5A00">
        <w:rPr>
          <w:rStyle w:val="hps"/>
          <w:lang w:val="ro-MD"/>
        </w:rPr>
        <w:t>și</w:t>
      </w:r>
      <w:r w:rsidR="00B50C22" w:rsidRPr="000C5A00">
        <w:rPr>
          <w:lang w:val="ro-MD"/>
        </w:rPr>
        <w:t xml:space="preserve"> </w:t>
      </w:r>
      <w:r w:rsidR="00B50C22" w:rsidRPr="000C5A00">
        <w:rPr>
          <w:rStyle w:val="hps"/>
          <w:lang w:val="ro-MD"/>
        </w:rPr>
        <w:t>economic</w:t>
      </w:r>
      <w:r w:rsidR="00B50C22" w:rsidRPr="000C5A00">
        <w:rPr>
          <w:lang w:val="ro-MD"/>
        </w:rPr>
        <w:t xml:space="preserve"> </w:t>
      </w:r>
      <w:r w:rsidR="00B50C22" w:rsidRPr="000C5A00">
        <w:rPr>
          <w:rStyle w:val="hps"/>
          <w:lang w:val="ro-MD"/>
        </w:rPr>
        <w:t>complex, care</w:t>
      </w:r>
      <w:r w:rsidR="00B50C22" w:rsidRPr="000C5A00">
        <w:rPr>
          <w:lang w:val="ro-MD"/>
        </w:rPr>
        <w:t xml:space="preserve"> </w:t>
      </w:r>
      <w:r w:rsidR="00B50C22" w:rsidRPr="000C5A00">
        <w:rPr>
          <w:rStyle w:val="hps"/>
          <w:lang w:val="ro-MD"/>
        </w:rPr>
        <w:t>afectează</w:t>
      </w:r>
      <w:r w:rsidR="00B50C22" w:rsidRPr="000C5A00">
        <w:rPr>
          <w:lang w:val="ro-MD"/>
        </w:rPr>
        <w:t xml:space="preserve"> </w:t>
      </w:r>
      <w:r w:rsidR="00B50C22" w:rsidRPr="000C5A00">
        <w:rPr>
          <w:rStyle w:val="hps"/>
          <w:lang w:val="ro-MD"/>
        </w:rPr>
        <w:t>toate țările</w:t>
      </w:r>
      <w:r w:rsidR="00B50C22" w:rsidRPr="000C5A00">
        <w:rPr>
          <w:lang w:val="ro-MD"/>
        </w:rPr>
        <w:t xml:space="preserve">. </w:t>
      </w:r>
      <w:r w:rsidR="00B50C22" w:rsidRPr="000C5A00">
        <w:rPr>
          <w:rStyle w:val="hps"/>
          <w:lang w:val="ro-MD"/>
        </w:rPr>
        <w:t>Aceasta subminează</w:t>
      </w:r>
      <w:r w:rsidR="00B50C22" w:rsidRPr="000C5A00">
        <w:rPr>
          <w:lang w:val="ro-MD"/>
        </w:rPr>
        <w:t xml:space="preserve"> </w:t>
      </w:r>
      <w:r w:rsidR="00B50C22" w:rsidRPr="000C5A00">
        <w:rPr>
          <w:rStyle w:val="hps"/>
          <w:lang w:val="ro-MD"/>
        </w:rPr>
        <w:t>instituțiile</w:t>
      </w:r>
      <w:r w:rsidR="00B50C22" w:rsidRPr="000C5A00">
        <w:rPr>
          <w:lang w:val="ro-MD"/>
        </w:rPr>
        <w:t xml:space="preserve"> </w:t>
      </w:r>
      <w:r w:rsidR="00B50C22" w:rsidRPr="000C5A00">
        <w:rPr>
          <w:rStyle w:val="hps"/>
          <w:lang w:val="ro-MD"/>
        </w:rPr>
        <w:t>democratice</w:t>
      </w:r>
      <w:r w:rsidR="00B50C22" w:rsidRPr="000C5A00">
        <w:rPr>
          <w:lang w:val="ro-MD"/>
        </w:rPr>
        <w:t xml:space="preserve">, </w:t>
      </w:r>
      <w:r w:rsidR="001B7674" w:rsidRPr="000C5A00">
        <w:rPr>
          <w:rStyle w:val="hps"/>
          <w:lang w:val="ro-MD"/>
        </w:rPr>
        <w:t>î</w:t>
      </w:r>
      <w:r w:rsidR="00B50C22" w:rsidRPr="000C5A00">
        <w:rPr>
          <w:rStyle w:val="hps"/>
          <w:lang w:val="ro-MD"/>
        </w:rPr>
        <w:t>ncetine</w:t>
      </w:r>
      <w:r w:rsidR="001B7674" w:rsidRPr="000C5A00">
        <w:rPr>
          <w:rStyle w:val="hps"/>
          <w:lang w:val="ro-MD"/>
        </w:rPr>
        <w:t>ş</w:t>
      </w:r>
      <w:r w:rsidR="00B50C22" w:rsidRPr="000C5A00">
        <w:rPr>
          <w:rStyle w:val="hps"/>
          <w:lang w:val="ro-MD"/>
        </w:rPr>
        <w:t>te</w:t>
      </w:r>
      <w:r w:rsidR="00B50C22" w:rsidRPr="000C5A00">
        <w:rPr>
          <w:lang w:val="ro-MD"/>
        </w:rPr>
        <w:t xml:space="preserve"> </w:t>
      </w:r>
      <w:r w:rsidR="00B50C22" w:rsidRPr="000C5A00">
        <w:rPr>
          <w:rStyle w:val="hps"/>
          <w:lang w:val="ro-MD"/>
        </w:rPr>
        <w:t>dezvoltarea economică</w:t>
      </w:r>
      <w:r w:rsidR="00B50C22" w:rsidRPr="000C5A00">
        <w:rPr>
          <w:lang w:val="ro-MD"/>
        </w:rPr>
        <w:t xml:space="preserve"> </w:t>
      </w:r>
      <w:r w:rsidR="00B50C22" w:rsidRPr="000C5A00">
        <w:rPr>
          <w:rStyle w:val="hps"/>
          <w:lang w:val="ro-MD"/>
        </w:rPr>
        <w:t>și</w:t>
      </w:r>
      <w:r w:rsidR="00B50C22" w:rsidRPr="000C5A00">
        <w:rPr>
          <w:lang w:val="ro-MD"/>
        </w:rPr>
        <w:t xml:space="preserve"> </w:t>
      </w:r>
      <w:r w:rsidR="00B50C22" w:rsidRPr="000C5A00">
        <w:rPr>
          <w:rStyle w:val="hps"/>
          <w:lang w:val="ro-MD"/>
        </w:rPr>
        <w:t>contribuie la</w:t>
      </w:r>
      <w:r w:rsidR="00B50C22" w:rsidRPr="000C5A00">
        <w:rPr>
          <w:lang w:val="ro-MD"/>
        </w:rPr>
        <w:t xml:space="preserve"> </w:t>
      </w:r>
      <w:r w:rsidR="00B50C22" w:rsidRPr="000C5A00">
        <w:rPr>
          <w:rStyle w:val="hps"/>
          <w:lang w:val="ro-MD"/>
        </w:rPr>
        <w:t>instabilitatea</w:t>
      </w:r>
      <w:r w:rsidR="00B50C22" w:rsidRPr="000C5A00">
        <w:rPr>
          <w:lang w:val="ro-MD"/>
        </w:rPr>
        <w:t xml:space="preserve"> </w:t>
      </w:r>
      <w:r w:rsidR="00B50C22" w:rsidRPr="000C5A00">
        <w:rPr>
          <w:rStyle w:val="hps"/>
          <w:lang w:val="ro-MD"/>
        </w:rPr>
        <w:t>guvernamentală</w:t>
      </w:r>
      <w:r w:rsidR="00B50C22" w:rsidRPr="000C5A00">
        <w:rPr>
          <w:lang w:val="ro-MD"/>
        </w:rPr>
        <w:t xml:space="preserve">. </w:t>
      </w:r>
    </w:p>
    <w:p w:rsidR="00B50C22" w:rsidRPr="000C5A00" w:rsidRDefault="00B50C22" w:rsidP="00B50C22">
      <w:pPr>
        <w:pStyle w:val="Frspaiere"/>
        <w:rPr>
          <w:lang w:val="ro-MD"/>
        </w:rPr>
      </w:pPr>
    </w:p>
    <w:p w:rsidR="00B50C22" w:rsidRPr="000C5A00" w:rsidRDefault="00B50C22" w:rsidP="00B50C22">
      <w:pPr>
        <w:pStyle w:val="Frspaiere"/>
        <w:jc w:val="both"/>
        <w:rPr>
          <w:lang w:val="ro-MD"/>
        </w:rPr>
      </w:pPr>
      <w:r w:rsidRPr="000C5A00">
        <w:rPr>
          <w:lang w:val="ro-MD"/>
        </w:rPr>
        <w:t>De la momentul înfiinţării şi pînă în prezent ONU a reuşit să elaboreze un adevărat „arsenal” de instrumente de prevenire şi combatere a fenomenului corupţiei.</w:t>
      </w:r>
    </w:p>
    <w:p w:rsidR="00B50C22" w:rsidRPr="000C5A00" w:rsidRDefault="00B50C22" w:rsidP="00B50C22">
      <w:pPr>
        <w:pStyle w:val="Frspaiere"/>
        <w:rPr>
          <w:lang w:val="ro-MD"/>
        </w:rPr>
      </w:pPr>
    </w:p>
    <w:p w:rsidR="004A6C73" w:rsidRPr="000C5A00" w:rsidRDefault="00B50C22" w:rsidP="00B50C22">
      <w:pPr>
        <w:pStyle w:val="Frspaiere"/>
        <w:jc w:val="both"/>
        <w:rPr>
          <w:lang w:val="ro-MD"/>
        </w:rPr>
      </w:pPr>
      <w:r w:rsidRPr="000C5A00">
        <w:rPr>
          <w:lang w:val="ro-MD"/>
        </w:rPr>
        <w:t xml:space="preserve">În această secţiune de o manieră sintetică sunt prezentate, în ordinea cronologică a adoptării, cele mai relevante documente din cadrul ONU, care au tangenţă cu domeniul studiului nostru: </w:t>
      </w:r>
      <w:r w:rsidR="004A6C73" w:rsidRPr="000C5A00">
        <w:rPr>
          <w:lang w:val="ro-MD"/>
        </w:rPr>
        <w:t>Codul de conduită pentru persoanele oficiale însărcinate cu asigurarea aplicării legii</w:t>
      </w:r>
      <w:r w:rsidRPr="000C5A00">
        <w:rPr>
          <w:lang w:val="ro-MD"/>
        </w:rPr>
        <w:t xml:space="preserve">; </w:t>
      </w:r>
      <w:r w:rsidR="004A6C73" w:rsidRPr="000C5A00">
        <w:rPr>
          <w:lang w:val="ro-MD"/>
        </w:rPr>
        <w:t>Liniile Directorii privind Rolul Procurorilor</w:t>
      </w:r>
      <w:r w:rsidRPr="000C5A00">
        <w:rPr>
          <w:lang w:val="ro-MD"/>
        </w:rPr>
        <w:t xml:space="preserve">; </w:t>
      </w:r>
      <w:r w:rsidR="004A6C73" w:rsidRPr="000C5A00">
        <w:rPr>
          <w:lang w:val="ro-MD"/>
        </w:rPr>
        <w:t>Codul internațional de conduită a agenților publici</w:t>
      </w:r>
      <w:r w:rsidRPr="000C5A00">
        <w:rPr>
          <w:lang w:val="ro-MD"/>
        </w:rPr>
        <w:t xml:space="preserve">; </w:t>
      </w:r>
      <w:r w:rsidR="004A6C73" w:rsidRPr="000C5A00">
        <w:rPr>
          <w:lang w:val="ro-MD"/>
        </w:rPr>
        <w:t>Standardele de responsabilitate profesională și declarația privind îndatoririle și responsabilitățile esențiale ale procurorilor</w:t>
      </w:r>
      <w:r w:rsidRPr="000C5A00">
        <w:rPr>
          <w:lang w:val="ro-MD"/>
        </w:rPr>
        <w:t xml:space="preserve">; </w:t>
      </w:r>
      <w:r w:rsidR="004A6C73" w:rsidRPr="000C5A00">
        <w:rPr>
          <w:lang w:val="ro-MD"/>
        </w:rPr>
        <w:t>Convenţia Organizaţiei Naţiunilor Unite împotriva corupţiei</w:t>
      </w:r>
      <w:r w:rsidRPr="000C5A00">
        <w:rPr>
          <w:lang w:val="ro-MD"/>
        </w:rPr>
        <w:t xml:space="preserve">; </w:t>
      </w:r>
      <w:r w:rsidR="004A6C73" w:rsidRPr="000C5A00">
        <w:rPr>
          <w:bCs/>
          <w:lang w:val="ro-MD"/>
        </w:rPr>
        <w:t>Manualul privind măsuri practice anticorupţie pentru procurori şi ofiţeri de urmărire penală</w:t>
      </w:r>
      <w:r w:rsidRPr="000C5A00">
        <w:rPr>
          <w:bCs/>
          <w:lang w:val="ro-MD"/>
        </w:rPr>
        <w:t xml:space="preserve">; </w:t>
      </w:r>
      <w:r w:rsidR="004A6C73" w:rsidRPr="000C5A00">
        <w:rPr>
          <w:lang w:val="ro-MD"/>
        </w:rPr>
        <w:t>Setul de instrumente anticorupţie ale ONU</w:t>
      </w:r>
      <w:r w:rsidRPr="000C5A00">
        <w:rPr>
          <w:lang w:val="ro-MD"/>
        </w:rPr>
        <w:t xml:space="preserve">; </w:t>
      </w:r>
      <w:r w:rsidR="004A6C73" w:rsidRPr="000C5A00">
        <w:rPr>
          <w:lang w:val="ro-MD"/>
        </w:rPr>
        <w:t>Ghidul tehnic pentru implementarea Convenției ONU împotriva Corupției</w:t>
      </w:r>
      <w:r w:rsidRPr="000C5A00">
        <w:rPr>
          <w:lang w:val="ro-MD"/>
        </w:rPr>
        <w:t xml:space="preserve">; </w:t>
      </w:r>
      <w:r w:rsidR="004A6C73" w:rsidRPr="000C5A00">
        <w:rPr>
          <w:lang w:val="ro-MD"/>
        </w:rPr>
        <w:t>Manualul cu privire la responsabilitatea, supravegherea şi integritatea poliţiei</w:t>
      </w:r>
      <w:r w:rsidRPr="000C5A00">
        <w:rPr>
          <w:lang w:val="ro-MD"/>
        </w:rPr>
        <w:t xml:space="preserve"> şi </w:t>
      </w:r>
      <w:r w:rsidR="004A6C73" w:rsidRPr="000C5A00">
        <w:rPr>
          <w:bCs/>
          <w:lang w:val="ro-MD"/>
        </w:rPr>
        <w:t>Setul de instrumente privind integritatea poliţiei</w:t>
      </w:r>
      <w:r w:rsidRPr="000C5A00">
        <w:rPr>
          <w:bCs/>
          <w:lang w:val="ro-MD"/>
        </w:rPr>
        <w:t>.</w:t>
      </w:r>
    </w:p>
    <w:p w:rsidR="001B7674" w:rsidRPr="000C5A00" w:rsidRDefault="001B7674" w:rsidP="002B3F86">
      <w:pPr>
        <w:pStyle w:val="Frspaiere"/>
        <w:rPr>
          <w:i/>
          <w:u w:val="single"/>
          <w:lang w:val="ro-MD"/>
        </w:rPr>
      </w:pPr>
    </w:p>
    <w:p w:rsidR="002B3F86" w:rsidRPr="000C5A00" w:rsidRDefault="006C04DA" w:rsidP="002B3F86">
      <w:pPr>
        <w:pStyle w:val="Frspaiere"/>
        <w:rPr>
          <w:lang w:val="ro-MD"/>
        </w:rPr>
      </w:pPr>
      <w:r w:rsidRPr="000C5A00">
        <w:rPr>
          <w:i/>
          <w:sz w:val="24"/>
          <w:szCs w:val="24"/>
          <w:u w:val="single"/>
          <w:lang w:val="ro-MD"/>
        </w:rPr>
        <w:t>2.</w:t>
      </w:r>
      <w:r w:rsidR="001512B0" w:rsidRPr="000C5A00">
        <w:rPr>
          <w:i/>
          <w:sz w:val="24"/>
          <w:szCs w:val="24"/>
          <w:u w:val="single"/>
          <w:lang w:val="ro-MD"/>
        </w:rPr>
        <w:t>1</w:t>
      </w:r>
      <w:r w:rsidR="002B3F86" w:rsidRPr="000C5A00">
        <w:rPr>
          <w:i/>
          <w:sz w:val="24"/>
          <w:szCs w:val="24"/>
          <w:u w:val="single"/>
          <w:lang w:val="ro-MD"/>
        </w:rPr>
        <w:t>. Codul de conduită pentru persoanele oficiale însărcinate cu asigurarea aplicării legii</w:t>
      </w:r>
      <w:r w:rsidR="002B3F86" w:rsidRPr="000C5A00">
        <w:rPr>
          <w:rStyle w:val="Referinnotdesubsol"/>
          <w:lang w:val="ro-MD"/>
        </w:rPr>
        <w:footnoteReference w:id="30"/>
      </w:r>
    </w:p>
    <w:p w:rsidR="002B3F86" w:rsidRPr="000C5A00" w:rsidRDefault="002B3F86" w:rsidP="002B3F86">
      <w:pPr>
        <w:pStyle w:val="Frspaiere"/>
        <w:rPr>
          <w:lang w:val="ro-MD"/>
        </w:rPr>
      </w:pPr>
    </w:p>
    <w:p w:rsidR="002B3F86" w:rsidRPr="000C5A00" w:rsidRDefault="002B3F86" w:rsidP="002B3F86">
      <w:pPr>
        <w:pStyle w:val="Frspaiere"/>
        <w:jc w:val="both"/>
        <w:rPr>
          <w:lang w:val="ro-MD"/>
        </w:rPr>
      </w:pPr>
      <w:r w:rsidRPr="000C5A00">
        <w:rPr>
          <w:lang w:val="ro-MD"/>
        </w:rPr>
        <w:t xml:space="preserve">Codul </w:t>
      </w:r>
      <w:r w:rsidR="00B777F0" w:rsidRPr="000C5A00">
        <w:rPr>
          <w:lang w:val="ro-MD"/>
        </w:rPr>
        <w:t xml:space="preserve">de conduită pentru persoanele oficiale însărcinate cu asigurarea aplicării legii </w:t>
      </w:r>
      <w:r w:rsidRPr="000C5A00">
        <w:rPr>
          <w:lang w:val="ro-MD"/>
        </w:rPr>
        <w:t xml:space="preserve">a fost adoptat prin Rezoluţia 34/169 din 17 decembrie 1979 </w:t>
      </w:r>
      <w:r w:rsidR="00B777F0" w:rsidRPr="000C5A00">
        <w:rPr>
          <w:lang w:val="ro-MD"/>
        </w:rPr>
        <w:t>a</w:t>
      </w:r>
      <w:r w:rsidRPr="000C5A00">
        <w:rPr>
          <w:lang w:val="ro-MD"/>
        </w:rPr>
        <w:t xml:space="preserve"> Adun</w:t>
      </w:r>
      <w:r w:rsidR="000A6729" w:rsidRPr="000C5A00">
        <w:rPr>
          <w:lang w:val="ro-MD"/>
        </w:rPr>
        <w:t>ă</w:t>
      </w:r>
      <w:r w:rsidRPr="000C5A00">
        <w:rPr>
          <w:lang w:val="ro-MD"/>
        </w:rPr>
        <w:t>r</w:t>
      </w:r>
      <w:r w:rsidR="000A6729" w:rsidRPr="000C5A00">
        <w:rPr>
          <w:lang w:val="ro-MD"/>
        </w:rPr>
        <w:t>ii</w:t>
      </w:r>
      <w:r w:rsidRPr="000C5A00">
        <w:rPr>
          <w:lang w:val="ro-MD"/>
        </w:rPr>
        <w:t xml:space="preserve"> General</w:t>
      </w:r>
      <w:r w:rsidR="000A6729" w:rsidRPr="000C5A00">
        <w:rPr>
          <w:lang w:val="ro-MD"/>
        </w:rPr>
        <w:t>e</w:t>
      </w:r>
      <w:r w:rsidRPr="000C5A00">
        <w:rPr>
          <w:lang w:val="ro-MD"/>
        </w:rPr>
        <w:t xml:space="preserve"> a Naţiunilor Unite şi reprezintă un set de standarde aplicabile oficialilor și anume: </w:t>
      </w:r>
    </w:p>
    <w:p w:rsidR="002B3F86" w:rsidRPr="000C5A00" w:rsidRDefault="002B3F86" w:rsidP="00907ACE">
      <w:pPr>
        <w:pStyle w:val="Frspaiere"/>
        <w:numPr>
          <w:ilvl w:val="0"/>
          <w:numId w:val="17"/>
        </w:numPr>
        <w:jc w:val="both"/>
        <w:rPr>
          <w:lang w:val="ro-MD"/>
        </w:rPr>
      </w:pPr>
      <w:r w:rsidRPr="000C5A00">
        <w:rPr>
          <w:lang w:val="ro-MD"/>
        </w:rPr>
        <w:t>îndeplin</w:t>
      </w:r>
      <w:r w:rsidR="00093EA6" w:rsidRPr="000C5A00">
        <w:rPr>
          <w:lang w:val="ro-MD"/>
        </w:rPr>
        <w:t>i</w:t>
      </w:r>
      <w:r w:rsidRPr="000C5A00">
        <w:rPr>
          <w:lang w:val="ro-MD"/>
        </w:rPr>
        <w:t>rea permanentă a îndatoririlor impuse prin lege;</w:t>
      </w:r>
    </w:p>
    <w:p w:rsidR="002B3F86" w:rsidRPr="000C5A00" w:rsidRDefault="002B3F86" w:rsidP="00907ACE">
      <w:pPr>
        <w:pStyle w:val="Frspaiere"/>
        <w:numPr>
          <w:ilvl w:val="0"/>
          <w:numId w:val="17"/>
        </w:numPr>
        <w:jc w:val="both"/>
        <w:rPr>
          <w:lang w:val="ro-MD"/>
        </w:rPr>
      </w:pPr>
      <w:r w:rsidRPr="000C5A00">
        <w:rPr>
          <w:lang w:val="ro-MD"/>
        </w:rPr>
        <w:t>respectarea şi protejarea demnităţii umane, apărarea drepturilor omului în exercitarea obligațiilor;</w:t>
      </w:r>
    </w:p>
    <w:p w:rsidR="002B3F86" w:rsidRPr="000C5A00" w:rsidRDefault="002B3F86" w:rsidP="00907ACE">
      <w:pPr>
        <w:pStyle w:val="Frspaiere"/>
        <w:numPr>
          <w:ilvl w:val="0"/>
          <w:numId w:val="17"/>
        </w:numPr>
        <w:jc w:val="both"/>
        <w:rPr>
          <w:lang w:val="ro-MD"/>
        </w:rPr>
      </w:pPr>
      <w:r w:rsidRPr="000C5A00">
        <w:rPr>
          <w:lang w:val="ro-MD"/>
        </w:rPr>
        <w:t>limitarea folosirii forţei de către oficiali doar în situaţii în care aceasta este strict necesară;</w:t>
      </w:r>
    </w:p>
    <w:p w:rsidR="002B3F86" w:rsidRPr="000C5A00" w:rsidRDefault="002B3F86" w:rsidP="00907ACE">
      <w:pPr>
        <w:pStyle w:val="Frspaiere"/>
        <w:numPr>
          <w:ilvl w:val="0"/>
          <w:numId w:val="17"/>
        </w:numPr>
        <w:jc w:val="both"/>
        <w:rPr>
          <w:lang w:val="ro-MD"/>
        </w:rPr>
      </w:pPr>
      <w:r w:rsidRPr="000C5A00">
        <w:rPr>
          <w:lang w:val="ro-MD"/>
        </w:rPr>
        <w:t>confidenţialitatea informațiilor deținute;</w:t>
      </w:r>
    </w:p>
    <w:p w:rsidR="002B3F86" w:rsidRPr="000C5A00" w:rsidRDefault="002B3F86" w:rsidP="00907ACE">
      <w:pPr>
        <w:pStyle w:val="Frspaiere"/>
        <w:numPr>
          <w:ilvl w:val="0"/>
          <w:numId w:val="17"/>
        </w:numPr>
        <w:jc w:val="both"/>
        <w:rPr>
          <w:lang w:val="ro-MD"/>
        </w:rPr>
      </w:pPr>
      <w:r w:rsidRPr="000C5A00">
        <w:rPr>
          <w:lang w:val="ro-MD"/>
        </w:rPr>
        <w:t>interzicerea torturii sau a altor pedepse sau tratamente cu cruzime, inumane sau degradante;</w:t>
      </w:r>
    </w:p>
    <w:p w:rsidR="002B3F86" w:rsidRPr="000C5A00" w:rsidRDefault="002B3F86" w:rsidP="00907ACE">
      <w:pPr>
        <w:pStyle w:val="Frspaiere"/>
        <w:numPr>
          <w:ilvl w:val="0"/>
          <w:numId w:val="17"/>
        </w:numPr>
        <w:jc w:val="both"/>
        <w:rPr>
          <w:lang w:val="ro-MD"/>
        </w:rPr>
      </w:pPr>
      <w:r w:rsidRPr="000C5A00">
        <w:rPr>
          <w:lang w:val="ro-MD"/>
        </w:rPr>
        <w:t>protejarea sănătății persoanelor private de libertate și acordarea îngrijirilor medicale la necesitate;</w:t>
      </w:r>
    </w:p>
    <w:p w:rsidR="002B3F86" w:rsidRPr="000C5A00" w:rsidRDefault="002B3F86" w:rsidP="00907ACE">
      <w:pPr>
        <w:pStyle w:val="Frspaiere"/>
        <w:numPr>
          <w:ilvl w:val="0"/>
          <w:numId w:val="17"/>
        </w:numPr>
        <w:jc w:val="both"/>
        <w:rPr>
          <w:lang w:val="ro-MD"/>
        </w:rPr>
      </w:pPr>
      <w:r w:rsidRPr="000C5A00">
        <w:rPr>
          <w:lang w:val="ro-MD"/>
        </w:rPr>
        <w:t>interzicerea comiterii vreunui act de corupţie şi obligarea de a se opune şi de a combate în mod riguros orice acte de acest fel.</w:t>
      </w:r>
    </w:p>
    <w:p w:rsidR="002B3F86" w:rsidRPr="000C5A00" w:rsidRDefault="002B3F86" w:rsidP="002B3F86">
      <w:pPr>
        <w:pStyle w:val="Frspaiere"/>
        <w:jc w:val="both"/>
        <w:rPr>
          <w:color w:val="0070C0"/>
          <w:lang w:val="ro-MD"/>
        </w:rPr>
      </w:pPr>
    </w:p>
    <w:p w:rsidR="002B3F86" w:rsidRPr="000C5A00" w:rsidRDefault="002B3F86" w:rsidP="002B3F86">
      <w:pPr>
        <w:pStyle w:val="Frspaiere"/>
        <w:jc w:val="both"/>
        <w:rPr>
          <w:lang w:val="ro-MD"/>
        </w:rPr>
      </w:pPr>
      <w:r w:rsidRPr="000C5A00">
        <w:rPr>
          <w:lang w:val="ro-MD"/>
        </w:rPr>
        <w:t xml:space="preserve">Rezoluţia precizează că </w:t>
      </w:r>
      <w:r w:rsidRPr="000C5A00">
        <w:rPr>
          <w:bCs/>
          <w:lang w:val="ro-MD"/>
        </w:rPr>
        <w:t xml:space="preserve">natura exercitării funcţiei poliţieneşti </w:t>
      </w:r>
      <w:r w:rsidRPr="000C5A00">
        <w:rPr>
          <w:lang w:val="ro-MD"/>
        </w:rPr>
        <w:t xml:space="preserve">în asigurarea aplicării legii </w:t>
      </w:r>
      <w:r w:rsidRPr="000C5A00">
        <w:rPr>
          <w:bCs/>
          <w:lang w:val="ro-MD"/>
        </w:rPr>
        <w:t>şi maniera</w:t>
      </w:r>
      <w:r w:rsidRPr="000C5A00">
        <w:rPr>
          <w:lang w:val="ro-MD"/>
        </w:rPr>
        <w:t xml:space="preserve"> în care aceste funcţii sunt exercitate, </w:t>
      </w:r>
      <w:r w:rsidRPr="000C5A00">
        <w:rPr>
          <w:bCs/>
          <w:lang w:val="ro-MD"/>
        </w:rPr>
        <w:t xml:space="preserve">au impact direct asupra calităţii vieţii indivizilor, </w:t>
      </w:r>
      <w:r w:rsidRPr="000C5A00">
        <w:rPr>
          <w:lang w:val="ro-MD"/>
        </w:rPr>
        <w:t>precum</w:t>
      </w:r>
      <w:r w:rsidRPr="000C5A00">
        <w:rPr>
          <w:bCs/>
          <w:lang w:val="ro-MD"/>
        </w:rPr>
        <w:t xml:space="preserve"> şi a societăţii, în general.</w:t>
      </w:r>
      <w:r w:rsidRPr="000C5A00">
        <w:rPr>
          <w:rStyle w:val="Referinnotdesubsol"/>
          <w:bCs/>
          <w:lang w:val="ro-MD"/>
        </w:rPr>
        <w:footnoteReference w:id="31"/>
      </w:r>
    </w:p>
    <w:p w:rsidR="008474A6" w:rsidRPr="000C5A00" w:rsidRDefault="008474A6" w:rsidP="008474A6">
      <w:pPr>
        <w:pStyle w:val="Frspaiere"/>
        <w:jc w:val="both"/>
        <w:rPr>
          <w:color w:val="0070C0"/>
          <w:lang w:val="ro-MD"/>
        </w:rPr>
      </w:pPr>
    </w:p>
    <w:p w:rsidR="008474A6" w:rsidRPr="000C5A00" w:rsidRDefault="006C04DA" w:rsidP="008474A6">
      <w:pPr>
        <w:autoSpaceDE w:val="0"/>
        <w:autoSpaceDN w:val="0"/>
        <w:adjustRightInd w:val="0"/>
        <w:spacing w:after="0" w:line="240" w:lineRule="auto"/>
        <w:jc w:val="both"/>
        <w:rPr>
          <w:lang w:val="ro-MD"/>
        </w:rPr>
      </w:pPr>
      <w:r w:rsidRPr="000C5A00">
        <w:rPr>
          <w:i/>
          <w:sz w:val="24"/>
          <w:szCs w:val="24"/>
          <w:u w:val="single"/>
          <w:lang w:val="ro-MD"/>
        </w:rPr>
        <w:t>2.</w:t>
      </w:r>
      <w:r w:rsidR="00B74C0E" w:rsidRPr="000C5A00">
        <w:rPr>
          <w:i/>
          <w:sz w:val="24"/>
          <w:szCs w:val="24"/>
          <w:u w:val="single"/>
          <w:lang w:val="ro-MD"/>
        </w:rPr>
        <w:t>2</w:t>
      </w:r>
      <w:r w:rsidR="008474A6" w:rsidRPr="000C5A00">
        <w:rPr>
          <w:i/>
          <w:sz w:val="24"/>
          <w:szCs w:val="24"/>
          <w:u w:val="single"/>
          <w:lang w:val="ro-MD"/>
        </w:rPr>
        <w:t>. Linii</w:t>
      </w:r>
      <w:r w:rsidR="000A6729" w:rsidRPr="000C5A00">
        <w:rPr>
          <w:i/>
          <w:sz w:val="24"/>
          <w:szCs w:val="24"/>
          <w:u w:val="single"/>
          <w:lang w:val="ro-MD"/>
        </w:rPr>
        <w:t>le</w:t>
      </w:r>
      <w:r w:rsidR="008474A6" w:rsidRPr="000C5A00">
        <w:rPr>
          <w:i/>
          <w:sz w:val="24"/>
          <w:szCs w:val="24"/>
          <w:u w:val="single"/>
          <w:lang w:val="ro-MD"/>
        </w:rPr>
        <w:t xml:space="preserve"> Directorii privind Rolul Procurorilor</w:t>
      </w:r>
      <w:r w:rsidR="008474A6" w:rsidRPr="000C5A00">
        <w:rPr>
          <w:rStyle w:val="Referinnotdesubsol"/>
          <w:lang w:val="ro-MD"/>
        </w:rPr>
        <w:footnoteReference w:id="32"/>
      </w:r>
    </w:p>
    <w:p w:rsidR="008474A6" w:rsidRPr="000C5A00" w:rsidRDefault="008474A6" w:rsidP="008474A6">
      <w:pPr>
        <w:autoSpaceDE w:val="0"/>
        <w:autoSpaceDN w:val="0"/>
        <w:adjustRightInd w:val="0"/>
        <w:spacing w:after="0" w:line="240" w:lineRule="auto"/>
        <w:jc w:val="both"/>
        <w:rPr>
          <w:lang w:val="ro-MD"/>
        </w:rPr>
      </w:pPr>
    </w:p>
    <w:p w:rsidR="008474A6" w:rsidRPr="000C5A00" w:rsidRDefault="008474A6" w:rsidP="008474A6">
      <w:pPr>
        <w:autoSpaceDE w:val="0"/>
        <w:autoSpaceDN w:val="0"/>
        <w:adjustRightInd w:val="0"/>
        <w:spacing w:after="0" w:line="240" w:lineRule="auto"/>
        <w:jc w:val="both"/>
        <w:rPr>
          <w:rFonts w:ascii="ArialMT" w:hAnsi="ArialMT" w:cs="ArialMT"/>
          <w:lang w:val="ro-MD"/>
        </w:rPr>
      </w:pPr>
      <w:r w:rsidRPr="000C5A00">
        <w:rPr>
          <w:lang w:val="ro-MD"/>
        </w:rPr>
        <w:t>Linii</w:t>
      </w:r>
      <w:r w:rsidR="00BE2C0B" w:rsidRPr="000C5A00">
        <w:rPr>
          <w:lang w:val="ro-MD"/>
        </w:rPr>
        <w:t>le directorii privind rolul procurorilor</w:t>
      </w:r>
      <w:r w:rsidRPr="000C5A00">
        <w:rPr>
          <w:lang w:val="ro-MD"/>
        </w:rPr>
        <w:t xml:space="preserve"> au fost formulate pentru a ajuta Statele Membre în îndeplinirea sarcini</w:t>
      </w:r>
      <w:r w:rsidR="00BE2C0B" w:rsidRPr="000C5A00">
        <w:rPr>
          <w:lang w:val="ro-MD"/>
        </w:rPr>
        <w:t>i</w:t>
      </w:r>
      <w:r w:rsidRPr="000C5A00">
        <w:rPr>
          <w:lang w:val="ro-MD"/>
        </w:rPr>
        <w:t xml:space="preserve"> de </w:t>
      </w:r>
      <w:r w:rsidR="00BE2C0B" w:rsidRPr="000C5A00">
        <w:rPr>
          <w:lang w:val="ro-MD"/>
        </w:rPr>
        <w:t xml:space="preserve">a </w:t>
      </w:r>
      <w:r w:rsidRPr="000C5A00">
        <w:rPr>
          <w:lang w:val="ro-MD"/>
        </w:rPr>
        <w:t>asigura şi promova eficacitatea, imparţialitatea şi echitatea procurorilor în cauzele penale</w:t>
      </w:r>
      <w:r w:rsidR="00BE2C0B" w:rsidRPr="000C5A00">
        <w:rPr>
          <w:lang w:val="ro-MD"/>
        </w:rPr>
        <w:t>.</w:t>
      </w:r>
      <w:r w:rsidRPr="000C5A00">
        <w:rPr>
          <w:lang w:val="ro-MD"/>
        </w:rPr>
        <w:t xml:space="preserve"> </w:t>
      </w:r>
      <w:r w:rsidR="00D3001C" w:rsidRPr="000C5A00">
        <w:rPr>
          <w:lang w:val="ro-MD"/>
        </w:rPr>
        <w:t xml:space="preserve">ONU recomandă </w:t>
      </w:r>
      <w:r w:rsidRPr="000C5A00">
        <w:rPr>
          <w:lang w:val="ro-MD"/>
        </w:rPr>
        <w:t>respecta</w:t>
      </w:r>
      <w:r w:rsidR="00D3001C" w:rsidRPr="000C5A00">
        <w:rPr>
          <w:lang w:val="ro-MD"/>
        </w:rPr>
        <w:t>rea</w:t>
      </w:r>
      <w:r w:rsidRPr="000C5A00">
        <w:rPr>
          <w:lang w:val="ro-MD"/>
        </w:rPr>
        <w:t xml:space="preserve"> şi </w:t>
      </w:r>
      <w:r w:rsidR="00D3001C" w:rsidRPr="000C5A00">
        <w:rPr>
          <w:lang w:val="ro-MD"/>
        </w:rPr>
        <w:t>luarea</w:t>
      </w:r>
      <w:r w:rsidRPr="000C5A00">
        <w:rPr>
          <w:lang w:val="ro-MD"/>
        </w:rPr>
        <w:t xml:space="preserve"> în considerare</w:t>
      </w:r>
      <w:r w:rsidR="00D3001C" w:rsidRPr="000C5A00">
        <w:rPr>
          <w:lang w:val="ro-MD"/>
        </w:rPr>
        <w:t xml:space="preserve"> a acestora</w:t>
      </w:r>
      <w:r w:rsidRPr="000C5A00">
        <w:rPr>
          <w:lang w:val="ro-MD"/>
        </w:rPr>
        <w:t xml:space="preserve"> de </w:t>
      </w:r>
      <w:r w:rsidR="00D3001C" w:rsidRPr="000C5A00">
        <w:rPr>
          <w:lang w:val="ro-MD"/>
        </w:rPr>
        <w:t xml:space="preserve">către </w:t>
      </w:r>
      <w:r w:rsidRPr="000C5A00">
        <w:rPr>
          <w:lang w:val="ro-MD"/>
        </w:rPr>
        <w:t>Guverne în cadrul legislaţiilor şi practici</w:t>
      </w:r>
      <w:r w:rsidR="00D3001C" w:rsidRPr="000C5A00">
        <w:rPr>
          <w:lang w:val="ro-MD"/>
        </w:rPr>
        <w:t>lor</w:t>
      </w:r>
      <w:r w:rsidRPr="000C5A00">
        <w:rPr>
          <w:lang w:val="ro-MD"/>
        </w:rPr>
        <w:t xml:space="preserve"> naţionale</w:t>
      </w:r>
      <w:r w:rsidR="00D3001C" w:rsidRPr="000C5A00">
        <w:rPr>
          <w:lang w:val="ro-MD"/>
        </w:rPr>
        <w:t xml:space="preserve">, inclusiv mediatizarea acestui document în rîndul </w:t>
      </w:r>
      <w:r w:rsidRPr="000C5A00">
        <w:rPr>
          <w:lang w:val="ro-MD"/>
        </w:rPr>
        <w:t>procurorilor</w:t>
      </w:r>
      <w:r w:rsidR="00D3001C" w:rsidRPr="000C5A00">
        <w:rPr>
          <w:lang w:val="ro-MD"/>
        </w:rPr>
        <w:t xml:space="preserve">, </w:t>
      </w:r>
      <w:r w:rsidRPr="000C5A00">
        <w:rPr>
          <w:lang w:val="ro-MD"/>
        </w:rPr>
        <w:t xml:space="preserve"> judecători</w:t>
      </w:r>
      <w:r w:rsidR="00D3001C" w:rsidRPr="000C5A00">
        <w:rPr>
          <w:lang w:val="ro-MD"/>
        </w:rPr>
        <w:t>lor</w:t>
      </w:r>
      <w:r w:rsidRPr="000C5A00">
        <w:rPr>
          <w:lang w:val="ro-MD"/>
        </w:rPr>
        <w:t>, avocaţi</w:t>
      </w:r>
      <w:r w:rsidR="00D3001C" w:rsidRPr="000C5A00">
        <w:rPr>
          <w:lang w:val="ro-MD"/>
        </w:rPr>
        <w:t>lor</w:t>
      </w:r>
      <w:r w:rsidRPr="000C5A00">
        <w:rPr>
          <w:lang w:val="ro-MD"/>
        </w:rPr>
        <w:t xml:space="preserve">, </w:t>
      </w:r>
      <w:r w:rsidR="00D3001C" w:rsidRPr="000C5A00">
        <w:rPr>
          <w:lang w:val="ro-MD"/>
        </w:rPr>
        <w:t>reprezentanţilor</w:t>
      </w:r>
      <w:r w:rsidRPr="000C5A00">
        <w:rPr>
          <w:lang w:val="ro-MD"/>
        </w:rPr>
        <w:t xml:space="preserve"> puterii executive şi legislative şi a publicului</w:t>
      </w:r>
      <w:r w:rsidR="00D3001C" w:rsidRPr="000C5A00">
        <w:rPr>
          <w:lang w:val="ro-MD"/>
        </w:rPr>
        <w:t>,</w:t>
      </w:r>
      <w:r w:rsidRPr="000C5A00">
        <w:rPr>
          <w:lang w:val="ro-MD"/>
        </w:rPr>
        <w:t xml:space="preserve"> în general</w:t>
      </w:r>
      <w:r w:rsidRPr="000C5A00">
        <w:rPr>
          <w:rStyle w:val="Referinnotdesubsol"/>
          <w:rFonts w:ascii="ArialMT" w:hAnsi="ArialMT" w:cs="ArialMT"/>
          <w:lang w:val="ro-MD"/>
        </w:rPr>
        <w:footnoteReference w:id="33"/>
      </w:r>
      <w:r w:rsidRPr="000C5A00">
        <w:rPr>
          <w:rFonts w:ascii="ArialMT" w:hAnsi="ArialMT" w:cs="ArialMT"/>
          <w:lang w:val="ro-MD"/>
        </w:rPr>
        <w:t>.</w:t>
      </w:r>
    </w:p>
    <w:p w:rsidR="008474A6" w:rsidRPr="000C5A00" w:rsidRDefault="008474A6" w:rsidP="008474A6">
      <w:pPr>
        <w:autoSpaceDE w:val="0"/>
        <w:autoSpaceDN w:val="0"/>
        <w:adjustRightInd w:val="0"/>
        <w:spacing w:after="0" w:line="240" w:lineRule="auto"/>
        <w:jc w:val="both"/>
        <w:rPr>
          <w:rFonts w:ascii="ArialMT" w:hAnsi="ArialMT" w:cs="ArialMT"/>
          <w:lang w:val="ro-MD"/>
        </w:rPr>
      </w:pPr>
    </w:p>
    <w:p w:rsidR="008474A6" w:rsidRPr="000C5A00" w:rsidRDefault="008474A6" w:rsidP="008474A6">
      <w:pPr>
        <w:autoSpaceDE w:val="0"/>
        <w:autoSpaceDN w:val="0"/>
        <w:adjustRightInd w:val="0"/>
        <w:spacing w:after="0" w:line="240" w:lineRule="auto"/>
        <w:jc w:val="both"/>
        <w:rPr>
          <w:lang w:val="ro-MD"/>
        </w:rPr>
      </w:pPr>
      <w:r w:rsidRPr="000C5A00">
        <w:rPr>
          <w:lang w:val="ro-MD"/>
        </w:rPr>
        <w:t>Mai jos sunt prezentate următoarele elemente de bază</w:t>
      </w:r>
      <w:r w:rsidR="00D3001C" w:rsidRPr="000C5A00">
        <w:rPr>
          <w:lang w:val="ro-MD"/>
        </w:rPr>
        <w:t>,</w:t>
      </w:r>
      <w:r w:rsidRPr="000C5A00">
        <w:rPr>
          <w:lang w:val="ro-MD"/>
        </w:rPr>
        <w:t xml:space="preserve"> statuate de aceste Linii Directorii:</w:t>
      </w:r>
    </w:p>
    <w:p w:rsidR="008474A6" w:rsidRPr="000C5A00" w:rsidRDefault="008474A6" w:rsidP="00907ACE">
      <w:pPr>
        <w:pStyle w:val="Listparagraf"/>
        <w:numPr>
          <w:ilvl w:val="0"/>
          <w:numId w:val="16"/>
        </w:numPr>
        <w:autoSpaceDE w:val="0"/>
        <w:autoSpaceDN w:val="0"/>
        <w:adjustRightInd w:val="0"/>
        <w:jc w:val="both"/>
        <w:rPr>
          <w:rFonts w:ascii="Calibri" w:hAnsi="Calibri"/>
          <w:sz w:val="22"/>
          <w:szCs w:val="22"/>
          <w:lang w:val="ro-MD"/>
        </w:rPr>
      </w:pPr>
      <w:r w:rsidRPr="000C5A00">
        <w:rPr>
          <w:rFonts w:ascii="Calibri" w:hAnsi="Calibri"/>
          <w:i/>
          <w:sz w:val="22"/>
          <w:szCs w:val="22"/>
          <w:lang w:val="ro-MD"/>
        </w:rPr>
        <w:t>Calificări, selecţie şi formare profesională</w:t>
      </w:r>
      <w:r w:rsidRPr="000C5A00">
        <w:rPr>
          <w:rFonts w:ascii="Calibri" w:hAnsi="Calibri"/>
          <w:sz w:val="22"/>
          <w:szCs w:val="22"/>
          <w:lang w:val="ro-MD"/>
        </w:rPr>
        <w:t xml:space="preserve">: integritatea și compentența profesională a persoanelor selectate; </w:t>
      </w:r>
    </w:p>
    <w:p w:rsidR="008474A6" w:rsidRPr="000C5A00" w:rsidRDefault="008474A6" w:rsidP="00907ACE">
      <w:pPr>
        <w:pStyle w:val="Listparagraf"/>
        <w:numPr>
          <w:ilvl w:val="0"/>
          <w:numId w:val="16"/>
        </w:numPr>
        <w:autoSpaceDE w:val="0"/>
        <w:autoSpaceDN w:val="0"/>
        <w:adjustRightInd w:val="0"/>
        <w:jc w:val="both"/>
        <w:rPr>
          <w:rFonts w:ascii="Calibri" w:hAnsi="Calibri"/>
          <w:sz w:val="22"/>
          <w:szCs w:val="22"/>
          <w:lang w:val="ro-MD"/>
        </w:rPr>
      </w:pPr>
      <w:r w:rsidRPr="000C5A00">
        <w:rPr>
          <w:rFonts w:ascii="Calibri" w:hAnsi="Calibri"/>
          <w:i/>
          <w:sz w:val="22"/>
          <w:szCs w:val="22"/>
          <w:lang w:val="ro-MD"/>
        </w:rPr>
        <w:t xml:space="preserve">Statut şi condiţii ale postului: </w:t>
      </w:r>
      <w:r w:rsidRPr="000C5A00">
        <w:rPr>
          <w:rFonts w:ascii="Calibri" w:hAnsi="Calibri"/>
          <w:sz w:val="22"/>
          <w:szCs w:val="22"/>
          <w:lang w:val="ro-MD"/>
        </w:rPr>
        <w:t xml:space="preserve">îndeplinirea în mod liber a atribuţiilor profesionale, fără a fi supuşi la intimidări, impedimente, hărţuiri, ingerinţe nefondate şi fără a fi expuşi în mod nejustificat la răspundere civilă, penală sau de altă natură; asigurarea protecției fizice a procurorului și a familiei acestuia, atunci cînd securitatea lor personală e amenințată în legătură cu îndeplinirea îndatoririlor de serviciu; condiţii de muncă rezonabile, remunerare adecvată; promovarea echitabilă şi imparţială a procurorilor, în baza calificării profesionale, competenţei, integritîții şi experienţei. </w:t>
      </w:r>
    </w:p>
    <w:p w:rsidR="008474A6" w:rsidRPr="000C5A00" w:rsidRDefault="008474A6" w:rsidP="00907ACE">
      <w:pPr>
        <w:pStyle w:val="Listparagraf"/>
        <w:numPr>
          <w:ilvl w:val="0"/>
          <w:numId w:val="16"/>
        </w:numPr>
        <w:autoSpaceDE w:val="0"/>
        <w:autoSpaceDN w:val="0"/>
        <w:adjustRightInd w:val="0"/>
        <w:jc w:val="both"/>
        <w:rPr>
          <w:rFonts w:ascii="Calibri" w:hAnsi="Calibri"/>
          <w:sz w:val="22"/>
          <w:szCs w:val="22"/>
          <w:lang w:val="ro-MD"/>
        </w:rPr>
      </w:pPr>
      <w:r w:rsidRPr="000C5A00">
        <w:rPr>
          <w:rFonts w:ascii="Calibri" w:hAnsi="Calibri"/>
          <w:i/>
          <w:sz w:val="22"/>
          <w:szCs w:val="22"/>
          <w:lang w:val="ro-MD"/>
        </w:rPr>
        <w:t>Libertatea de expresie şi asociere</w:t>
      </w:r>
      <w:r w:rsidRPr="000C5A00">
        <w:rPr>
          <w:rFonts w:ascii="Calibri" w:hAnsi="Calibri"/>
          <w:sz w:val="22"/>
          <w:szCs w:val="22"/>
          <w:lang w:val="ro-MD"/>
        </w:rPr>
        <w:t xml:space="preserve">: participarea la dezbateri publice potrivit normelor şi eticii profesionale; libertatea de a se întruni în asociaţii profesionale. </w:t>
      </w:r>
    </w:p>
    <w:p w:rsidR="008474A6" w:rsidRPr="000C5A00" w:rsidRDefault="008474A6" w:rsidP="00907ACE">
      <w:pPr>
        <w:pStyle w:val="Listparagraf"/>
        <w:numPr>
          <w:ilvl w:val="0"/>
          <w:numId w:val="16"/>
        </w:numPr>
        <w:autoSpaceDE w:val="0"/>
        <w:autoSpaceDN w:val="0"/>
        <w:adjustRightInd w:val="0"/>
        <w:jc w:val="both"/>
        <w:rPr>
          <w:rFonts w:ascii="Calibri" w:hAnsi="Calibri"/>
          <w:sz w:val="22"/>
          <w:szCs w:val="22"/>
          <w:lang w:val="ro-MD"/>
        </w:rPr>
      </w:pPr>
      <w:r w:rsidRPr="000C5A00">
        <w:rPr>
          <w:rFonts w:ascii="Calibri" w:hAnsi="Calibri"/>
          <w:i/>
          <w:sz w:val="22"/>
          <w:szCs w:val="22"/>
          <w:lang w:val="ro-MD"/>
        </w:rPr>
        <w:t xml:space="preserve">Rolul în procesul penal: </w:t>
      </w:r>
      <w:r w:rsidRPr="000C5A00">
        <w:rPr>
          <w:rFonts w:ascii="Calibri" w:hAnsi="Calibri"/>
          <w:sz w:val="22"/>
          <w:szCs w:val="22"/>
          <w:lang w:val="ro-MD"/>
        </w:rPr>
        <w:t>separarea strictă a atribuțiilor procurorului de cele ale judecătorului, procurorul avînd un rol activ în cadrul procesului penal; îndeplinirea atribuţiilor, în mod echitabil, de o manieră coerentă şi rapidă, imparțial, obiectiv, confidențial, ținînd cont de opiniile și preocupările victimei, respectînd și apărarînd drepturile omului; acordarea atenţiei necesare urmăririi penale a infracţiunilor comise de o</w:t>
      </w:r>
      <w:r w:rsidR="00607FD7">
        <w:rPr>
          <w:rFonts w:ascii="Calibri" w:hAnsi="Calibri"/>
          <w:sz w:val="22"/>
          <w:szCs w:val="22"/>
          <w:lang w:val="ro-MD"/>
        </w:rPr>
        <w:t>ficiali ai statului, mai ales cî</w:t>
      </w:r>
      <w:r w:rsidRPr="000C5A00">
        <w:rPr>
          <w:rFonts w:ascii="Calibri" w:hAnsi="Calibri"/>
          <w:sz w:val="22"/>
          <w:szCs w:val="22"/>
          <w:lang w:val="ro-MD"/>
        </w:rPr>
        <w:t>nd este vorba de infracţiuni de corupţie, abuz de putere, încălcări grave ale drepturilor omului.</w:t>
      </w:r>
    </w:p>
    <w:p w:rsidR="008474A6" w:rsidRPr="000C5A00" w:rsidRDefault="008474A6" w:rsidP="00907ACE">
      <w:pPr>
        <w:pStyle w:val="Listparagraf"/>
        <w:numPr>
          <w:ilvl w:val="0"/>
          <w:numId w:val="16"/>
        </w:numPr>
        <w:autoSpaceDE w:val="0"/>
        <w:autoSpaceDN w:val="0"/>
        <w:adjustRightInd w:val="0"/>
        <w:jc w:val="both"/>
        <w:rPr>
          <w:rFonts w:ascii="Calibri" w:hAnsi="Calibri"/>
          <w:sz w:val="22"/>
          <w:szCs w:val="22"/>
          <w:lang w:val="ro-MD"/>
        </w:rPr>
      </w:pPr>
      <w:r w:rsidRPr="000C5A00">
        <w:rPr>
          <w:rFonts w:ascii="Calibri" w:hAnsi="Calibri"/>
          <w:i/>
          <w:sz w:val="22"/>
          <w:szCs w:val="22"/>
          <w:lang w:val="ro-MD"/>
        </w:rPr>
        <w:t xml:space="preserve">Alternative la urmărirea penală: </w:t>
      </w:r>
      <w:r w:rsidRPr="000C5A00">
        <w:rPr>
          <w:rFonts w:ascii="Calibri" w:hAnsi="Calibri"/>
          <w:sz w:val="22"/>
          <w:szCs w:val="22"/>
          <w:lang w:val="ro-MD"/>
        </w:rPr>
        <w:t>acordarea atenţiei necesare neînceperii urmăririi penale, renunţării condiţionate sau necondiţionate la urmărirea penală, în special împotriva unui minor.</w:t>
      </w:r>
    </w:p>
    <w:p w:rsidR="008474A6" w:rsidRPr="000C5A00" w:rsidRDefault="008474A6" w:rsidP="00907ACE">
      <w:pPr>
        <w:pStyle w:val="Listparagraf"/>
        <w:numPr>
          <w:ilvl w:val="0"/>
          <w:numId w:val="16"/>
        </w:numPr>
        <w:autoSpaceDE w:val="0"/>
        <w:autoSpaceDN w:val="0"/>
        <w:adjustRightInd w:val="0"/>
        <w:jc w:val="both"/>
        <w:rPr>
          <w:rFonts w:ascii="Calibri" w:hAnsi="Calibri"/>
          <w:sz w:val="22"/>
          <w:szCs w:val="22"/>
          <w:lang w:val="ro-MD"/>
        </w:rPr>
      </w:pPr>
      <w:r w:rsidRPr="000C5A00">
        <w:rPr>
          <w:rFonts w:ascii="Calibri" w:hAnsi="Calibri"/>
          <w:i/>
          <w:sz w:val="22"/>
          <w:szCs w:val="22"/>
          <w:lang w:val="ro-MD"/>
        </w:rPr>
        <w:t>Relaţiile cu alte instituţii sau agenţii guvernamentale:</w:t>
      </w:r>
      <w:r w:rsidRPr="000C5A00">
        <w:rPr>
          <w:rFonts w:ascii="Calibri" w:hAnsi="Calibri" w:cs="ArialMT"/>
          <w:sz w:val="22"/>
          <w:szCs w:val="22"/>
          <w:lang w:val="ro-MD"/>
        </w:rPr>
        <w:t xml:space="preserve"> </w:t>
      </w:r>
      <w:r w:rsidRPr="000C5A00">
        <w:rPr>
          <w:rFonts w:ascii="Calibri" w:hAnsi="Calibri"/>
          <w:sz w:val="22"/>
          <w:szCs w:val="22"/>
          <w:lang w:val="ro-MD"/>
        </w:rPr>
        <w:t>cooperarea cu poliţia, instanţele de judecată, juriştii, apărătorii numiţi din oficiu şi cu alte instituţii.</w:t>
      </w:r>
    </w:p>
    <w:p w:rsidR="008474A6" w:rsidRPr="000C5A00" w:rsidRDefault="008474A6" w:rsidP="00907ACE">
      <w:pPr>
        <w:pStyle w:val="Listparagraf"/>
        <w:numPr>
          <w:ilvl w:val="0"/>
          <w:numId w:val="16"/>
        </w:numPr>
        <w:autoSpaceDE w:val="0"/>
        <w:autoSpaceDN w:val="0"/>
        <w:adjustRightInd w:val="0"/>
        <w:jc w:val="both"/>
        <w:rPr>
          <w:rFonts w:ascii="Calibri" w:hAnsi="Calibri"/>
          <w:i/>
          <w:sz w:val="22"/>
          <w:szCs w:val="22"/>
          <w:lang w:val="ro-MD"/>
        </w:rPr>
      </w:pPr>
      <w:r w:rsidRPr="000C5A00">
        <w:rPr>
          <w:rFonts w:ascii="Calibri" w:hAnsi="Calibri"/>
          <w:i/>
          <w:sz w:val="22"/>
          <w:szCs w:val="22"/>
          <w:lang w:val="ro-MD"/>
        </w:rPr>
        <w:t xml:space="preserve">Proceduri disciplinare: </w:t>
      </w:r>
      <w:r w:rsidRPr="000C5A00">
        <w:rPr>
          <w:rFonts w:ascii="Calibri" w:hAnsi="Calibri"/>
          <w:sz w:val="22"/>
          <w:szCs w:val="22"/>
          <w:lang w:val="ro-MD"/>
        </w:rPr>
        <w:t>celeritatea și echitatea examinării plîngerilor formulate în adresa procurorilor după o procedură legală.</w:t>
      </w:r>
    </w:p>
    <w:p w:rsidR="008474A6" w:rsidRPr="000C5A00" w:rsidRDefault="008474A6" w:rsidP="008474A6">
      <w:pPr>
        <w:autoSpaceDE w:val="0"/>
        <w:autoSpaceDN w:val="0"/>
        <w:adjustRightInd w:val="0"/>
        <w:spacing w:after="0" w:line="240" w:lineRule="auto"/>
        <w:jc w:val="both"/>
        <w:rPr>
          <w:color w:val="0070C0"/>
          <w:lang w:val="ro-MD"/>
        </w:rPr>
      </w:pPr>
    </w:p>
    <w:p w:rsidR="008474A6" w:rsidRPr="000C5A00" w:rsidRDefault="006C04DA" w:rsidP="008474A6">
      <w:pPr>
        <w:pStyle w:val="Frspaiere"/>
        <w:jc w:val="both"/>
        <w:rPr>
          <w:lang w:val="ro-MD"/>
        </w:rPr>
      </w:pPr>
      <w:r w:rsidRPr="000C5A00">
        <w:rPr>
          <w:i/>
          <w:sz w:val="24"/>
          <w:szCs w:val="24"/>
          <w:u w:val="single"/>
          <w:lang w:val="ro-MD"/>
        </w:rPr>
        <w:t>2.</w:t>
      </w:r>
      <w:r w:rsidR="00B74C0E" w:rsidRPr="000C5A00">
        <w:rPr>
          <w:i/>
          <w:sz w:val="24"/>
          <w:szCs w:val="24"/>
          <w:u w:val="single"/>
          <w:lang w:val="ro-MD"/>
        </w:rPr>
        <w:t>3</w:t>
      </w:r>
      <w:r w:rsidR="008474A6" w:rsidRPr="000C5A00">
        <w:rPr>
          <w:i/>
          <w:sz w:val="24"/>
          <w:szCs w:val="24"/>
          <w:u w:val="single"/>
          <w:lang w:val="ro-MD"/>
        </w:rPr>
        <w:t>. Codul internațional de conduită a agenților publici (1996</w:t>
      </w:r>
      <w:r w:rsidR="008474A6" w:rsidRPr="000C5A00">
        <w:rPr>
          <w:i/>
          <w:lang w:val="ro-MD"/>
        </w:rPr>
        <w:t>)</w:t>
      </w:r>
      <w:r w:rsidR="008474A6" w:rsidRPr="000C5A00">
        <w:rPr>
          <w:rStyle w:val="Referinnotdesubsol"/>
          <w:lang w:val="ro-MD"/>
        </w:rPr>
        <w:footnoteReference w:id="34"/>
      </w:r>
    </w:p>
    <w:p w:rsidR="008474A6" w:rsidRPr="000C5A00" w:rsidRDefault="008474A6" w:rsidP="008474A6">
      <w:pPr>
        <w:pStyle w:val="Frspaiere"/>
        <w:jc w:val="both"/>
        <w:rPr>
          <w:lang w:val="ro-MD"/>
        </w:rPr>
      </w:pPr>
    </w:p>
    <w:p w:rsidR="008474A6" w:rsidRPr="000C5A00" w:rsidRDefault="008474A6" w:rsidP="008474A6">
      <w:pPr>
        <w:pStyle w:val="Frspaiere"/>
        <w:jc w:val="both"/>
        <w:rPr>
          <w:lang w:val="ro-MD"/>
        </w:rPr>
      </w:pPr>
      <w:r w:rsidRPr="000C5A00">
        <w:rPr>
          <w:lang w:val="ro-MD"/>
        </w:rPr>
        <w:t>Prin Cod</w:t>
      </w:r>
      <w:r w:rsidR="00D3001C" w:rsidRPr="000C5A00">
        <w:rPr>
          <w:lang w:val="ro-MD"/>
        </w:rPr>
        <w:t>ul internațional de conduită a agenților publici</w:t>
      </w:r>
      <w:r w:rsidRPr="000C5A00">
        <w:rPr>
          <w:lang w:val="ro-MD"/>
        </w:rPr>
        <w:t>, ONU declara corupția drept o problemă ce afectează stabilitatea și securitatea cetățenilor, care dăun</w:t>
      </w:r>
      <w:r w:rsidR="00D3001C" w:rsidRPr="000C5A00">
        <w:rPr>
          <w:lang w:val="ro-MD"/>
        </w:rPr>
        <w:t>ează democrației și moralității</w:t>
      </w:r>
      <w:r w:rsidRPr="000C5A00">
        <w:rPr>
          <w:lang w:val="ro-MD"/>
        </w:rPr>
        <w:t xml:space="preserve"> și care împiedică dezvoltarea economică, socială și politică. Fenomenul devine unul cu implicații internaționale și are legatură cu infracțiunile de crimă organizată și cele economice. Se recomandă utilizarea Codului </w:t>
      </w:r>
      <w:r w:rsidR="00D3001C" w:rsidRPr="000C5A00">
        <w:rPr>
          <w:lang w:val="ro-MD"/>
        </w:rPr>
        <w:t xml:space="preserve">în calitate de </w:t>
      </w:r>
      <w:r w:rsidRPr="000C5A00">
        <w:rPr>
          <w:lang w:val="ro-MD"/>
        </w:rPr>
        <w:t>instrument în lupta statelor contra corupției. Astfel, acesta</w:t>
      </w:r>
      <w:r w:rsidR="00F4424F" w:rsidRPr="000C5A00">
        <w:rPr>
          <w:rStyle w:val="Referinnotdesubsol"/>
          <w:lang w:val="ro-MD"/>
        </w:rPr>
        <w:footnoteReference w:id="35"/>
      </w:r>
      <w:r w:rsidRPr="000C5A00">
        <w:rPr>
          <w:lang w:val="ro-MD"/>
        </w:rPr>
        <w:t>:</w:t>
      </w:r>
    </w:p>
    <w:p w:rsidR="008474A6" w:rsidRPr="000C5A00" w:rsidRDefault="008474A6" w:rsidP="00907ACE">
      <w:pPr>
        <w:pStyle w:val="Frspaiere"/>
        <w:numPr>
          <w:ilvl w:val="0"/>
          <w:numId w:val="18"/>
        </w:numPr>
        <w:jc w:val="both"/>
        <w:rPr>
          <w:lang w:val="ro-MD"/>
        </w:rPr>
      </w:pPr>
      <w:r w:rsidRPr="000C5A00">
        <w:rPr>
          <w:lang w:val="ro-MD"/>
        </w:rPr>
        <w:t xml:space="preserve">stabilește </w:t>
      </w:r>
      <w:r w:rsidRPr="000C5A00">
        <w:rPr>
          <w:i/>
          <w:lang w:val="ro-MD"/>
        </w:rPr>
        <w:t xml:space="preserve">principii generale </w:t>
      </w:r>
      <w:r w:rsidRPr="000C5A00">
        <w:rPr>
          <w:lang w:val="ro-MD"/>
        </w:rPr>
        <w:t>prin care agenții publici trebuie: să acționeze doar în interes public; să își îndeplinească atribuțiile efectiv, eficient și cu integritate; să administreze eficient resursele publice; să fie atenți, drepți și imparțiali în lucrul cu publicul;</w:t>
      </w:r>
    </w:p>
    <w:p w:rsidR="008474A6" w:rsidRPr="000C5A00" w:rsidRDefault="008474A6" w:rsidP="00907ACE">
      <w:pPr>
        <w:pStyle w:val="Frspaiere"/>
        <w:numPr>
          <w:ilvl w:val="0"/>
          <w:numId w:val="18"/>
        </w:numPr>
        <w:jc w:val="both"/>
        <w:rPr>
          <w:lang w:val="ro-MD"/>
        </w:rPr>
      </w:pPr>
      <w:r w:rsidRPr="000C5A00">
        <w:rPr>
          <w:lang w:val="ro-MD"/>
        </w:rPr>
        <w:lastRenderedPageBreak/>
        <w:t xml:space="preserve">reglementează </w:t>
      </w:r>
      <w:r w:rsidRPr="000C5A00">
        <w:rPr>
          <w:i/>
          <w:lang w:val="ro-MD"/>
        </w:rPr>
        <w:t xml:space="preserve">conflictul de interese </w:t>
      </w:r>
      <w:r w:rsidRPr="000C5A00">
        <w:rPr>
          <w:lang w:val="ro-MD"/>
        </w:rPr>
        <w:t xml:space="preserve">și </w:t>
      </w:r>
      <w:r w:rsidRPr="000C5A00">
        <w:rPr>
          <w:i/>
          <w:lang w:val="ro-MD"/>
        </w:rPr>
        <w:t>incompatibilitățile</w:t>
      </w:r>
      <w:r w:rsidRPr="000C5A00">
        <w:rPr>
          <w:lang w:val="ro-MD"/>
        </w:rPr>
        <w:t>: agenții publici nu pot să se folosească de funcția lor pentru a obține avantaje inadecvate în interesul personal sau financiar al lor sau al fa</w:t>
      </w:r>
      <w:r w:rsidR="00607FD7">
        <w:rPr>
          <w:lang w:val="ro-MD"/>
        </w:rPr>
        <w:t>miliilor lor, nici macar dupa pă</w:t>
      </w:r>
      <w:r w:rsidRPr="000C5A00">
        <w:rPr>
          <w:lang w:val="ro-MD"/>
        </w:rPr>
        <w:t>răsirea funcției; nu se pot implica în rela</w:t>
      </w:r>
      <w:r w:rsidR="00607FD7">
        <w:rPr>
          <w:lang w:val="ro-MD"/>
        </w:rPr>
        <w:t>ţ</w:t>
      </w:r>
      <w:r w:rsidRPr="000C5A00">
        <w:rPr>
          <w:lang w:val="ro-MD"/>
        </w:rPr>
        <w:t>ii comerciale, financiare sau de alta natură incompatibile cu funcția lor; ei trebuie să declare astfel de interese sau relații și să ia măsuri de eliminare sau reducere a unor asemenea conflicte de interese; ei nu pot folosi banul public, bunuri publice sau informații obținute în exercitarea functiei, în activități care nu au legatură cu aceasta;</w:t>
      </w:r>
    </w:p>
    <w:p w:rsidR="008474A6" w:rsidRPr="000C5A00" w:rsidRDefault="008474A6" w:rsidP="00907ACE">
      <w:pPr>
        <w:pStyle w:val="Frspaiere"/>
        <w:numPr>
          <w:ilvl w:val="0"/>
          <w:numId w:val="18"/>
        </w:numPr>
        <w:jc w:val="both"/>
        <w:rPr>
          <w:lang w:val="ro-MD"/>
        </w:rPr>
      </w:pPr>
      <w:r w:rsidRPr="000C5A00">
        <w:rPr>
          <w:lang w:val="ro-MD"/>
        </w:rPr>
        <w:t xml:space="preserve">reglementează </w:t>
      </w:r>
      <w:r w:rsidRPr="000C5A00">
        <w:rPr>
          <w:i/>
          <w:lang w:val="ro-MD"/>
        </w:rPr>
        <w:t>obligațiile</w:t>
      </w:r>
      <w:r w:rsidRPr="000C5A00">
        <w:rPr>
          <w:lang w:val="ro-MD"/>
        </w:rPr>
        <w:t xml:space="preserve"> și </w:t>
      </w:r>
      <w:r w:rsidRPr="000C5A00">
        <w:rPr>
          <w:i/>
          <w:lang w:val="ro-MD"/>
        </w:rPr>
        <w:t>interdicțiile</w:t>
      </w:r>
      <w:r w:rsidRPr="000C5A00">
        <w:rPr>
          <w:lang w:val="ro-MD"/>
        </w:rPr>
        <w:t xml:space="preserve"> pentru agenții publici: obligația de a-și declara averea și datoriile; interdicția de a solicita sau primi, direct sau indirect, daruri sau alte foloase care le pot influența exercitarea funcției, performanța sau capacitatea de decizie; obligația de a păstra confidențialitatea informațiilor, inclusiv dupa părăsirea funcției; atenționarea că exercitarea activităților politice sau a altor activități publice nu trebuie să slăbeasca încrederea publ</w:t>
      </w:r>
      <w:r w:rsidR="00607FD7">
        <w:rPr>
          <w:lang w:val="ro-MD"/>
        </w:rPr>
        <w:t>icului în exercitarea imparțială</w:t>
      </w:r>
      <w:r w:rsidRPr="000C5A00">
        <w:rPr>
          <w:lang w:val="ro-MD"/>
        </w:rPr>
        <w:t xml:space="preserve"> a funcției.</w:t>
      </w:r>
    </w:p>
    <w:p w:rsidR="00240209" w:rsidRPr="000C5A00" w:rsidRDefault="00240209" w:rsidP="00240209">
      <w:pPr>
        <w:autoSpaceDE w:val="0"/>
        <w:autoSpaceDN w:val="0"/>
        <w:adjustRightInd w:val="0"/>
        <w:spacing w:after="0" w:line="240" w:lineRule="auto"/>
        <w:jc w:val="both"/>
        <w:rPr>
          <w:color w:val="0070C0"/>
          <w:highlight w:val="lightGray"/>
          <w:lang w:val="ro-MD"/>
        </w:rPr>
      </w:pPr>
    </w:p>
    <w:p w:rsidR="00240209" w:rsidRPr="000C5A00" w:rsidRDefault="006C04DA" w:rsidP="00240209">
      <w:pPr>
        <w:autoSpaceDE w:val="0"/>
        <w:autoSpaceDN w:val="0"/>
        <w:adjustRightInd w:val="0"/>
        <w:spacing w:after="0" w:line="240" w:lineRule="auto"/>
        <w:jc w:val="both"/>
        <w:rPr>
          <w:lang w:val="ro-MD"/>
        </w:rPr>
      </w:pPr>
      <w:r w:rsidRPr="000C5A00">
        <w:rPr>
          <w:i/>
          <w:sz w:val="24"/>
          <w:szCs w:val="24"/>
          <w:u w:val="single"/>
          <w:lang w:val="ro-MD"/>
        </w:rPr>
        <w:t>2.</w:t>
      </w:r>
      <w:r w:rsidR="00240209" w:rsidRPr="000C5A00">
        <w:rPr>
          <w:i/>
          <w:sz w:val="24"/>
          <w:szCs w:val="24"/>
          <w:u w:val="single"/>
          <w:lang w:val="ro-MD"/>
        </w:rPr>
        <w:t>4. Standardele de responsabilitate profesională și declarația privind îndatoririle și responsabilitățile esențiale ale procurorilor</w:t>
      </w:r>
      <w:r w:rsidR="00240209" w:rsidRPr="000C5A00">
        <w:rPr>
          <w:rStyle w:val="Referinnotdesubsol"/>
          <w:lang w:val="ro-MD"/>
        </w:rPr>
        <w:footnoteReference w:id="36"/>
      </w:r>
    </w:p>
    <w:p w:rsidR="00240209" w:rsidRPr="000C5A00" w:rsidRDefault="00240209" w:rsidP="00240209">
      <w:pPr>
        <w:autoSpaceDE w:val="0"/>
        <w:autoSpaceDN w:val="0"/>
        <w:adjustRightInd w:val="0"/>
        <w:spacing w:after="0" w:line="240" w:lineRule="auto"/>
        <w:jc w:val="both"/>
        <w:rPr>
          <w:lang w:val="ro-MD"/>
        </w:rPr>
      </w:pPr>
    </w:p>
    <w:p w:rsidR="00240209" w:rsidRPr="000C5A00" w:rsidRDefault="00406A3A" w:rsidP="00240209">
      <w:pPr>
        <w:autoSpaceDE w:val="0"/>
        <w:autoSpaceDN w:val="0"/>
        <w:adjustRightInd w:val="0"/>
        <w:spacing w:after="0" w:line="240" w:lineRule="auto"/>
        <w:jc w:val="both"/>
        <w:rPr>
          <w:lang w:val="ro-MD"/>
        </w:rPr>
      </w:pPr>
      <w:r w:rsidRPr="000C5A00">
        <w:rPr>
          <w:lang w:val="ro-MD"/>
        </w:rPr>
        <w:t>S</w:t>
      </w:r>
      <w:r w:rsidR="00240209" w:rsidRPr="000C5A00">
        <w:rPr>
          <w:lang w:val="ro-MD"/>
        </w:rPr>
        <w:t>tandarde</w:t>
      </w:r>
      <w:r w:rsidRPr="000C5A00">
        <w:rPr>
          <w:lang w:val="ro-MD"/>
        </w:rPr>
        <w:t>le de responsabilitate profesională a procurorilor</w:t>
      </w:r>
      <w:r w:rsidR="00240209" w:rsidRPr="000C5A00">
        <w:rPr>
          <w:lang w:val="ro-MD"/>
        </w:rPr>
        <w:t xml:space="preserve"> au fost adoptate de către Asociația Internațională a Procurorilor la 23 aprile 1999 și reprezintă o declarație care serv</w:t>
      </w:r>
      <w:r w:rsidRPr="000C5A00">
        <w:rPr>
          <w:lang w:val="ro-MD"/>
        </w:rPr>
        <w:t>eşte</w:t>
      </w:r>
      <w:r w:rsidR="00240209" w:rsidRPr="000C5A00">
        <w:rPr>
          <w:lang w:val="ro-MD"/>
        </w:rPr>
        <w:t xml:space="preserve"> drept un punct de reper </w:t>
      </w:r>
      <w:r w:rsidRPr="000C5A00">
        <w:rPr>
          <w:lang w:val="ro-MD"/>
        </w:rPr>
        <w:t xml:space="preserve">la nivel </w:t>
      </w:r>
      <w:r w:rsidR="00240209" w:rsidRPr="000C5A00">
        <w:rPr>
          <w:lang w:val="ro-MD"/>
        </w:rPr>
        <w:t>internațional pentru conduita procurorilor și a procuraturii. Acestea conțin următoarele principii de bază:</w:t>
      </w:r>
    </w:p>
    <w:p w:rsidR="00240209" w:rsidRPr="000C5A00" w:rsidRDefault="00240209" w:rsidP="00907ACE">
      <w:pPr>
        <w:pStyle w:val="Listparagraf"/>
        <w:numPr>
          <w:ilvl w:val="0"/>
          <w:numId w:val="15"/>
        </w:numPr>
        <w:autoSpaceDE w:val="0"/>
        <w:autoSpaceDN w:val="0"/>
        <w:adjustRightInd w:val="0"/>
        <w:jc w:val="both"/>
        <w:rPr>
          <w:rFonts w:ascii="Calibri" w:hAnsi="Calibri"/>
          <w:sz w:val="22"/>
          <w:szCs w:val="22"/>
          <w:lang w:val="ro-MD"/>
        </w:rPr>
      </w:pPr>
      <w:r w:rsidRPr="000C5A00">
        <w:rPr>
          <w:rFonts w:ascii="Calibri" w:hAnsi="Calibri"/>
          <w:sz w:val="22"/>
          <w:szCs w:val="22"/>
          <w:lang w:val="ro-MD"/>
        </w:rPr>
        <w:t>Conduita profesională;</w:t>
      </w:r>
    </w:p>
    <w:p w:rsidR="00240209" w:rsidRPr="000C5A00" w:rsidRDefault="00240209" w:rsidP="00907ACE">
      <w:pPr>
        <w:pStyle w:val="Listparagraf"/>
        <w:numPr>
          <w:ilvl w:val="0"/>
          <w:numId w:val="15"/>
        </w:numPr>
        <w:autoSpaceDE w:val="0"/>
        <w:autoSpaceDN w:val="0"/>
        <w:adjustRightInd w:val="0"/>
        <w:jc w:val="both"/>
        <w:rPr>
          <w:rFonts w:ascii="Calibri" w:hAnsi="Calibri"/>
          <w:sz w:val="22"/>
          <w:szCs w:val="22"/>
          <w:lang w:val="ro-MD"/>
        </w:rPr>
      </w:pPr>
      <w:r w:rsidRPr="000C5A00">
        <w:rPr>
          <w:rFonts w:ascii="Calibri" w:hAnsi="Calibri"/>
          <w:sz w:val="22"/>
          <w:szCs w:val="22"/>
          <w:lang w:val="ro-MD"/>
        </w:rPr>
        <w:t>Independența;</w:t>
      </w:r>
    </w:p>
    <w:p w:rsidR="00240209" w:rsidRPr="000C5A00" w:rsidRDefault="00240209" w:rsidP="00907ACE">
      <w:pPr>
        <w:pStyle w:val="Listparagraf"/>
        <w:numPr>
          <w:ilvl w:val="0"/>
          <w:numId w:val="15"/>
        </w:numPr>
        <w:autoSpaceDE w:val="0"/>
        <w:autoSpaceDN w:val="0"/>
        <w:adjustRightInd w:val="0"/>
        <w:jc w:val="both"/>
        <w:rPr>
          <w:rFonts w:ascii="Calibri" w:hAnsi="Calibri"/>
          <w:sz w:val="22"/>
          <w:szCs w:val="22"/>
          <w:lang w:val="ro-MD"/>
        </w:rPr>
      </w:pPr>
      <w:r w:rsidRPr="000C5A00">
        <w:rPr>
          <w:rFonts w:ascii="Calibri" w:hAnsi="Calibri"/>
          <w:sz w:val="22"/>
          <w:szCs w:val="22"/>
          <w:lang w:val="ro-MD"/>
        </w:rPr>
        <w:t>Imparțialitatea;</w:t>
      </w:r>
    </w:p>
    <w:p w:rsidR="00240209" w:rsidRPr="000C5A00" w:rsidRDefault="00240209" w:rsidP="00907ACE">
      <w:pPr>
        <w:pStyle w:val="Listparagraf"/>
        <w:numPr>
          <w:ilvl w:val="0"/>
          <w:numId w:val="15"/>
        </w:numPr>
        <w:autoSpaceDE w:val="0"/>
        <w:autoSpaceDN w:val="0"/>
        <w:adjustRightInd w:val="0"/>
        <w:jc w:val="both"/>
        <w:rPr>
          <w:rFonts w:ascii="Calibri" w:hAnsi="Calibri"/>
          <w:sz w:val="22"/>
          <w:szCs w:val="22"/>
          <w:lang w:val="ro-MD"/>
        </w:rPr>
      </w:pPr>
      <w:r w:rsidRPr="000C5A00">
        <w:rPr>
          <w:rFonts w:ascii="Calibri" w:hAnsi="Calibri"/>
          <w:sz w:val="22"/>
          <w:szCs w:val="22"/>
          <w:lang w:val="ro-MD"/>
        </w:rPr>
        <w:t>Rolul în cadrul procesului penale;</w:t>
      </w:r>
    </w:p>
    <w:p w:rsidR="00240209" w:rsidRPr="000C5A00" w:rsidRDefault="00240209" w:rsidP="00907ACE">
      <w:pPr>
        <w:pStyle w:val="Listparagraf"/>
        <w:numPr>
          <w:ilvl w:val="0"/>
          <w:numId w:val="15"/>
        </w:numPr>
        <w:autoSpaceDE w:val="0"/>
        <w:autoSpaceDN w:val="0"/>
        <w:adjustRightInd w:val="0"/>
        <w:jc w:val="both"/>
        <w:rPr>
          <w:rFonts w:ascii="Calibri" w:hAnsi="Calibri"/>
          <w:sz w:val="22"/>
          <w:szCs w:val="22"/>
          <w:lang w:val="ro-MD"/>
        </w:rPr>
      </w:pPr>
      <w:r w:rsidRPr="000C5A00">
        <w:rPr>
          <w:rFonts w:ascii="Calibri" w:hAnsi="Calibri"/>
          <w:sz w:val="22"/>
          <w:szCs w:val="22"/>
          <w:lang w:val="ro-MD"/>
        </w:rPr>
        <w:t>Cooperarea cu alți actori din sectorul justiției</w:t>
      </w:r>
      <w:r w:rsidRPr="000C5A00">
        <w:rPr>
          <w:rStyle w:val="Referinnotdesubsol"/>
          <w:rFonts w:ascii="Calibri" w:hAnsi="Calibri"/>
          <w:sz w:val="22"/>
          <w:szCs w:val="22"/>
          <w:lang w:val="ro-MD"/>
        </w:rPr>
        <w:footnoteReference w:id="37"/>
      </w:r>
      <w:r w:rsidRPr="000C5A00">
        <w:rPr>
          <w:rFonts w:ascii="Calibri" w:hAnsi="Calibri"/>
          <w:sz w:val="22"/>
          <w:szCs w:val="22"/>
          <w:lang w:val="ro-MD"/>
        </w:rPr>
        <w:t xml:space="preserve">. </w:t>
      </w:r>
    </w:p>
    <w:p w:rsidR="008474A6" w:rsidRPr="000C5A00" w:rsidRDefault="008474A6" w:rsidP="008474A6">
      <w:pPr>
        <w:pStyle w:val="Frspaiere"/>
        <w:jc w:val="both"/>
        <w:rPr>
          <w:color w:val="0070C0"/>
          <w:lang w:val="ro-MD"/>
        </w:rPr>
      </w:pPr>
    </w:p>
    <w:p w:rsidR="00BA4AD6" w:rsidRPr="000C5A00" w:rsidRDefault="006C04DA" w:rsidP="00BA4AD6">
      <w:pPr>
        <w:pStyle w:val="Frspaiere"/>
        <w:rPr>
          <w:lang w:val="ro-MD"/>
        </w:rPr>
      </w:pPr>
      <w:r w:rsidRPr="000C5A00">
        <w:rPr>
          <w:i/>
          <w:sz w:val="24"/>
          <w:szCs w:val="24"/>
          <w:u w:val="single"/>
          <w:lang w:val="ro-MD"/>
        </w:rPr>
        <w:t>2.</w:t>
      </w:r>
      <w:r w:rsidR="00240209" w:rsidRPr="000C5A00">
        <w:rPr>
          <w:i/>
          <w:sz w:val="24"/>
          <w:szCs w:val="24"/>
          <w:u w:val="single"/>
          <w:lang w:val="ro-MD"/>
        </w:rPr>
        <w:t>5</w:t>
      </w:r>
      <w:r w:rsidR="00BA4AD6" w:rsidRPr="000C5A00">
        <w:rPr>
          <w:i/>
          <w:sz w:val="24"/>
          <w:szCs w:val="24"/>
          <w:u w:val="single"/>
          <w:lang w:val="ro-MD"/>
        </w:rPr>
        <w:t>. Convenţia Organizaţiei Naţiunilor Unite împotriva corupţiei</w:t>
      </w:r>
      <w:r w:rsidR="00BA4AD6" w:rsidRPr="000C5A00">
        <w:rPr>
          <w:rStyle w:val="Referinnotdesubsol"/>
          <w:lang w:val="ro-MD"/>
        </w:rPr>
        <w:footnoteReference w:id="38"/>
      </w:r>
    </w:p>
    <w:p w:rsidR="00BA4AD6" w:rsidRPr="000C5A00" w:rsidRDefault="00BA4AD6" w:rsidP="00BA4AD6">
      <w:pPr>
        <w:pStyle w:val="Frspaiere"/>
        <w:rPr>
          <w:lang w:val="ro-MD"/>
        </w:rPr>
      </w:pPr>
    </w:p>
    <w:p w:rsidR="00BA4AD6" w:rsidRPr="000C5A00" w:rsidRDefault="004A611A" w:rsidP="004A611A">
      <w:pPr>
        <w:pStyle w:val="Frspaiere"/>
        <w:jc w:val="both"/>
        <w:rPr>
          <w:lang w:val="ro-MD"/>
        </w:rPr>
      </w:pPr>
      <w:r w:rsidRPr="000C5A00">
        <w:rPr>
          <w:lang w:val="ro-MD"/>
        </w:rPr>
        <w:t xml:space="preserve">Convenţia Organizaţiei Naţiunilor Unite împotriva corupţiei (numită şi Convenţia de la Merida) a fost adoptată prin rezoluţia Adunării Generale nr. 58/4 din 31 octombrie 2003 şi a intrat în vigoare în 14 decembrie 2005. </w:t>
      </w:r>
      <w:r w:rsidR="00BA4AD6" w:rsidRPr="000C5A00">
        <w:rPr>
          <w:lang w:val="ro-MD"/>
        </w:rPr>
        <w:t>Convenţia are următoarele scopuri:</w:t>
      </w:r>
      <w:r w:rsidRPr="000C5A00">
        <w:rPr>
          <w:lang w:val="ro-MD"/>
        </w:rPr>
        <w:t xml:space="preserve"> </w:t>
      </w:r>
      <w:r w:rsidR="00BA4AD6" w:rsidRPr="000C5A00">
        <w:rPr>
          <w:lang w:val="ro-MD"/>
        </w:rPr>
        <w:t>promovarea şi consolidarea măsurilor pentru sporirea eficacităţii şi a eficienţei prevenirii şi combaterii corupţiei;</w:t>
      </w:r>
      <w:r w:rsidRPr="000C5A00">
        <w:rPr>
          <w:lang w:val="ro-MD"/>
        </w:rPr>
        <w:t xml:space="preserve"> </w:t>
      </w:r>
      <w:r w:rsidR="00BA4AD6" w:rsidRPr="000C5A00">
        <w:rPr>
          <w:lang w:val="ro-MD"/>
        </w:rPr>
        <w:t>promovarea, facilitarea şi sprijinirea cooperării internaţionale şi a asistenţei tehnice; promovarea integrităţii, a responsabilităţii şi a gestionării adecvate a afacerilor publice şi a proprietăţii publice.</w:t>
      </w:r>
    </w:p>
    <w:p w:rsidR="00BA4AD6" w:rsidRPr="000C5A00" w:rsidRDefault="00BA4AD6" w:rsidP="00BA4AD6">
      <w:pPr>
        <w:pStyle w:val="Frspaiere"/>
        <w:ind w:left="360"/>
        <w:jc w:val="both"/>
        <w:rPr>
          <w:color w:val="0070C0"/>
          <w:lang w:val="ro-MD"/>
        </w:rPr>
      </w:pPr>
    </w:p>
    <w:p w:rsidR="00BA4AD6" w:rsidRPr="000C5A00" w:rsidRDefault="00107AA5" w:rsidP="00107AA5">
      <w:pPr>
        <w:pStyle w:val="Frspaiere"/>
        <w:jc w:val="both"/>
        <w:rPr>
          <w:lang w:val="ro-MD"/>
        </w:rPr>
      </w:pPr>
      <w:r w:rsidRPr="000C5A00">
        <w:rPr>
          <w:lang w:val="ro-MD"/>
        </w:rPr>
        <w:t xml:space="preserve">Conţinutul </w:t>
      </w:r>
      <w:r w:rsidR="00BA4AD6" w:rsidRPr="000C5A00">
        <w:rPr>
          <w:lang w:val="ro-MD"/>
        </w:rPr>
        <w:t>Convenţi</w:t>
      </w:r>
      <w:r w:rsidRPr="000C5A00">
        <w:rPr>
          <w:lang w:val="ro-MD"/>
        </w:rPr>
        <w:t xml:space="preserve">ei împotriva corupţiei </w:t>
      </w:r>
      <w:r w:rsidR="00BA4AD6" w:rsidRPr="000C5A00">
        <w:rPr>
          <w:lang w:val="ro-MD"/>
        </w:rPr>
        <w:t>vizează prevenirea, investigarea şi urmărirea penală a actelor de corupţie, precum şi îngheţarea, sechestrarea, confiscarea şi returnarea produselor</w:t>
      </w:r>
      <w:r w:rsidRPr="000C5A00">
        <w:rPr>
          <w:lang w:val="ro-MD"/>
        </w:rPr>
        <w:t xml:space="preserve"> infracţiunilor. Totodată, Convenţia </w:t>
      </w:r>
      <w:r w:rsidR="00BA4AD6" w:rsidRPr="000C5A00">
        <w:rPr>
          <w:lang w:val="ro-MD"/>
        </w:rPr>
        <w:t xml:space="preserve">enumeră în detaliu măsurile de prevenire a corupţiei, inclusiv aplicarea politicilor şi a practicilor de prevenţie, instituirea unor organisme în acest scop, aplicarea codurilor de conduită pentru funcţionarii publici şi a criteriilor obiective pentru recrutarea şi evoluţia profesională a acestora, </w:t>
      </w:r>
      <w:r w:rsidR="00BA4AD6" w:rsidRPr="000C5A00">
        <w:rPr>
          <w:lang w:val="ro-MD"/>
        </w:rPr>
        <w:lastRenderedPageBreak/>
        <w:t>precum şi pentru achiziţiile publice;</w:t>
      </w:r>
      <w:r w:rsidRPr="000C5A00">
        <w:rPr>
          <w:lang w:val="ro-MD"/>
        </w:rPr>
        <w:t xml:space="preserve"> </w:t>
      </w:r>
      <w:r w:rsidR="00BA4AD6" w:rsidRPr="000C5A00">
        <w:rPr>
          <w:lang w:val="ro-MD"/>
        </w:rPr>
        <w:t>recomandă promovarea transparenţei şi a responsabilităţii în gestionarea finanţelor publice şi în sectorul privat, în condiţiile unor standarde mai stricte privind contabilitatea şi auditul;</w:t>
      </w:r>
      <w:r w:rsidRPr="000C5A00">
        <w:rPr>
          <w:lang w:val="ro-MD"/>
        </w:rPr>
        <w:t xml:space="preserve"> </w:t>
      </w:r>
      <w:r w:rsidR="00BA4AD6" w:rsidRPr="000C5A00">
        <w:rPr>
          <w:lang w:val="ro-MD"/>
        </w:rPr>
        <w:t xml:space="preserve">prevede măsuri de prevenire a spălării banilor, precum şi măsuri de asigurare a independenţei sistemului judiciar. </w:t>
      </w:r>
    </w:p>
    <w:p w:rsidR="00BA4AD6" w:rsidRPr="000C5A00" w:rsidRDefault="00BA4AD6" w:rsidP="00BA4AD6">
      <w:pPr>
        <w:pStyle w:val="Frspaiere"/>
        <w:ind w:left="720"/>
        <w:jc w:val="both"/>
        <w:rPr>
          <w:lang w:val="ro-MD"/>
        </w:rPr>
      </w:pPr>
    </w:p>
    <w:p w:rsidR="00BA4AD6" w:rsidRPr="000C5A00" w:rsidRDefault="00BA4AD6" w:rsidP="00107AA5">
      <w:pPr>
        <w:pStyle w:val="Frspaiere"/>
        <w:jc w:val="both"/>
        <w:rPr>
          <w:lang w:val="ro-MD"/>
        </w:rPr>
      </w:pPr>
      <w:r w:rsidRPr="000C5A00">
        <w:rPr>
          <w:lang w:val="ro-MD"/>
        </w:rPr>
        <w:t>În ceea ce priveşte incriminarea, identificarea şi reprimarea, Convenţia recomandă statelor semnatare să adopte măsurile legislative şi de altă natură</w:t>
      </w:r>
      <w:r w:rsidR="00107AA5" w:rsidRPr="000C5A00">
        <w:rPr>
          <w:lang w:val="ro-MD"/>
        </w:rPr>
        <w:t>,</w:t>
      </w:r>
      <w:r w:rsidRPr="000C5A00">
        <w:rPr>
          <w:lang w:val="ro-MD"/>
        </w:rPr>
        <w:t xml:space="preserve"> care sunt necesare pentru definirea une</w:t>
      </w:r>
      <w:r w:rsidR="00107AA5" w:rsidRPr="000C5A00">
        <w:rPr>
          <w:lang w:val="ro-MD"/>
        </w:rPr>
        <w:t xml:space="preserve">i serii întregi de infracţiuni: </w:t>
      </w:r>
      <w:r w:rsidRPr="000C5A00">
        <w:rPr>
          <w:lang w:val="ro-MD"/>
        </w:rPr>
        <w:t>coruperea funcţionarilor publici naţionali sau străini şi a funcţionarilor din cadrul organizaţiilor publice internaţionale;</w:t>
      </w:r>
      <w:r w:rsidR="00107AA5" w:rsidRPr="000C5A00">
        <w:rPr>
          <w:lang w:val="ro-MD"/>
        </w:rPr>
        <w:t xml:space="preserve"> </w:t>
      </w:r>
      <w:r w:rsidRPr="000C5A00">
        <w:rPr>
          <w:lang w:val="ro-MD"/>
        </w:rPr>
        <w:t>delapidarea, însuşirea pe nedrept sau alte tipuri de deturnare a vreunui bun public sau privat de către un funcţionar public;</w:t>
      </w:r>
      <w:r w:rsidR="00107AA5" w:rsidRPr="000C5A00">
        <w:rPr>
          <w:lang w:val="ro-MD"/>
        </w:rPr>
        <w:t xml:space="preserve"> </w:t>
      </w:r>
      <w:r w:rsidRPr="000C5A00">
        <w:rPr>
          <w:lang w:val="ro-MD"/>
        </w:rPr>
        <w:t>traficul de influenţă;</w:t>
      </w:r>
      <w:r w:rsidR="00107AA5" w:rsidRPr="000C5A00">
        <w:rPr>
          <w:lang w:val="ro-MD"/>
        </w:rPr>
        <w:t xml:space="preserve"> </w:t>
      </w:r>
      <w:r w:rsidRPr="000C5A00">
        <w:rPr>
          <w:lang w:val="ro-MD"/>
        </w:rPr>
        <w:t>abuzul de funcţii şi îmbogăţirea ilicită.</w:t>
      </w:r>
    </w:p>
    <w:p w:rsidR="00BA4AD6" w:rsidRPr="000C5A00" w:rsidRDefault="00BA4AD6" w:rsidP="00BA4AD6">
      <w:pPr>
        <w:pStyle w:val="Frspaiere"/>
        <w:rPr>
          <w:lang w:val="ro-MD"/>
        </w:rPr>
      </w:pPr>
    </w:p>
    <w:p w:rsidR="00BA4AD6" w:rsidRPr="000C5A00" w:rsidRDefault="00BA4AD6" w:rsidP="00BA4AD6">
      <w:pPr>
        <w:pStyle w:val="Frspaiere"/>
        <w:jc w:val="both"/>
        <w:rPr>
          <w:lang w:val="ro-MD"/>
        </w:rPr>
      </w:pPr>
      <w:r w:rsidRPr="000C5A00">
        <w:rPr>
          <w:lang w:val="ro-MD"/>
        </w:rPr>
        <w:t>În toate privinţele, Convenţia consideră drept acte de corupţie oferirea sau acceptarea de avantaje necuvenite pentru propria persoană sau pentru o altă persoană sau entitate.</w:t>
      </w:r>
    </w:p>
    <w:p w:rsidR="00BA4AD6" w:rsidRPr="000C5A00" w:rsidRDefault="00BA4AD6" w:rsidP="00BA4AD6">
      <w:pPr>
        <w:pStyle w:val="Frspaiere"/>
        <w:rPr>
          <w:lang w:val="ro-MD"/>
        </w:rPr>
      </w:pPr>
    </w:p>
    <w:p w:rsidR="00BA4AD6" w:rsidRPr="000C5A00" w:rsidRDefault="00BA4AD6" w:rsidP="00BA4AD6">
      <w:pPr>
        <w:pStyle w:val="Frspaiere"/>
        <w:rPr>
          <w:lang w:val="ro-MD"/>
        </w:rPr>
      </w:pPr>
      <w:r w:rsidRPr="000C5A00">
        <w:rPr>
          <w:lang w:val="ro-MD"/>
        </w:rPr>
        <w:t xml:space="preserve">Statelor semnatare li se recomandă să </w:t>
      </w:r>
      <w:r w:rsidR="00107AA5" w:rsidRPr="000C5A00">
        <w:rPr>
          <w:lang w:val="ro-MD"/>
        </w:rPr>
        <w:t>adopte</w:t>
      </w:r>
      <w:r w:rsidRPr="000C5A00">
        <w:rPr>
          <w:lang w:val="ro-MD"/>
        </w:rPr>
        <w:t xml:space="preserve"> măsurile necesare pentru: </w:t>
      </w:r>
    </w:p>
    <w:p w:rsidR="00BA4AD6" w:rsidRPr="000C5A00" w:rsidRDefault="00BA4AD6" w:rsidP="00907ACE">
      <w:pPr>
        <w:pStyle w:val="Frspaiere"/>
        <w:numPr>
          <w:ilvl w:val="0"/>
          <w:numId w:val="30"/>
        </w:numPr>
        <w:jc w:val="both"/>
        <w:rPr>
          <w:lang w:val="ro-MD"/>
        </w:rPr>
      </w:pPr>
      <w:r w:rsidRPr="000C5A00">
        <w:rPr>
          <w:lang w:val="ro-MD"/>
        </w:rPr>
        <w:t xml:space="preserve">a prevedea răspunderea persoanelor juridice; </w:t>
      </w:r>
    </w:p>
    <w:p w:rsidR="00BA4AD6" w:rsidRPr="000C5A00" w:rsidRDefault="00BA4AD6" w:rsidP="00907ACE">
      <w:pPr>
        <w:pStyle w:val="Frspaiere"/>
        <w:numPr>
          <w:ilvl w:val="0"/>
          <w:numId w:val="30"/>
        </w:numPr>
        <w:jc w:val="both"/>
        <w:rPr>
          <w:lang w:val="ro-MD"/>
        </w:rPr>
      </w:pPr>
      <w:r w:rsidRPr="000C5A00">
        <w:rPr>
          <w:lang w:val="ro-MD"/>
        </w:rPr>
        <w:t xml:space="preserve">a permite îngheţarea, sechestrarea şi confiscarea; </w:t>
      </w:r>
    </w:p>
    <w:p w:rsidR="00BA4AD6" w:rsidRPr="000C5A00" w:rsidRDefault="00BA4AD6" w:rsidP="00907ACE">
      <w:pPr>
        <w:pStyle w:val="Frspaiere"/>
        <w:numPr>
          <w:ilvl w:val="0"/>
          <w:numId w:val="30"/>
        </w:numPr>
        <w:jc w:val="both"/>
        <w:rPr>
          <w:lang w:val="ro-MD"/>
        </w:rPr>
      </w:pPr>
      <w:r w:rsidRPr="000C5A00">
        <w:rPr>
          <w:lang w:val="ro-MD"/>
        </w:rPr>
        <w:t xml:space="preserve">a proteja martorii, experţii şi victimele; </w:t>
      </w:r>
    </w:p>
    <w:p w:rsidR="00BA4AD6" w:rsidRPr="000C5A00" w:rsidRDefault="00BA4AD6" w:rsidP="00907ACE">
      <w:pPr>
        <w:pStyle w:val="Frspaiere"/>
        <w:numPr>
          <w:ilvl w:val="0"/>
          <w:numId w:val="30"/>
        </w:numPr>
        <w:jc w:val="both"/>
        <w:rPr>
          <w:lang w:val="ro-MD"/>
        </w:rPr>
      </w:pPr>
      <w:r w:rsidRPr="000C5A00">
        <w:rPr>
          <w:lang w:val="ro-MD"/>
        </w:rPr>
        <w:t xml:space="preserve">a proteja persoanele care înaintează rapoarte; </w:t>
      </w:r>
    </w:p>
    <w:p w:rsidR="00BA4AD6" w:rsidRPr="000C5A00" w:rsidRDefault="00BA4AD6" w:rsidP="00907ACE">
      <w:pPr>
        <w:pStyle w:val="Frspaiere"/>
        <w:numPr>
          <w:ilvl w:val="0"/>
          <w:numId w:val="30"/>
        </w:numPr>
        <w:jc w:val="both"/>
        <w:rPr>
          <w:lang w:val="ro-MD"/>
        </w:rPr>
      </w:pPr>
      <w:r w:rsidRPr="000C5A00">
        <w:rPr>
          <w:lang w:val="ro-MD"/>
        </w:rPr>
        <w:t xml:space="preserve">a aborda consecinţele actelor de corupţie; </w:t>
      </w:r>
    </w:p>
    <w:p w:rsidR="00BA4AD6" w:rsidRPr="000C5A00" w:rsidRDefault="00BA4AD6" w:rsidP="00907ACE">
      <w:pPr>
        <w:pStyle w:val="Frspaiere"/>
        <w:numPr>
          <w:ilvl w:val="0"/>
          <w:numId w:val="30"/>
        </w:numPr>
        <w:jc w:val="both"/>
        <w:rPr>
          <w:lang w:val="ro-MD"/>
        </w:rPr>
      </w:pPr>
      <w:r w:rsidRPr="000C5A00">
        <w:rPr>
          <w:lang w:val="ro-MD"/>
        </w:rPr>
        <w:t xml:space="preserve">a asigura dreptul entităţilor sau al persoanelor care au suferit daune ca urmare a unui act de corupţie de a iniţia demersuri juridice pentru obţinerea de despăgubiri; </w:t>
      </w:r>
    </w:p>
    <w:p w:rsidR="00BA4AD6" w:rsidRPr="000C5A00" w:rsidRDefault="00BA4AD6" w:rsidP="00907ACE">
      <w:pPr>
        <w:pStyle w:val="Frspaiere"/>
        <w:numPr>
          <w:ilvl w:val="0"/>
          <w:numId w:val="30"/>
        </w:numPr>
        <w:jc w:val="both"/>
        <w:rPr>
          <w:lang w:val="ro-MD"/>
        </w:rPr>
      </w:pPr>
      <w:r w:rsidRPr="000C5A00">
        <w:rPr>
          <w:lang w:val="ro-MD"/>
        </w:rPr>
        <w:t xml:space="preserve">a institui unul sau mai multe organisme sau a numi persoane specializate în combaterea corupţiei prin impunerea legii; </w:t>
      </w:r>
    </w:p>
    <w:p w:rsidR="00BA4AD6" w:rsidRPr="000C5A00" w:rsidRDefault="00BA4AD6" w:rsidP="00907ACE">
      <w:pPr>
        <w:pStyle w:val="Frspaiere"/>
        <w:numPr>
          <w:ilvl w:val="0"/>
          <w:numId w:val="30"/>
        </w:numPr>
        <w:jc w:val="both"/>
        <w:rPr>
          <w:lang w:val="ro-MD"/>
        </w:rPr>
      </w:pPr>
      <w:r w:rsidRPr="000C5A00">
        <w:rPr>
          <w:lang w:val="ro-MD"/>
        </w:rPr>
        <w:t xml:space="preserve">a încuraja cooperarea cu autorităţile de impunere a legii; </w:t>
      </w:r>
    </w:p>
    <w:p w:rsidR="00BA4AD6" w:rsidRPr="000C5A00" w:rsidRDefault="00BA4AD6" w:rsidP="00907ACE">
      <w:pPr>
        <w:pStyle w:val="Frspaiere"/>
        <w:numPr>
          <w:ilvl w:val="0"/>
          <w:numId w:val="30"/>
        </w:numPr>
        <w:jc w:val="both"/>
        <w:rPr>
          <w:lang w:val="ro-MD"/>
        </w:rPr>
      </w:pPr>
      <w:r w:rsidRPr="000C5A00">
        <w:rPr>
          <w:lang w:val="ro-MD"/>
        </w:rPr>
        <w:t xml:space="preserve">a încuraja cooperarea dintre autorităţile naţionale şi cooperarea cu sectorul privat; </w:t>
      </w:r>
    </w:p>
    <w:p w:rsidR="00BA4AD6" w:rsidRPr="000C5A00" w:rsidRDefault="00BA4AD6" w:rsidP="00907ACE">
      <w:pPr>
        <w:pStyle w:val="Frspaiere"/>
        <w:numPr>
          <w:ilvl w:val="0"/>
          <w:numId w:val="30"/>
        </w:numPr>
        <w:jc w:val="both"/>
        <w:rPr>
          <w:lang w:val="ro-MD"/>
        </w:rPr>
      </w:pPr>
      <w:r w:rsidRPr="000C5A00">
        <w:rPr>
          <w:lang w:val="ro-MD"/>
        </w:rPr>
        <w:t xml:space="preserve">a depăşi obstacolele care pot decurge din aplicarea legilor privind secretul bancar; </w:t>
      </w:r>
    </w:p>
    <w:p w:rsidR="00BA4AD6" w:rsidRPr="000C5A00" w:rsidRDefault="00BA4AD6" w:rsidP="00907ACE">
      <w:pPr>
        <w:pStyle w:val="Frspaiere"/>
        <w:numPr>
          <w:ilvl w:val="0"/>
          <w:numId w:val="30"/>
        </w:numPr>
        <w:jc w:val="both"/>
        <w:rPr>
          <w:lang w:val="ro-MD"/>
        </w:rPr>
      </w:pPr>
      <w:r w:rsidRPr="000C5A00">
        <w:rPr>
          <w:lang w:val="ro-MD"/>
        </w:rPr>
        <w:t xml:space="preserve">a ţine cont, în scopul procedurilor penale, de condamnările anterioare ale unui presupus infractor într-un alt stat; </w:t>
      </w:r>
    </w:p>
    <w:p w:rsidR="00BA4AD6" w:rsidRPr="000C5A00" w:rsidRDefault="00BA4AD6" w:rsidP="00907ACE">
      <w:pPr>
        <w:pStyle w:val="Frspaiere"/>
        <w:numPr>
          <w:ilvl w:val="0"/>
          <w:numId w:val="30"/>
        </w:numPr>
        <w:jc w:val="both"/>
        <w:rPr>
          <w:lang w:val="ro-MD"/>
        </w:rPr>
      </w:pPr>
      <w:r w:rsidRPr="000C5A00">
        <w:rPr>
          <w:lang w:val="ro-MD"/>
        </w:rPr>
        <w:t>a-şi defini competenţa jurisdicţională cu privire la infracţiunile comise pe teritoriul lor sau împotriva lor sau de către un resortisant al lor etc.</w:t>
      </w:r>
    </w:p>
    <w:p w:rsidR="00BA4AD6" w:rsidRPr="000C5A00" w:rsidRDefault="00BA4AD6" w:rsidP="00BA4AD6">
      <w:pPr>
        <w:pStyle w:val="Frspaiere"/>
        <w:rPr>
          <w:lang w:val="ro-MD"/>
        </w:rPr>
      </w:pPr>
    </w:p>
    <w:p w:rsidR="00BA4AD6" w:rsidRPr="000C5A00" w:rsidRDefault="00BA4AD6" w:rsidP="00BA4AD6">
      <w:pPr>
        <w:pStyle w:val="Frspaiere"/>
        <w:jc w:val="both"/>
        <w:rPr>
          <w:lang w:val="ro-MD"/>
        </w:rPr>
      </w:pPr>
      <w:r w:rsidRPr="000C5A00">
        <w:rPr>
          <w:lang w:val="ro-MD"/>
        </w:rPr>
        <w:t xml:space="preserve">Statele semnatare trebuie, de asemenea, să </w:t>
      </w:r>
      <w:r w:rsidR="00107AA5" w:rsidRPr="000C5A00">
        <w:rPr>
          <w:lang w:val="ro-MD"/>
        </w:rPr>
        <w:t>adopte</w:t>
      </w:r>
      <w:r w:rsidRPr="000C5A00">
        <w:rPr>
          <w:lang w:val="ro-MD"/>
        </w:rPr>
        <w:t xml:space="preserve"> măsurile necesare privind procedurile şi sancţiunile î</w:t>
      </w:r>
      <w:r w:rsidR="00107AA5" w:rsidRPr="000C5A00">
        <w:rPr>
          <w:lang w:val="ro-MD"/>
        </w:rPr>
        <w:t>mpotriva funcţionarilor publici</w:t>
      </w:r>
      <w:r w:rsidRPr="000C5A00">
        <w:rPr>
          <w:lang w:val="ro-MD"/>
        </w:rPr>
        <w:t xml:space="preserve"> pentru a ajunge la un echilibru între imunitatea de care beneficiază aceştia şi infracţiunile pe care le-au comis, inclusiv consecinţele respectivelor infracţiuni.</w:t>
      </w:r>
      <w:r w:rsidR="001047AB" w:rsidRPr="000C5A00">
        <w:rPr>
          <w:rStyle w:val="Referinnotdesubsol"/>
          <w:lang w:val="ro-MD"/>
        </w:rPr>
        <w:footnoteReference w:id="39"/>
      </w:r>
    </w:p>
    <w:p w:rsidR="00BA4AD6" w:rsidRPr="000C5A00" w:rsidRDefault="00BA4AD6" w:rsidP="00BA4AD6">
      <w:pPr>
        <w:pStyle w:val="Listparagraf"/>
        <w:autoSpaceDE w:val="0"/>
        <w:autoSpaceDN w:val="0"/>
        <w:adjustRightInd w:val="0"/>
        <w:jc w:val="both"/>
        <w:rPr>
          <w:color w:val="0070C0"/>
          <w:lang w:val="ro-MD"/>
        </w:rPr>
      </w:pPr>
    </w:p>
    <w:p w:rsidR="008474A6" w:rsidRPr="000C5A00" w:rsidRDefault="006C04DA" w:rsidP="008474A6">
      <w:pPr>
        <w:pStyle w:val="Frspaiere"/>
        <w:rPr>
          <w:bCs/>
          <w:lang w:val="ro-MD"/>
        </w:rPr>
      </w:pPr>
      <w:r w:rsidRPr="000C5A00">
        <w:rPr>
          <w:bCs/>
          <w:i/>
          <w:u w:val="single"/>
          <w:lang w:val="ro-MD"/>
        </w:rPr>
        <w:t>2.</w:t>
      </w:r>
      <w:r w:rsidR="00240209" w:rsidRPr="000C5A00">
        <w:rPr>
          <w:bCs/>
          <w:i/>
          <w:u w:val="single"/>
          <w:lang w:val="ro-MD"/>
        </w:rPr>
        <w:t>6</w:t>
      </w:r>
      <w:r w:rsidR="008474A6" w:rsidRPr="000C5A00">
        <w:rPr>
          <w:bCs/>
          <w:i/>
          <w:u w:val="single"/>
          <w:lang w:val="ro-MD"/>
        </w:rPr>
        <w:t>. Manualul privind măsuri practice anticorupţie pentru procurori şi ofiţeri de urmărire penală</w:t>
      </w:r>
      <w:r w:rsidR="008474A6" w:rsidRPr="000C5A00">
        <w:rPr>
          <w:bCs/>
          <w:lang w:val="ro-MD"/>
        </w:rPr>
        <w:t xml:space="preserve"> </w:t>
      </w:r>
      <w:r w:rsidR="008474A6" w:rsidRPr="000C5A00">
        <w:rPr>
          <w:rStyle w:val="Referinnotdesubsol"/>
          <w:bCs/>
          <w:lang w:val="ro-MD"/>
        </w:rPr>
        <w:footnoteReference w:id="40"/>
      </w:r>
    </w:p>
    <w:p w:rsidR="008474A6" w:rsidRPr="000C5A00" w:rsidRDefault="008474A6" w:rsidP="008474A6">
      <w:pPr>
        <w:pStyle w:val="Frspaiere"/>
        <w:rPr>
          <w:lang w:val="ro-MD"/>
        </w:rPr>
      </w:pPr>
    </w:p>
    <w:p w:rsidR="008474A6" w:rsidRPr="000C5A00" w:rsidRDefault="008474A6" w:rsidP="008474A6">
      <w:pPr>
        <w:pStyle w:val="Frspaiere"/>
        <w:jc w:val="both"/>
        <w:rPr>
          <w:rStyle w:val="hps"/>
          <w:lang w:val="ro-MD"/>
        </w:rPr>
      </w:pPr>
      <w:r w:rsidRPr="000C5A00">
        <w:rPr>
          <w:rStyle w:val="hps"/>
          <w:lang w:val="ro-MD"/>
        </w:rPr>
        <w:t>Potrivit articolului</w:t>
      </w:r>
      <w:r w:rsidRPr="000C5A00">
        <w:rPr>
          <w:lang w:val="ro-MD"/>
        </w:rPr>
        <w:t xml:space="preserve"> </w:t>
      </w:r>
      <w:r w:rsidRPr="000C5A00">
        <w:rPr>
          <w:rStyle w:val="hps"/>
          <w:lang w:val="ro-MD"/>
        </w:rPr>
        <w:t>60 din Convenţia ONU împotriva corupţiei,</w:t>
      </w:r>
      <w:r w:rsidRPr="000C5A00">
        <w:rPr>
          <w:lang w:val="ro-MD"/>
        </w:rPr>
        <w:t xml:space="preserve"> </w:t>
      </w:r>
      <w:r w:rsidRPr="000C5A00">
        <w:rPr>
          <w:rStyle w:val="hps"/>
          <w:rFonts w:hAnsi="Cambria Math" w:cs="Cambria Math"/>
          <w:lang w:val="ro-MD"/>
        </w:rPr>
        <w:t>​​</w:t>
      </w:r>
      <w:r w:rsidRPr="000C5A00">
        <w:rPr>
          <w:sz w:val="24"/>
          <w:szCs w:val="24"/>
          <w:lang w:val="ro-MD"/>
        </w:rPr>
        <w:t xml:space="preserve"> </w:t>
      </w:r>
      <w:r w:rsidRPr="000C5A00">
        <w:rPr>
          <w:rStyle w:val="hps"/>
          <w:lang w:val="ro-MD"/>
        </w:rPr>
        <w:t xml:space="preserve">fiecare stat parte stabileşte, dezvoltă sau îmbunătăţeşte, în măsura necesităţilor, programe de formare specifice pentru personalul său însărcinat să prevină şi să combată corupţia, inclusiv privind măsurile specifice de prevenire, descoperire, investigare, reprimare şi luptă împotriva corupţiei, utilizarea metodelor de </w:t>
      </w:r>
      <w:r w:rsidR="00107AA5" w:rsidRPr="000C5A00">
        <w:rPr>
          <w:rStyle w:val="hps"/>
          <w:lang w:val="ro-MD"/>
        </w:rPr>
        <w:t xml:space="preserve">colectare </w:t>
      </w:r>
      <w:r w:rsidRPr="000C5A00">
        <w:rPr>
          <w:rStyle w:val="hps"/>
          <w:lang w:val="ro-MD"/>
        </w:rPr>
        <w:t xml:space="preserve">a probelor şi de investigaţii. </w:t>
      </w:r>
    </w:p>
    <w:p w:rsidR="008474A6" w:rsidRPr="000C5A00" w:rsidRDefault="008474A6" w:rsidP="008474A6">
      <w:pPr>
        <w:pStyle w:val="Frspaiere"/>
        <w:jc w:val="both"/>
        <w:rPr>
          <w:rStyle w:val="hps"/>
          <w:lang w:val="ro-MD"/>
        </w:rPr>
      </w:pPr>
    </w:p>
    <w:p w:rsidR="008474A6" w:rsidRPr="000C5A00" w:rsidRDefault="008474A6" w:rsidP="008474A6">
      <w:pPr>
        <w:pStyle w:val="Frspaiere"/>
        <w:jc w:val="both"/>
        <w:rPr>
          <w:lang w:val="ro-MD"/>
        </w:rPr>
      </w:pPr>
      <w:r w:rsidRPr="000C5A00">
        <w:rPr>
          <w:rStyle w:val="hps"/>
          <w:lang w:val="ro-MD"/>
        </w:rPr>
        <w:t>Manual</w:t>
      </w:r>
      <w:r w:rsidR="00107AA5" w:rsidRPr="000C5A00">
        <w:rPr>
          <w:rStyle w:val="hps"/>
          <w:lang w:val="ro-MD"/>
        </w:rPr>
        <w:t xml:space="preserve">ul </w:t>
      </w:r>
      <w:r w:rsidR="00107AA5" w:rsidRPr="000C5A00">
        <w:rPr>
          <w:bCs/>
          <w:lang w:val="ro-MD"/>
        </w:rPr>
        <w:t xml:space="preserve">privind măsuri practice anticorupţie pentru procurori şi ofiţeri de urmărire penală </w:t>
      </w:r>
      <w:r w:rsidRPr="000C5A00">
        <w:rPr>
          <w:rStyle w:val="Referinnotdesubsol"/>
          <w:lang w:val="ro-MD"/>
        </w:rPr>
        <w:footnoteReference w:id="41"/>
      </w:r>
      <w:r w:rsidRPr="000C5A00">
        <w:rPr>
          <w:rStyle w:val="hps"/>
          <w:lang w:val="ro-MD"/>
        </w:rPr>
        <w:t xml:space="preserve"> oferă</w:t>
      </w:r>
      <w:r w:rsidRPr="000C5A00">
        <w:rPr>
          <w:lang w:val="ro-MD"/>
        </w:rPr>
        <w:t xml:space="preserve"> </w:t>
      </w:r>
      <w:r w:rsidRPr="000C5A00">
        <w:rPr>
          <w:rStyle w:val="hps"/>
          <w:lang w:val="ro-MD"/>
        </w:rPr>
        <w:t>măsuri practice</w:t>
      </w:r>
      <w:r w:rsidRPr="000C5A00">
        <w:rPr>
          <w:lang w:val="ro-MD"/>
        </w:rPr>
        <w:t xml:space="preserve"> </w:t>
      </w:r>
      <w:r w:rsidRPr="000C5A00">
        <w:rPr>
          <w:rStyle w:val="hps"/>
          <w:lang w:val="ro-MD"/>
        </w:rPr>
        <w:t>și linii directorii pentru</w:t>
      </w:r>
      <w:r w:rsidRPr="000C5A00">
        <w:rPr>
          <w:lang w:val="ro-MD"/>
        </w:rPr>
        <w:t xml:space="preserve"> </w:t>
      </w:r>
      <w:r w:rsidRPr="000C5A00">
        <w:rPr>
          <w:rStyle w:val="hps"/>
          <w:lang w:val="ro-MD"/>
        </w:rPr>
        <w:t>investigarea</w:t>
      </w:r>
      <w:r w:rsidRPr="000C5A00">
        <w:rPr>
          <w:lang w:val="ro-MD"/>
        </w:rPr>
        <w:t xml:space="preserve"> </w:t>
      </w:r>
      <w:r w:rsidRPr="000C5A00">
        <w:rPr>
          <w:rStyle w:val="hps"/>
          <w:lang w:val="ro-MD"/>
        </w:rPr>
        <w:t>și urmărirea penală a</w:t>
      </w:r>
      <w:r w:rsidRPr="000C5A00">
        <w:rPr>
          <w:lang w:val="ro-MD"/>
        </w:rPr>
        <w:t xml:space="preserve"> </w:t>
      </w:r>
      <w:r w:rsidRPr="000C5A00">
        <w:rPr>
          <w:rStyle w:val="hps"/>
          <w:lang w:val="ro-MD"/>
        </w:rPr>
        <w:t>corupției</w:t>
      </w:r>
      <w:r w:rsidRPr="000C5A00">
        <w:rPr>
          <w:lang w:val="ro-MD"/>
        </w:rPr>
        <w:t xml:space="preserve">. </w:t>
      </w:r>
      <w:r w:rsidRPr="000C5A00">
        <w:rPr>
          <w:rStyle w:val="hps"/>
          <w:lang w:val="ro-MD"/>
        </w:rPr>
        <w:t>Acesta acoperă</w:t>
      </w:r>
      <w:r w:rsidRPr="000C5A00">
        <w:rPr>
          <w:lang w:val="ro-MD"/>
        </w:rPr>
        <w:t xml:space="preserve"> </w:t>
      </w:r>
      <w:r w:rsidRPr="000C5A00">
        <w:rPr>
          <w:rStyle w:val="hps"/>
          <w:lang w:val="ro-MD"/>
        </w:rPr>
        <w:t>o</w:t>
      </w:r>
      <w:r w:rsidRPr="000C5A00">
        <w:rPr>
          <w:lang w:val="ro-MD"/>
        </w:rPr>
        <w:t xml:space="preserve"> </w:t>
      </w:r>
      <w:r w:rsidRPr="000C5A00">
        <w:rPr>
          <w:rStyle w:val="hps"/>
          <w:lang w:val="ro-MD"/>
        </w:rPr>
        <w:lastRenderedPageBreak/>
        <w:t>gamă largă</w:t>
      </w:r>
      <w:r w:rsidRPr="000C5A00">
        <w:rPr>
          <w:lang w:val="ro-MD"/>
        </w:rPr>
        <w:t xml:space="preserve"> </w:t>
      </w:r>
      <w:r w:rsidRPr="000C5A00">
        <w:rPr>
          <w:rStyle w:val="hps"/>
          <w:lang w:val="ro-MD"/>
        </w:rPr>
        <w:t>de subiecte</w:t>
      </w:r>
      <w:r w:rsidRPr="000C5A00">
        <w:rPr>
          <w:lang w:val="ro-MD"/>
        </w:rPr>
        <w:t xml:space="preserve">, </w:t>
      </w:r>
      <w:r w:rsidRPr="000C5A00">
        <w:rPr>
          <w:rStyle w:val="hps"/>
          <w:lang w:val="ro-MD"/>
        </w:rPr>
        <w:t>cum ar fi</w:t>
      </w:r>
      <w:r w:rsidRPr="000C5A00">
        <w:rPr>
          <w:lang w:val="ro-MD"/>
        </w:rPr>
        <w:t xml:space="preserve"> </w:t>
      </w:r>
      <w:r w:rsidRPr="000C5A00">
        <w:rPr>
          <w:rStyle w:val="hps"/>
          <w:lang w:val="ro-MD"/>
        </w:rPr>
        <w:t>depistarea</w:t>
      </w:r>
      <w:r w:rsidRPr="000C5A00">
        <w:rPr>
          <w:lang w:val="ro-MD"/>
        </w:rPr>
        <w:t xml:space="preserve"> </w:t>
      </w:r>
      <w:r w:rsidRPr="000C5A00">
        <w:rPr>
          <w:rStyle w:val="hps"/>
          <w:lang w:val="ro-MD"/>
        </w:rPr>
        <w:t>corupției și</w:t>
      </w:r>
      <w:r w:rsidRPr="000C5A00">
        <w:rPr>
          <w:lang w:val="ro-MD"/>
        </w:rPr>
        <w:t xml:space="preserve"> </w:t>
      </w:r>
      <w:r w:rsidRPr="000C5A00">
        <w:rPr>
          <w:rStyle w:val="hps"/>
          <w:lang w:val="ro-MD"/>
        </w:rPr>
        <w:t>strîngerea probelor</w:t>
      </w:r>
      <w:r w:rsidRPr="000C5A00">
        <w:rPr>
          <w:lang w:val="ro-MD"/>
        </w:rPr>
        <w:t xml:space="preserve">, </w:t>
      </w:r>
      <w:r w:rsidRPr="000C5A00">
        <w:rPr>
          <w:rStyle w:val="hps"/>
          <w:lang w:val="ro-MD"/>
        </w:rPr>
        <w:t>utilizarea operațiunilor  de</w:t>
      </w:r>
      <w:r w:rsidRPr="000C5A00">
        <w:rPr>
          <w:lang w:val="ro-MD"/>
        </w:rPr>
        <w:t xml:space="preserve"> </w:t>
      </w:r>
      <w:r w:rsidRPr="000C5A00">
        <w:rPr>
          <w:rStyle w:val="hps"/>
          <w:lang w:val="ro-MD"/>
        </w:rPr>
        <w:t>urmărire penală inclusiv sub acoperire</w:t>
      </w:r>
      <w:r w:rsidRPr="000C5A00">
        <w:rPr>
          <w:lang w:val="ro-MD"/>
        </w:rPr>
        <w:t xml:space="preserve">, </w:t>
      </w:r>
      <w:r w:rsidRPr="000C5A00">
        <w:rPr>
          <w:rStyle w:val="hps"/>
          <w:lang w:val="ro-MD"/>
        </w:rPr>
        <w:t>cooperarea</w:t>
      </w:r>
      <w:r w:rsidRPr="000C5A00">
        <w:rPr>
          <w:lang w:val="ro-MD"/>
        </w:rPr>
        <w:t xml:space="preserve"> </w:t>
      </w:r>
      <w:r w:rsidRPr="000C5A00">
        <w:rPr>
          <w:rStyle w:val="hps"/>
          <w:lang w:val="ro-MD"/>
        </w:rPr>
        <w:t>judiciară internațională</w:t>
      </w:r>
      <w:r w:rsidRPr="000C5A00">
        <w:rPr>
          <w:lang w:val="ro-MD"/>
        </w:rPr>
        <w:t xml:space="preserve">, </w:t>
      </w:r>
      <w:r w:rsidRPr="000C5A00">
        <w:rPr>
          <w:rStyle w:val="hps"/>
          <w:lang w:val="ro-MD"/>
        </w:rPr>
        <w:t>asistența</w:t>
      </w:r>
      <w:r w:rsidRPr="000C5A00">
        <w:rPr>
          <w:lang w:val="ro-MD"/>
        </w:rPr>
        <w:t xml:space="preserve"> </w:t>
      </w:r>
      <w:r w:rsidRPr="000C5A00">
        <w:rPr>
          <w:rStyle w:val="hps"/>
          <w:lang w:val="ro-MD"/>
        </w:rPr>
        <w:t>juridică reciprocă și</w:t>
      </w:r>
      <w:r w:rsidRPr="000C5A00">
        <w:rPr>
          <w:lang w:val="ro-MD"/>
        </w:rPr>
        <w:t xml:space="preserve"> </w:t>
      </w:r>
      <w:r w:rsidRPr="000C5A00">
        <w:rPr>
          <w:rStyle w:val="hps"/>
          <w:lang w:val="ro-MD"/>
        </w:rPr>
        <w:t>recuperarea bunurilor</w:t>
      </w:r>
      <w:r w:rsidRPr="000C5A00">
        <w:rPr>
          <w:lang w:val="ro-MD"/>
        </w:rPr>
        <w:t xml:space="preserve">. Manualul </w:t>
      </w:r>
      <w:r w:rsidRPr="000C5A00">
        <w:rPr>
          <w:rStyle w:val="hps"/>
          <w:lang w:val="ro-MD"/>
        </w:rPr>
        <w:t>conţine şi</w:t>
      </w:r>
      <w:r w:rsidRPr="000C5A00">
        <w:rPr>
          <w:lang w:val="ro-MD"/>
        </w:rPr>
        <w:t xml:space="preserve"> </w:t>
      </w:r>
      <w:r w:rsidRPr="000C5A00">
        <w:rPr>
          <w:rStyle w:val="hps"/>
          <w:lang w:val="ro-MD"/>
        </w:rPr>
        <w:t>studii de caz</w:t>
      </w:r>
      <w:r w:rsidRPr="000C5A00">
        <w:rPr>
          <w:lang w:val="ro-MD"/>
        </w:rPr>
        <w:t xml:space="preserve">, </w:t>
      </w:r>
      <w:r w:rsidRPr="000C5A00">
        <w:rPr>
          <w:rStyle w:val="hps"/>
          <w:lang w:val="ro-MD"/>
        </w:rPr>
        <w:t>oferind exemple</w:t>
      </w:r>
      <w:r w:rsidRPr="000C5A00">
        <w:rPr>
          <w:lang w:val="ro-MD"/>
        </w:rPr>
        <w:t xml:space="preserve"> </w:t>
      </w:r>
      <w:r w:rsidRPr="000C5A00">
        <w:rPr>
          <w:rStyle w:val="hps"/>
          <w:lang w:val="ro-MD"/>
        </w:rPr>
        <w:t>practice</w:t>
      </w:r>
      <w:r w:rsidRPr="000C5A00">
        <w:rPr>
          <w:lang w:val="ro-MD"/>
        </w:rPr>
        <w:t xml:space="preserve"> </w:t>
      </w:r>
      <w:r w:rsidRPr="000C5A00">
        <w:rPr>
          <w:rStyle w:val="hps"/>
          <w:lang w:val="ro-MD"/>
        </w:rPr>
        <w:t>pentru a spori</w:t>
      </w:r>
      <w:r w:rsidRPr="000C5A00">
        <w:rPr>
          <w:lang w:val="ro-MD"/>
        </w:rPr>
        <w:t xml:space="preserve"> </w:t>
      </w:r>
      <w:r w:rsidRPr="000C5A00">
        <w:rPr>
          <w:rStyle w:val="hps"/>
          <w:lang w:val="ro-MD"/>
        </w:rPr>
        <w:t>utilitatea</w:t>
      </w:r>
      <w:r w:rsidRPr="000C5A00">
        <w:rPr>
          <w:lang w:val="ro-MD"/>
        </w:rPr>
        <w:t xml:space="preserve"> </w:t>
      </w:r>
      <w:r w:rsidRPr="000C5A00">
        <w:rPr>
          <w:rStyle w:val="hps"/>
          <w:lang w:val="ro-MD"/>
        </w:rPr>
        <w:t>acestuia</w:t>
      </w:r>
      <w:r w:rsidRPr="000C5A00">
        <w:rPr>
          <w:lang w:val="ro-MD"/>
        </w:rPr>
        <w:t xml:space="preserve"> </w:t>
      </w:r>
      <w:r w:rsidR="004271E7" w:rsidRPr="000C5A00">
        <w:rPr>
          <w:lang w:val="ro-MD"/>
        </w:rPr>
        <w:t>în calitate de</w:t>
      </w:r>
      <w:r w:rsidRPr="000C5A00">
        <w:rPr>
          <w:rStyle w:val="hps"/>
          <w:lang w:val="ro-MD"/>
        </w:rPr>
        <w:t xml:space="preserve"> instrument de formare</w:t>
      </w:r>
      <w:r w:rsidRPr="000C5A00">
        <w:rPr>
          <w:lang w:val="ro-MD"/>
        </w:rPr>
        <w:t xml:space="preserve">. </w:t>
      </w:r>
    </w:p>
    <w:p w:rsidR="004271E7" w:rsidRPr="000C5A00" w:rsidRDefault="004271E7" w:rsidP="008474A6">
      <w:pPr>
        <w:pStyle w:val="Frspaiere"/>
        <w:jc w:val="both"/>
        <w:rPr>
          <w:color w:val="0070C0"/>
          <w:lang w:val="ro-MD"/>
        </w:rPr>
      </w:pPr>
    </w:p>
    <w:p w:rsidR="008474A6" w:rsidRPr="000C5A00" w:rsidRDefault="006C04DA" w:rsidP="008474A6">
      <w:pPr>
        <w:pStyle w:val="Frspaiere"/>
        <w:jc w:val="both"/>
        <w:rPr>
          <w:lang w:val="ro-MD"/>
        </w:rPr>
      </w:pPr>
      <w:r w:rsidRPr="000C5A00">
        <w:rPr>
          <w:i/>
          <w:sz w:val="24"/>
          <w:szCs w:val="24"/>
          <w:u w:val="single"/>
          <w:lang w:val="ro-MD"/>
        </w:rPr>
        <w:t>2.7</w:t>
      </w:r>
      <w:r w:rsidR="008474A6" w:rsidRPr="000C5A00">
        <w:rPr>
          <w:i/>
          <w:sz w:val="24"/>
          <w:szCs w:val="24"/>
          <w:u w:val="single"/>
          <w:lang w:val="ro-MD"/>
        </w:rPr>
        <w:t>. Set</w:t>
      </w:r>
      <w:r w:rsidR="008D0D98" w:rsidRPr="000C5A00">
        <w:rPr>
          <w:i/>
          <w:sz w:val="24"/>
          <w:szCs w:val="24"/>
          <w:u w:val="single"/>
          <w:lang w:val="ro-MD"/>
        </w:rPr>
        <w:t>ul</w:t>
      </w:r>
      <w:r w:rsidR="008474A6" w:rsidRPr="000C5A00">
        <w:rPr>
          <w:i/>
          <w:sz w:val="24"/>
          <w:szCs w:val="24"/>
          <w:u w:val="single"/>
          <w:lang w:val="ro-MD"/>
        </w:rPr>
        <w:t xml:space="preserve"> de instrumente anticorupţie ale ONU</w:t>
      </w:r>
      <w:r w:rsidR="008474A6" w:rsidRPr="000C5A00">
        <w:rPr>
          <w:rStyle w:val="Referinnotdesubsol"/>
          <w:lang w:val="ro-MD"/>
        </w:rPr>
        <w:footnoteReference w:id="42"/>
      </w:r>
    </w:p>
    <w:p w:rsidR="008474A6" w:rsidRPr="000C5A00" w:rsidRDefault="008474A6" w:rsidP="008474A6">
      <w:pPr>
        <w:pStyle w:val="Frspaiere"/>
        <w:jc w:val="both"/>
        <w:rPr>
          <w:lang w:val="ro-MD"/>
        </w:rPr>
      </w:pPr>
    </w:p>
    <w:p w:rsidR="008474A6" w:rsidRPr="000C5A00" w:rsidRDefault="008D0D98" w:rsidP="008474A6">
      <w:pPr>
        <w:pStyle w:val="Frspaiere"/>
        <w:jc w:val="both"/>
        <w:rPr>
          <w:lang w:val="ro-MD"/>
        </w:rPr>
      </w:pPr>
      <w:r w:rsidRPr="000C5A00">
        <w:rPr>
          <w:lang w:val="ro-MD"/>
        </w:rPr>
        <w:t>S</w:t>
      </w:r>
      <w:r w:rsidR="008474A6" w:rsidRPr="000C5A00">
        <w:rPr>
          <w:lang w:val="ro-MD"/>
        </w:rPr>
        <w:t>et</w:t>
      </w:r>
      <w:r w:rsidRPr="000C5A00">
        <w:rPr>
          <w:lang w:val="ro-MD"/>
        </w:rPr>
        <w:t>ul</w:t>
      </w:r>
      <w:r w:rsidR="008474A6" w:rsidRPr="000C5A00">
        <w:rPr>
          <w:lang w:val="ro-MD"/>
        </w:rPr>
        <w:t xml:space="preserve"> de instrumente</w:t>
      </w:r>
      <w:r w:rsidRPr="000C5A00">
        <w:rPr>
          <w:lang w:val="ro-MD"/>
        </w:rPr>
        <w:t xml:space="preserve"> anticorupţie</w:t>
      </w:r>
      <w:r w:rsidR="008474A6" w:rsidRPr="000C5A00">
        <w:rPr>
          <w:rStyle w:val="Referinnotdesubsol"/>
          <w:lang w:val="ro-MD"/>
        </w:rPr>
        <w:footnoteReference w:id="43"/>
      </w:r>
      <w:r w:rsidR="008474A6" w:rsidRPr="000C5A00">
        <w:rPr>
          <w:lang w:val="ro-MD"/>
        </w:rPr>
        <w:t xml:space="preserve"> conține instrumente</w:t>
      </w:r>
      <w:r w:rsidRPr="000C5A00">
        <w:rPr>
          <w:lang w:val="ro-MD"/>
        </w:rPr>
        <w:t>le</w:t>
      </w:r>
      <w:r w:rsidR="008474A6" w:rsidRPr="000C5A00">
        <w:rPr>
          <w:lang w:val="ro-MD"/>
        </w:rPr>
        <w:t xml:space="preserve"> specifice</w:t>
      </w:r>
      <w:r w:rsidRPr="000C5A00">
        <w:rPr>
          <w:lang w:val="ro-MD"/>
        </w:rPr>
        <w:t>,</w:t>
      </w:r>
      <w:r w:rsidR="008474A6" w:rsidRPr="000C5A00">
        <w:rPr>
          <w:lang w:val="ro-MD"/>
        </w:rPr>
        <w:t xml:space="preserve"> destinate utilizării de către funcționarii care elaborează </w:t>
      </w:r>
      <w:r w:rsidRPr="000C5A00">
        <w:rPr>
          <w:lang w:val="ro-MD"/>
        </w:rPr>
        <w:t xml:space="preserve">sau pun în aplicare </w:t>
      </w:r>
      <w:r w:rsidR="008474A6" w:rsidRPr="000C5A00">
        <w:rPr>
          <w:lang w:val="ro-MD"/>
        </w:rPr>
        <w:t>elemente</w:t>
      </w:r>
      <w:r w:rsidRPr="000C5A00">
        <w:rPr>
          <w:lang w:val="ro-MD"/>
        </w:rPr>
        <w:t>le</w:t>
      </w:r>
      <w:r w:rsidR="008474A6" w:rsidRPr="000C5A00">
        <w:rPr>
          <w:lang w:val="ro-MD"/>
        </w:rPr>
        <w:t xml:space="preserve"> unui program național anti-corupție și strategii</w:t>
      </w:r>
      <w:r w:rsidRPr="000C5A00">
        <w:rPr>
          <w:lang w:val="ro-MD"/>
        </w:rPr>
        <w:t>le</w:t>
      </w:r>
      <w:r w:rsidR="008474A6" w:rsidRPr="000C5A00">
        <w:rPr>
          <w:lang w:val="ro-MD"/>
        </w:rPr>
        <w:t xml:space="preserve"> pentru a le încadra într-un Cadr</w:t>
      </w:r>
      <w:r w:rsidRPr="000C5A00">
        <w:rPr>
          <w:lang w:val="ro-MD"/>
        </w:rPr>
        <w:t>u strategic general. Totodată, acesta conţine şi</w:t>
      </w:r>
      <w:r w:rsidR="008474A6" w:rsidRPr="000C5A00">
        <w:rPr>
          <w:lang w:val="ro-MD"/>
        </w:rPr>
        <w:t xml:space="preserve"> </w:t>
      </w:r>
      <w:r w:rsidRPr="000C5A00">
        <w:rPr>
          <w:lang w:val="ro-MD"/>
        </w:rPr>
        <w:t>s</w:t>
      </w:r>
      <w:r w:rsidR="008474A6" w:rsidRPr="000C5A00">
        <w:rPr>
          <w:lang w:val="ro-MD"/>
        </w:rPr>
        <w:t>tudii de caz, stabilind exemple practice menite să ilustreze utilizarea instrumentelor individuale și combinațiile de instrumente în practi</w:t>
      </w:r>
      <w:r w:rsidRPr="000C5A00">
        <w:rPr>
          <w:lang w:val="ro-MD"/>
        </w:rPr>
        <w:t>că</w:t>
      </w:r>
      <w:r w:rsidR="008474A6" w:rsidRPr="000C5A00">
        <w:rPr>
          <w:lang w:val="ro-MD"/>
        </w:rPr>
        <w:t>. Acest</w:t>
      </w:r>
      <w:r w:rsidRPr="000C5A00">
        <w:rPr>
          <w:lang w:val="ro-MD"/>
        </w:rPr>
        <w:t xml:space="preserve"> document </w:t>
      </w:r>
      <w:r w:rsidR="008474A6" w:rsidRPr="000C5A00">
        <w:rPr>
          <w:lang w:val="ro-MD"/>
        </w:rPr>
        <w:t xml:space="preserve">oferă informații despre condițiile în care un anumit program va funcționa sau nu și cum diverse instrumente pot fi adaptate sau modificate pentru a se potrivi împrejurărilor în care acestea </w:t>
      </w:r>
      <w:r w:rsidRPr="000C5A00">
        <w:rPr>
          <w:lang w:val="ro-MD"/>
        </w:rPr>
        <w:t xml:space="preserve">ar putea </w:t>
      </w:r>
      <w:r w:rsidR="008474A6" w:rsidRPr="000C5A00">
        <w:rPr>
          <w:lang w:val="ro-MD"/>
        </w:rPr>
        <w:t>fi utilizate.</w:t>
      </w:r>
    </w:p>
    <w:p w:rsidR="006C04DA" w:rsidRPr="000C5A00" w:rsidRDefault="006C04DA" w:rsidP="00BD1BF6">
      <w:pPr>
        <w:pStyle w:val="Frspaiere"/>
        <w:jc w:val="both"/>
        <w:rPr>
          <w:color w:val="0070C0"/>
          <w:highlight w:val="lightGray"/>
          <w:lang w:val="ro-MD"/>
        </w:rPr>
      </w:pPr>
    </w:p>
    <w:p w:rsidR="006C04DA" w:rsidRPr="000C5A00" w:rsidRDefault="006C04DA" w:rsidP="006C04DA">
      <w:pPr>
        <w:autoSpaceDE w:val="0"/>
        <w:autoSpaceDN w:val="0"/>
        <w:adjustRightInd w:val="0"/>
        <w:spacing w:after="0" w:line="240" w:lineRule="auto"/>
        <w:rPr>
          <w:lang w:val="ro-MD"/>
        </w:rPr>
      </w:pPr>
      <w:r w:rsidRPr="000C5A00">
        <w:rPr>
          <w:i/>
          <w:sz w:val="24"/>
          <w:szCs w:val="24"/>
          <w:u w:val="single"/>
          <w:lang w:val="ro-MD"/>
        </w:rPr>
        <w:t>2.8. Ghid</w:t>
      </w:r>
      <w:r w:rsidR="008D0D98" w:rsidRPr="000C5A00">
        <w:rPr>
          <w:i/>
          <w:sz w:val="24"/>
          <w:szCs w:val="24"/>
          <w:u w:val="single"/>
          <w:lang w:val="ro-MD"/>
        </w:rPr>
        <w:t>ul</w:t>
      </w:r>
      <w:r w:rsidRPr="000C5A00">
        <w:rPr>
          <w:i/>
          <w:sz w:val="24"/>
          <w:szCs w:val="24"/>
          <w:u w:val="single"/>
          <w:lang w:val="ro-MD"/>
        </w:rPr>
        <w:t xml:space="preserve"> tehnic pentru implementarea Convenției ONU împotriva Corupției</w:t>
      </w:r>
      <w:r w:rsidRPr="000C5A00">
        <w:rPr>
          <w:rStyle w:val="Referinnotdesubsol"/>
          <w:lang w:val="ro-MD"/>
        </w:rPr>
        <w:footnoteReference w:id="44"/>
      </w:r>
    </w:p>
    <w:p w:rsidR="006C04DA" w:rsidRPr="000C5A00" w:rsidRDefault="006C04DA" w:rsidP="006C04DA">
      <w:pPr>
        <w:autoSpaceDE w:val="0"/>
        <w:autoSpaceDN w:val="0"/>
        <w:adjustRightInd w:val="0"/>
        <w:spacing w:after="0" w:line="240" w:lineRule="auto"/>
        <w:ind w:left="360"/>
        <w:rPr>
          <w:lang w:val="ro-MD"/>
        </w:rPr>
      </w:pPr>
    </w:p>
    <w:p w:rsidR="006C04DA" w:rsidRPr="000C5A00" w:rsidRDefault="006C04DA" w:rsidP="006C04DA">
      <w:pPr>
        <w:pStyle w:val="Frspaiere"/>
        <w:jc w:val="both"/>
        <w:rPr>
          <w:lang w:val="ro-MD"/>
        </w:rPr>
      </w:pPr>
      <w:r w:rsidRPr="000C5A00">
        <w:rPr>
          <w:lang w:val="ro-MD"/>
        </w:rPr>
        <w:t xml:space="preserve">Ghidul </w:t>
      </w:r>
      <w:r w:rsidRPr="000C5A00">
        <w:rPr>
          <w:rStyle w:val="hps"/>
          <w:lang w:val="ro-MD"/>
        </w:rPr>
        <w:t>tehnic</w:t>
      </w:r>
      <w:r w:rsidR="008D0D98" w:rsidRPr="000C5A00">
        <w:rPr>
          <w:lang w:val="ro-MD"/>
        </w:rPr>
        <w:t xml:space="preserve"> pentru implementarea Convenției ONU împotriva Corupției</w:t>
      </w:r>
      <w:r w:rsidR="008D0D98" w:rsidRPr="000C5A00">
        <w:rPr>
          <w:rStyle w:val="Referinnotdesubsol"/>
          <w:lang w:val="ro-MD"/>
        </w:rPr>
        <w:t xml:space="preserve"> </w:t>
      </w:r>
      <w:r w:rsidRPr="000C5A00">
        <w:rPr>
          <w:rStyle w:val="Referinnotdesubsol"/>
          <w:lang w:val="ro-MD"/>
        </w:rPr>
        <w:footnoteReference w:id="45"/>
      </w:r>
      <w:r w:rsidRPr="000C5A00">
        <w:rPr>
          <w:lang w:val="ro-MD"/>
        </w:rPr>
        <w:t xml:space="preserve"> </w:t>
      </w:r>
      <w:r w:rsidRPr="000C5A00">
        <w:rPr>
          <w:rStyle w:val="hps"/>
          <w:lang w:val="ro-MD"/>
        </w:rPr>
        <w:t>oferă o gamă</w:t>
      </w:r>
      <w:r w:rsidRPr="000C5A00">
        <w:rPr>
          <w:lang w:val="ro-MD"/>
        </w:rPr>
        <w:t xml:space="preserve"> </w:t>
      </w:r>
      <w:r w:rsidRPr="000C5A00">
        <w:rPr>
          <w:rStyle w:val="hps"/>
          <w:lang w:val="ro-MD"/>
        </w:rPr>
        <w:t>de</w:t>
      </w:r>
      <w:r w:rsidRPr="000C5A00">
        <w:rPr>
          <w:lang w:val="ro-MD"/>
        </w:rPr>
        <w:t xml:space="preserve"> </w:t>
      </w:r>
      <w:r w:rsidRPr="000C5A00">
        <w:rPr>
          <w:rStyle w:val="hps"/>
          <w:lang w:val="ro-MD"/>
        </w:rPr>
        <w:t>opțiuni strategice</w:t>
      </w:r>
      <w:r w:rsidRPr="000C5A00">
        <w:rPr>
          <w:lang w:val="ro-MD"/>
        </w:rPr>
        <w:t xml:space="preserve"> </w:t>
      </w:r>
      <w:r w:rsidRPr="000C5A00">
        <w:rPr>
          <w:rStyle w:val="hps"/>
          <w:lang w:val="ro-MD"/>
        </w:rPr>
        <w:t>și de politici</w:t>
      </w:r>
      <w:r w:rsidRPr="000C5A00">
        <w:rPr>
          <w:lang w:val="ro-MD"/>
        </w:rPr>
        <w:t xml:space="preserve"> </w:t>
      </w:r>
      <w:r w:rsidRPr="000C5A00">
        <w:rPr>
          <w:rStyle w:val="hps"/>
          <w:lang w:val="ro-MD"/>
        </w:rPr>
        <w:t>pe care</w:t>
      </w:r>
      <w:r w:rsidRPr="000C5A00">
        <w:rPr>
          <w:lang w:val="ro-MD"/>
        </w:rPr>
        <w:t xml:space="preserve"> </w:t>
      </w:r>
      <w:r w:rsidRPr="000C5A00">
        <w:rPr>
          <w:rStyle w:val="hps"/>
          <w:lang w:val="ro-MD"/>
        </w:rPr>
        <w:t>fiecare</w:t>
      </w:r>
      <w:r w:rsidRPr="000C5A00">
        <w:rPr>
          <w:lang w:val="ro-MD"/>
        </w:rPr>
        <w:t xml:space="preserve"> </w:t>
      </w:r>
      <w:r w:rsidRPr="000C5A00">
        <w:rPr>
          <w:rStyle w:val="hps"/>
          <w:lang w:val="ro-MD"/>
        </w:rPr>
        <w:t>stat parte</w:t>
      </w:r>
      <w:r w:rsidRPr="000C5A00">
        <w:rPr>
          <w:lang w:val="ro-MD"/>
        </w:rPr>
        <w:t xml:space="preserve"> </w:t>
      </w:r>
      <w:r w:rsidR="008D0D98" w:rsidRPr="000C5A00">
        <w:rPr>
          <w:lang w:val="ro-MD"/>
        </w:rPr>
        <w:t xml:space="preserve">trebuie </w:t>
      </w:r>
      <w:r w:rsidRPr="000C5A00">
        <w:rPr>
          <w:rStyle w:val="hps"/>
          <w:lang w:val="ro-MD"/>
        </w:rPr>
        <w:t>să le ia în</w:t>
      </w:r>
      <w:r w:rsidRPr="000C5A00">
        <w:rPr>
          <w:lang w:val="ro-MD"/>
        </w:rPr>
        <w:t xml:space="preserve"> </w:t>
      </w:r>
      <w:r w:rsidRPr="000C5A00">
        <w:rPr>
          <w:rStyle w:val="hps"/>
          <w:lang w:val="ro-MD"/>
        </w:rPr>
        <w:t>considerare în</w:t>
      </w:r>
      <w:r w:rsidRPr="000C5A00">
        <w:rPr>
          <w:lang w:val="ro-MD"/>
        </w:rPr>
        <w:t xml:space="preserve"> </w:t>
      </w:r>
      <w:r w:rsidRPr="000C5A00">
        <w:rPr>
          <w:rStyle w:val="hps"/>
          <w:lang w:val="ro-MD"/>
        </w:rPr>
        <w:t>eforturile naționale</w:t>
      </w:r>
      <w:r w:rsidRPr="000C5A00">
        <w:rPr>
          <w:lang w:val="ro-MD"/>
        </w:rPr>
        <w:t xml:space="preserve"> </w:t>
      </w:r>
      <w:r w:rsidRPr="000C5A00">
        <w:rPr>
          <w:rStyle w:val="hps"/>
          <w:lang w:val="ro-MD"/>
        </w:rPr>
        <w:t>orientate spre</w:t>
      </w:r>
      <w:r w:rsidRPr="000C5A00">
        <w:rPr>
          <w:lang w:val="ro-MD"/>
        </w:rPr>
        <w:t xml:space="preserve"> implementarea Convenției ONU împotriva corupției. Ghidul </w:t>
      </w:r>
      <w:r w:rsidRPr="000C5A00">
        <w:rPr>
          <w:rStyle w:val="hps"/>
          <w:lang w:val="ro-MD"/>
        </w:rPr>
        <w:t>se focusează, în principal,</w:t>
      </w:r>
      <w:r w:rsidRPr="000C5A00">
        <w:rPr>
          <w:lang w:val="ro-MD"/>
        </w:rPr>
        <w:t xml:space="preserve"> </w:t>
      </w:r>
      <w:r w:rsidRPr="000C5A00">
        <w:rPr>
          <w:rStyle w:val="hps"/>
          <w:lang w:val="ro-MD"/>
        </w:rPr>
        <w:t>pe</w:t>
      </w:r>
      <w:r w:rsidRPr="000C5A00">
        <w:rPr>
          <w:lang w:val="ro-MD"/>
        </w:rPr>
        <w:t xml:space="preserve"> oferirea de cons</w:t>
      </w:r>
      <w:r w:rsidRPr="000C5A00">
        <w:rPr>
          <w:rStyle w:val="hps"/>
          <w:lang w:val="ro-MD"/>
        </w:rPr>
        <w:t>iliere tehnică</w:t>
      </w:r>
      <w:r w:rsidRPr="000C5A00">
        <w:rPr>
          <w:lang w:val="ro-MD"/>
        </w:rPr>
        <w:t xml:space="preserve"> </w:t>
      </w:r>
      <w:r w:rsidRPr="000C5A00">
        <w:rPr>
          <w:rStyle w:val="hps"/>
          <w:lang w:val="ro-MD"/>
        </w:rPr>
        <w:t>relevantă</w:t>
      </w:r>
      <w:r w:rsidRPr="000C5A00">
        <w:rPr>
          <w:lang w:val="ro-MD"/>
        </w:rPr>
        <w:t xml:space="preserve">, </w:t>
      </w:r>
      <w:r w:rsidRPr="000C5A00">
        <w:rPr>
          <w:rStyle w:val="hps"/>
          <w:lang w:val="ro-MD"/>
        </w:rPr>
        <w:t>instrumente</w:t>
      </w:r>
      <w:r w:rsidRPr="000C5A00">
        <w:rPr>
          <w:lang w:val="ro-MD"/>
        </w:rPr>
        <w:t xml:space="preserve"> </w:t>
      </w:r>
      <w:r w:rsidRPr="000C5A00">
        <w:rPr>
          <w:rStyle w:val="hps"/>
          <w:lang w:val="ro-MD"/>
        </w:rPr>
        <w:t>și exemple de</w:t>
      </w:r>
      <w:r w:rsidRPr="000C5A00">
        <w:rPr>
          <w:lang w:val="ro-MD"/>
        </w:rPr>
        <w:t xml:space="preserve"> </w:t>
      </w:r>
      <w:r w:rsidRPr="000C5A00">
        <w:rPr>
          <w:rStyle w:val="hps"/>
          <w:lang w:val="ro-MD"/>
        </w:rPr>
        <w:t>bune practici</w:t>
      </w:r>
      <w:r w:rsidRPr="000C5A00">
        <w:rPr>
          <w:lang w:val="ro-MD"/>
        </w:rPr>
        <w:t xml:space="preserve"> pentru </w:t>
      </w:r>
      <w:r w:rsidRPr="000C5A00">
        <w:rPr>
          <w:rStyle w:val="hps"/>
          <w:lang w:val="ro-MD"/>
        </w:rPr>
        <w:t>practicienii</w:t>
      </w:r>
      <w:r w:rsidRPr="000C5A00">
        <w:rPr>
          <w:lang w:val="ro-MD"/>
        </w:rPr>
        <w:t xml:space="preserve"> </w:t>
      </w:r>
      <w:r w:rsidRPr="000C5A00">
        <w:rPr>
          <w:rStyle w:val="hps"/>
          <w:lang w:val="ro-MD"/>
        </w:rPr>
        <w:t>și autoritățile anti-corupție</w:t>
      </w:r>
      <w:r w:rsidRPr="000C5A00">
        <w:rPr>
          <w:lang w:val="ro-MD"/>
        </w:rPr>
        <w:t xml:space="preserve">, </w:t>
      </w:r>
      <w:r w:rsidRPr="000C5A00">
        <w:rPr>
          <w:rStyle w:val="hps"/>
          <w:lang w:val="ro-MD"/>
        </w:rPr>
        <w:t>în</w:t>
      </w:r>
      <w:r w:rsidRPr="000C5A00">
        <w:rPr>
          <w:lang w:val="ro-MD"/>
        </w:rPr>
        <w:t xml:space="preserve"> </w:t>
      </w:r>
      <w:r w:rsidRPr="000C5A00">
        <w:rPr>
          <w:rStyle w:val="hps"/>
          <w:lang w:val="ro-MD"/>
        </w:rPr>
        <w:t>scopul de</w:t>
      </w:r>
      <w:r w:rsidRPr="000C5A00">
        <w:rPr>
          <w:lang w:val="ro-MD"/>
        </w:rPr>
        <w:t xml:space="preserve"> </w:t>
      </w:r>
      <w:r w:rsidRPr="000C5A00">
        <w:rPr>
          <w:rStyle w:val="hps"/>
          <w:lang w:val="ro-MD"/>
        </w:rPr>
        <w:t>a face</w:t>
      </w:r>
      <w:r w:rsidRPr="000C5A00">
        <w:rPr>
          <w:lang w:val="ro-MD"/>
        </w:rPr>
        <w:t xml:space="preserve"> </w:t>
      </w:r>
      <w:r w:rsidRPr="000C5A00">
        <w:rPr>
          <w:rStyle w:val="hps"/>
          <w:lang w:val="ro-MD"/>
        </w:rPr>
        <w:t>articolele Convenției</w:t>
      </w:r>
      <w:r w:rsidRPr="000C5A00">
        <w:rPr>
          <w:lang w:val="ro-MD"/>
        </w:rPr>
        <w:t xml:space="preserve"> </w:t>
      </w:r>
      <w:r w:rsidRPr="000C5A00">
        <w:rPr>
          <w:rStyle w:val="hps"/>
          <w:lang w:val="ro-MD"/>
        </w:rPr>
        <w:t>operaționale</w:t>
      </w:r>
      <w:r w:rsidRPr="000C5A00">
        <w:rPr>
          <w:lang w:val="ro-MD"/>
        </w:rPr>
        <w:t xml:space="preserve">. </w:t>
      </w:r>
    </w:p>
    <w:p w:rsidR="006C04DA" w:rsidRPr="000C5A00" w:rsidRDefault="006C04DA" w:rsidP="006C04DA">
      <w:pPr>
        <w:pStyle w:val="Frspaiere"/>
        <w:jc w:val="both"/>
        <w:rPr>
          <w:lang w:val="ro-MD"/>
        </w:rPr>
      </w:pPr>
    </w:p>
    <w:p w:rsidR="006C04DA" w:rsidRPr="000C5A00" w:rsidRDefault="006C04DA" w:rsidP="006C04DA">
      <w:pPr>
        <w:pStyle w:val="Frspaiere"/>
        <w:jc w:val="both"/>
        <w:rPr>
          <w:lang w:val="ro-MD"/>
        </w:rPr>
      </w:pPr>
      <w:r w:rsidRPr="000C5A00">
        <w:rPr>
          <w:lang w:val="ro-MD"/>
        </w:rPr>
        <w:t xml:space="preserve">Ghidul </w:t>
      </w:r>
      <w:r w:rsidRPr="000C5A00">
        <w:rPr>
          <w:rStyle w:val="hps"/>
          <w:lang w:val="ro-MD"/>
        </w:rPr>
        <w:t>tehnic</w:t>
      </w:r>
      <w:r w:rsidRPr="000C5A00">
        <w:rPr>
          <w:lang w:val="ro-MD"/>
        </w:rPr>
        <w:t xml:space="preserve"> </w:t>
      </w:r>
      <w:r w:rsidRPr="000C5A00">
        <w:rPr>
          <w:rStyle w:val="hps"/>
          <w:lang w:val="ro-MD"/>
        </w:rPr>
        <w:t>se concentrează nu</w:t>
      </w:r>
      <w:r w:rsidRPr="000C5A00">
        <w:rPr>
          <w:lang w:val="ro-MD"/>
        </w:rPr>
        <w:t xml:space="preserve"> </w:t>
      </w:r>
      <w:r w:rsidRPr="000C5A00">
        <w:rPr>
          <w:rStyle w:val="hps"/>
          <w:lang w:val="ro-MD"/>
        </w:rPr>
        <w:t>atît pe</w:t>
      </w:r>
      <w:r w:rsidRPr="000C5A00">
        <w:rPr>
          <w:lang w:val="ro-MD"/>
        </w:rPr>
        <w:t xml:space="preserve"> </w:t>
      </w:r>
      <w:r w:rsidRPr="000C5A00">
        <w:rPr>
          <w:rStyle w:val="hps"/>
          <w:lang w:val="ro-MD"/>
        </w:rPr>
        <w:t>îndrumare în</w:t>
      </w:r>
      <w:r w:rsidRPr="000C5A00">
        <w:rPr>
          <w:lang w:val="ro-MD"/>
        </w:rPr>
        <w:t xml:space="preserve"> </w:t>
      </w:r>
      <w:r w:rsidRPr="000C5A00">
        <w:rPr>
          <w:rStyle w:val="hps"/>
          <w:lang w:val="ro-MD"/>
        </w:rPr>
        <w:t>ceea ce privește</w:t>
      </w:r>
      <w:r w:rsidRPr="000C5A00">
        <w:rPr>
          <w:lang w:val="ro-MD"/>
        </w:rPr>
        <w:t xml:space="preserve"> </w:t>
      </w:r>
      <w:r w:rsidRPr="000C5A00">
        <w:rPr>
          <w:rStyle w:val="hps"/>
          <w:lang w:val="ro-MD"/>
        </w:rPr>
        <w:t>modificările</w:t>
      </w:r>
      <w:r w:rsidRPr="000C5A00">
        <w:rPr>
          <w:lang w:val="ro-MD"/>
        </w:rPr>
        <w:t xml:space="preserve"> </w:t>
      </w:r>
      <w:r w:rsidRPr="000C5A00">
        <w:rPr>
          <w:rStyle w:val="hps"/>
          <w:lang w:val="ro-MD"/>
        </w:rPr>
        <w:t>legislative necesare</w:t>
      </w:r>
      <w:r w:rsidRPr="000C5A00">
        <w:rPr>
          <w:lang w:val="ro-MD"/>
        </w:rPr>
        <w:t xml:space="preserve"> </w:t>
      </w:r>
      <w:r w:rsidRPr="000C5A00">
        <w:rPr>
          <w:rStyle w:val="hps"/>
          <w:lang w:val="ro-MD"/>
        </w:rPr>
        <w:t>pentru încorporarea</w:t>
      </w:r>
      <w:r w:rsidRPr="000C5A00">
        <w:rPr>
          <w:lang w:val="ro-MD"/>
        </w:rPr>
        <w:t xml:space="preserve"> </w:t>
      </w:r>
      <w:r w:rsidRPr="000C5A00">
        <w:rPr>
          <w:rStyle w:val="hps"/>
          <w:lang w:val="ro-MD"/>
        </w:rPr>
        <w:t>Convenției în</w:t>
      </w:r>
      <w:r w:rsidRPr="000C5A00">
        <w:rPr>
          <w:lang w:val="ro-MD"/>
        </w:rPr>
        <w:t xml:space="preserve"> </w:t>
      </w:r>
      <w:r w:rsidRPr="000C5A00">
        <w:rPr>
          <w:rStyle w:val="hps"/>
          <w:lang w:val="ro-MD"/>
        </w:rPr>
        <w:t>sistemul</w:t>
      </w:r>
      <w:r w:rsidRPr="000C5A00">
        <w:rPr>
          <w:lang w:val="ro-MD"/>
        </w:rPr>
        <w:t xml:space="preserve"> </w:t>
      </w:r>
      <w:r w:rsidRPr="000C5A00">
        <w:rPr>
          <w:rStyle w:val="hps"/>
          <w:lang w:val="ro-MD"/>
        </w:rPr>
        <w:t>juridic intern al</w:t>
      </w:r>
      <w:r w:rsidRPr="000C5A00">
        <w:rPr>
          <w:lang w:val="ro-MD"/>
        </w:rPr>
        <w:t xml:space="preserve"> </w:t>
      </w:r>
      <w:r w:rsidRPr="000C5A00">
        <w:rPr>
          <w:rStyle w:val="hps"/>
          <w:lang w:val="ro-MD"/>
        </w:rPr>
        <w:t>statelor în cauză</w:t>
      </w:r>
      <w:r w:rsidRPr="000C5A00">
        <w:rPr>
          <w:lang w:val="ro-MD"/>
        </w:rPr>
        <w:t xml:space="preserve">, </w:t>
      </w:r>
      <w:r w:rsidR="008D0D98" w:rsidRPr="000C5A00">
        <w:rPr>
          <w:lang w:val="ro-MD"/>
        </w:rPr>
        <w:t xml:space="preserve">cît </w:t>
      </w:r>
      <w:r w:rsidRPr="000C5A00">
        <w:rPr>
          <w:rStyle w:val="hps"/>
          <w:lang w:val="ro-MD"/>
        </w:rPr>
        <w:t>încearcă să</w:t>
      </w:r>
      <w:r w:rsidRPr="000C5A00">
        <w:rPr>
          <w:lang w:val="ro-MD"/>
        </w:rPr>
        <w:t xml:space="preserve"> </w:t>
      </w:r>
      <w:r w:rsidRPr="000C5A00">
        <w:rPr>
          <w:rStyle w:val="hps"/>
          <w:lang w:val="ro-MD"/>
        </w:rPr>
        <w:t>sublinieze problemele</w:t>
      </w:r>
      <w:r w:rsidRPr="000C5A00">
        <w:rPr>
          <w:lang w:val="ro-MD"/>
        </w:rPr>
        <w:t xml:space="preserve"> </w:t>
      </w:r>
      <w:r w:rsidRPr="000C5A00">
        <w:rPr>
          <w:rStyle w:val="hps"/>
          <w:lang w:val="ro-MD"/>
        </w:rPr>
        <w:t>politice</w:t>
      </w:r>
      <w:r w:rsidRPr="000C5A00">
        <w:rPr>
          <w:lang w:val="ro-MD"/>
        </w:rPr>
        <w:t xml:space="preserve">, </w:t>
      </w:r>
      <w:r w:rsidRPr="000C5A00">
        <w:rPr>
          <w:rStyle w:val="hps"/>
          <w:lang w:val="ro-MD"/>
        </w:rPr>
        <w:t>aspectele instituționale</w:t>
      </w:r>
      <w:r w:rsidRPr="000C5A00">
        <w:rPr>
          <w:lang w:val="ro-MD"/>
        </w:rPr>
        <w:t xml:space="preserve"> </w:t>
      </w:r>
      <w:r w:rsidRPr="000C5A00">
        <w:rPr>
          <w:rStyle w:val="hps"/>
          <w:lang w:val="ro-MD"/>
        </w:rPr>
        <w:t>și cadrele</w:t>
      </w:r>
      <w:r w:rsidRPr="000C5A00">
        <w:rPr>
          <w:lang w:val="ro-MD"/>
        </w:rPr>
        <w:t xml:space="preserve"> </w:t>
      </w:r>
      <w:r w:rsidRPr="000C5A00">
        <w:rPr>
          <w:rStyle w:val="hps"/>
          <w:lang w:val="ro-MD"/>
        </w:rPr>
        <w:t>operaționale legate</w:t>
      </w:r>
      <w:r w:rsidRPr="000C5A00">
        <w:rPr>
          <w:lang w:val="ro-MD"/>
        </w:rPr>
        <w:t xml:space="preserve"> </w:t>
      </w:r>
      <w:r w:rsidRPr="000C5A00">
        <w:rPr>
          <w:rStyle w:val="hps"/>
          <w:lang w:val="ro-MD"/>
        </w:rPr>
        <w:t>de punerea în aplicare</w:t>
      </w:r>
      <w:r w:rsidRPr="000C5A00">
        <w:rPr>
          <w:lang w:val="ro-MD"/>
        </w:rPr>
        <w:t xml:space="preserve"> </w:t>
      </w:r>
      <w:r w:rsidRPr="000C5A00">
        <w:rPr>
          <w:rStyle w:val="hps"/>
          <w:lang w:val="ro-MD"/>
        </w:rPr>
        <w:t>deplină și efectivă</w:t>
      </w:r>
      <w:r w:rsidRPr="000C5A00">
        <w:rPr>
          <w:lang w:val="ro-MD"/>
        </w:rPr>
        <w:t xml:space="preserve"> </w:t>
      </w:r>
      <w:r w:rsidRPr="000C5A00">
        <w:rPr>
          <w:rStyle w:val="hps"/>
          <w:lang w:val="ro-MD"/>
        </w:rPr>
        <w:t>a prevederilor Convenției</w:t>
      </w:r>
      <w:r w:rsidRPr="000C5A00">
        <w:rPr>
          <w:lang w:val="ro-MD"/>
        </w:rPr>
        <w:t>.</w:t>
      </w:r>
    </w:p>
    <w:p w:rsidR="006C04DA" w:rsidRPr="000C5A00" w:rsidRDefault="006C04DA" w:rsidP="006C04DA">
      <w:pPr>
        <w:pStyle w:val="Frspaiere"/>
        <w:jc w:val="both"/>
        <w:rPr>
          <w:lang w:val="ro-MD"/>
        </w:rPr>
      </w:pPr>
    </w:p>
    <w:p w:rsidR="006C04DA" w:rsidRPr="000C5A00" w:rsidRDefault="006C04DA" w:rsidP="006C04DA">
      <w:pPr>
        <w:pStyle w:val="Frspaiere"/>
        <w:jc w:val="both"/>
        <w:rPr>
          <w:rStyle w:val="hps"/>
          <w:lang w:val="ro-MD"/>
        </w:rPr>
      </w:pPr>
      <w:r w:rsidRPr="000C5A00">
        <w:rPr>
          <w:rStyle w:val="hps"/>
          <w:lang w:val="ro-MD"/>
        </w:rPr>
        <w:t>Structura Ghidului urmeaza textul Convenției și părțile sale principale corespund diferitelor capitole ale instrumentului internațional. Cei patru piloni ai Convenției (prevenirea, incriminarea și aplicarea legii, cooperarea internațională și recuperarea bunurilor) sunt elementele constitutive ale unei strategii anti-corupție comprehensive și multidisciplinare.</w:t>
      </w:r>
    </w:p>
    <w:p w:rsidR="006C04DA" w:rsidRPr="000C5A00" w:rsidRDefault="006C04DA" w:rsidP="00BD1BF6">
      <w:pPr>
        <w:pStyle w:val="Frspaiere"/>
        <w:jc w:val="both"/>
        <w:rPr>
          <w:color w:val="0070C0"/>
          <w:highlight w:val="lightGray"/>
          <w:lang w:val="ro-MD"/>
        </w:rPr>
      </w:pPr>
    </w:p>
    <w:p w:rsidR="00BD1BF6" w:rsidRPr="000C5A00" w:rsidRDefault="006C04DA" w:rsidP="00BD1BF6">
      <w:pPr>
        <w:pStyle w:val="Frspaiere"/>
        <w:jc w:val="both"/>
        <w:rPr>
          <w:lang w:val="ro-MD"/>
        </w:rPr>
      </w:pPr>
      <w:r w:rsidRPr="000C5A00">
        <w:rPr>
          <w:i/>
          <w:sz w:val="24"/>
          <w:szCs w:val="24"/>
          <w:u w:val="single"/>
          <w:lang w:val="ro-MD"/>
        </w:rPr>
        <w:t xml:space="preserve">2.9. </w:t>
      </w:r>
      <w:r w:rsidR="00BD1BF6" w:rsidRPr="000C5A00">
        <w:rPr>
          <w:i/>
          <w:sz w:val="24"/>
          <w:szCs w:val="24"/>
          <w:u w:val="single"/>
          <w:lang w:val="ro-MD"/>
        </w:rPr>
        <w:t>Manualul cu privire la responsabilitatea, supravegherea şi integritatea poliţiei</w:t>
      </w:r>
      <w:r w:rsidR="00BD1BF6" w:rsidRPr="000C5A00">
        <w:rPr>
          <w:rStyle w:val="Referinnotdesubsol"/>
          <w:lang w:val="ro-MD"/>
        </w:rPr>
        <w:footnoteReference w:id="46"/>
      </w:r>
    </w:p>
    <w:p w:rsidR="00BD1BF6" w:rsidRPr="000C5A00" w:rsidRDefault="00BD1BF6" w:rsidP="00BD1BF6">
      <w:pPr>
        <w:pStyle w:val="Frspaiere"/>
        <w:jc w:val="both"/>
        <w:rPr>
          <w:lang w:val="ro-MD"/>
        </w:rPr>
      </w:pPr>
    </w:p>
    <w:p w:rsidR="00BD1BF6" w:rsidRPr="000C5A00" w:rsidRDefault="00BD1BF6" w:rsidP="00BD1BF6">
      <w:pPr>
        <w:pStyle w:val="Frspaiere"/>
        <w:jc w:val="both"/>
        <w:rPr>
          <w:lang w:val="ro-MD"/>
        </w:rPr>
      </w:pPr>
      <w:r w:rsidRPr="000C5A00">
        <w:rPr>
          <w:lang w:val="ro-MD"/>
        </w:rPr>
        <w:t>Manualul</w:t>
      </w:r>
      <w:r w:rsidR="00A3611F" w:rsidRPr="000C5A00">
        <w:rPr>
          <w:lang w:val="ro-MD"/>
        </w:rPr>
        <w:t xml:space="preserve"> cu privire la responsabilitatea, supravegherea şi integritatea poliţiei</w:t>
      </w:r>
      <w:r w:rsidR="00A3611F" w:rsidRPr="000C5A00">
        <w:rPr>
          <w:rStyle w:val="Referinnotdesubsol"/>
          <w:lang w:val="ro-MD"/>
        </w:rPr>
        <w:t xml:space="preserve"> </w:t>
      </w:r>
      <w:r w:rsidRPr="000C5A00">
        <w:rPr>
          <w:rStyle w:val="Referinnotdesubsol"/>
          <w:lang w:val="ro-MD"/>
        </w:rPr>
        <w:footnoteReference w:id="47"/>
      </w:r>
      <w:r w:rsidR="00B41480" w:rsidRPr="000C5A00">
        <w:rPr>
          <w:lang w:val="ro-MD"/>
        </w:rPr>
        <w:t xml:space="preserve"> </w:t>
      </w:r>
      <w:r w:rsidRPr="000C5A00">
        <w:rPr>
          <w:rStyle w:val="hps"/>
          <w:lang w:val="ro-MD"/>
        </w:rPr>
        <w:t>este</w:t>
      </w:r>
      <w:r w:rsidRPr="000C5A00">
        <w:rPr>
          <w:lang w:val="ro-MD"/>
        </w:rPr>
        <w:t xml:space="preserve"> </w:t>
      </w:r>
      <w:r w:rsidRPr="000C5A00">
        <w:rPr>
          <w:rStyle w:val="hps"/>
          <w:lang w:val="ro-MD"/>
        </w:rPr>
        <w:t>unul dintre instrumentele</w:t>
      </w:r>
      <w:r w:rsidRPr="000C5A00">
        <w:rPr>
          <w:lang w:val="ro-MD"/>
        </w:rPr>
        <w:t xml:space="preserve"> </w:t>
      </w:r>
      <w:r w:rsidRPr="000C5A00">
        <w:rPr>
          <w:rStyle w:val="hps"/>
          <w:lang w:val="ro-MD"/>
        </w:rPr>
        <w:t>practice</w:t>
      </w:r>
      <w:r w:rsidRPr="000C5A00">
        <w:rPr>
          <w:lang w:val="ro-MD"/>
        </w:rPr>
        <w:t xml:space="preserve"> </w:t>
      </w:r>
      <w:r w:rsidRPr="000C5A00">
        <w:rPr>
          <w:rStyle w:val="hps"/>
          <w:lang w:val="ro-MD"/>
        </w:rPr>
        <w:t>elaborate de</w:t>
      </w:r>
      <w:r w:rsidRPr="000C5A00">
        <w:rPr>
          <w:lang w:val="ro-MD"/>
        </w:rPr>
        <w:t xml:space="preserve"> </w:t>
      </w:r>
      <w:r w:rsidRPr="000C5A00">
        <w:rPr>
          <w:rStyle w:val="hps"/>
          <w:lang w:val="ro-MD"/>
        </w:rPr>
        <w:t>UNODC</w:t>
      </w:r>
      <w:r w:rsidRPr="000C5A00">
        <w:rPr>
          <w:lang w:val="ro-MD"/>
        </w:rPr>
        <w:t xml:space="preserve"> </w:t>
      </w:r>
      <w:r w:rsidRPr="000C5A00">
        <w:rPr>
          <w:rStyle w:val="hps"/>
          <w:lang w:val="ro-MD"/>
        </w:rPr>
        <w:t>pentru a sprijini</w:t>
      </w:r>
      <w:r w:rsidR="00B41480" w:rsidRPr="000C5A00">
        <w:rPr>
          <w:rStyle w:val="hps"/>
          <w:lang w:val="ro-MD"/>
        </w:rPr>
        <w:t xml:space="preserve"> </w:t>
      </w:r>
      <w:r w:rsidRPr="000C5A00">
        <w:rPr>
          <w:rStyle w:val="hps"/>
          <w:lang w:val="ro-MD"/>
        </w:rPr>
        <w:t>țările</w:t>
      </w:r>
      <w:r w:rsidRPr="000C5A00">
        <w:rPr>
          <w:lang w:val="ro-MD"/>
        </w:rPr>
        <w:t xml:space="preserve"> </w:t>
      </w:r>
      <w:r w:rsidRPr="000C5A00">
        <w:rPr>
          <w:rStyle w:val="hps"/>
          <w:lang w:val="ro-MD"/>
        </w:rPr>
        <w:t>în</w:t>
      </w:r>
      <w:r w:rsidRPr="000C5A00">
        <w:rPr>
          <w:lang w:val="ro-MD"/>
        </w:rPr>
        <w:t xml:space="preserve"> </w:t>
      </w:r>
      <w:r w:rsidRPr="000C5A00">
        <w:rPr>
          <w:rStyle w:val="hps"/>
          <w:lang w:val="ro-MD"/>
        </w:rPr>
        <w:t>edificarea</w:t>
      </w:r>
      <w:r w:rsidRPr="000C5A00">
        <w:rPr>
          <w:lang w:val="ro-MD"/>
        </w:rPr>
        <w:t xml:space="preserve"> </w:t>
      </w:r>
      <w:r w:rsidRPr="000C5A00">
        <w:rPr>
          <w:rStyle w:val="hps"/>
          <w:lang w:val="ro-MD"/>
        </w:rPr>
        <w:t>statului de drept</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efectuarea</w:t>
      </w:r>
      <w:r w:rsidRPr="000C5A00">
        <w:rPr>
          <w:lang w:val="ro-MD"/>
        </w:rPr>
        <w:t xml:space="preserve"> </w:t>
      </w:r>
      <w:r w:rsidRPr="000C5A00">
        <w:rPr>
          <w:rStyle w:val="hps"/>
          <w:lang w:val="ro-MD"/>
        </w:rPr>
        <w:t>reformei justiției penale</w:t>
      </w:r>
      <w:r w:rsidRPr="000C5A00">
        <w:rPr>
          <w:lang w:val="ro-MD"/>
        </w:rPr>
        <w:t xml:space="preserve">. </w:t>
      </w:r>
      <w:r w:rsidR="00A3611F" w:rsidRPr="000C5A00">
        <w:rPr>
          <w:lang w:val="ro-MD"/>
        </w:rPr>
        <w:t>S</w:t>
      </w:r>
      <w:r w:rsidRPr="000C5A00">
        <w:rPr>
          <w:rStyle w:val="hps"/>
          <w:lang w:val="ro-MD"/>
        </w:rPr>
        <w:t>cop</w:t>
      </w:r>
      <w:r w:rsidR="00A3611F" w:rsidRPr="000C5A00">
        <w:rPr>
          <w:rStyle w:val="hps"/>
          <w:lang w:val="ro-MD"/>
        </w:rPr>
        <w:t xml:space="preserve">ul Manualului este de a oferi </w:t>
      </w:r>
      <w:r w:rsidRPr="000C5A00">
        <w:rPr>
          <w:rStyle w:val="hps"/>
          <w:lang w:val="ro-MD"/>
        </w:rPr>
        <w:t>asiste</w:t>
      </w:r>
      <w:r w:rsidR="00A3611F" w:rsidRPr="000C5A00">
        <w:rPr>
          <w:rStyle w:val="hps"/>
          <w:lang w:val="ro-MD"/>
        </w:rPr>
        <w:t>nţă</w:t>
      </w:r>
      <w:r w:rsidRPr="000C5A00">
        <w:rPr>
          <w:rStyle w:val="hps"/>
          <w:lang w:val="ro-MD"/>
        </w:rPr>
        <w:t xml:space="preserve"> țăril</w:t>
      </w:r>
      <w:r w:rsidR="00A3611F" w:rsidRPr="000C5A00">
        <w:rPr>
          <w:rStyle w:val="hps"/>
          <w:lang w:val="ro-MD"/>
        </w:rPr>
        <w:t>or</w:t>
      </w:r>
      <w:r w:rsidRPr="000C5A00">
        <w:rPr>
          <w:rStyle w:val="hps"/>
          <w:lang w:val="ro-MD"/>
        </w:rPr>
        <w:t xml:space="preserve"> în</w:t>
      </w:r>
      <w:r w:rsidRPr="000C5A00">
        <w:rPr>
          <w:lang w:val="ro-MD"/>
        </w:rPr>
        <w:t xml:space="preserve"> </w:t>
      </w:r>
      <w:r w:rsidRPr="000C5A00">
        <w:rPr>
          <w:rStyle w:val="hps"/>
          <w:lang w:val="ro-MD"/>
        </w:rPr>
        <w:t>eforturile</w:t>
      </w:r>
      <w:r w:rsidRPr="000C5A00">
        <w:rPr>
          <w:lang w:val="ro-MD"/>
        </w:rPr>
        <w:t xml:space="preserve"> </w:t>
      </w:r>
      <w:r w:rsidRPr="000C5A00">
        <w:rPr>
          <w:rStyle w:val="hps"/>
          <w:lang w:val="ro-MD"/>
        </w:rPr>
        <w:t>lor de</w:t>
      </w:r>
      <w:r w:rsidRPr="000C5A00">
        <w:rPr>
          <w:lang w:val="ro-MD"/>
        </w:rPr>
        <w:t xml:space="preserve"> </w:t>
      </w:r>
      <w:r w:rsidRPr="000C5A00">
        <w:rPr>
          <w:rStyle w:val="hps"/>
          <w:lang w:val="ro-MD"/>
        </w:rPr>
        <w:t>a dezvolta sisteme</w:t>
      </w:r>
      <w:r w:rsidRPr="000C5A00">
        <w:rPr>
          <w:lang w:val="ro-MD"/>
        </w:rPr>
        <w:t xml:space="preserve"> </w:t>
      </w:r>
      <w:r w:rsidRPr="000C5A00">
        <w:rPr>
          <w:rStyle w:val="hps"/>
          <w:lang w:val="ro-MD"/>
        </w:rPr>
        <w:t>eficiente de supraveghere</w:t>
      </w:r>
      <w:r w:rsidRPr="000C5A00">
        <w:rPr>
          <w:lang w:val="ro-MD"/>
        </w:rPr>
        <w:t xml:space="preserve"> </w:t>
      </w:r>
      <w:r w:rsidRPr="000C5A00">
        <w:rPr>
          <w:rStyle w:val="hps"/>
          <w:lang w:val="ro-MD"/>
        </w:rPr>
        <w:t>și răspundere</w:t>
      </w:r>
      <w:r w:rsidRPr="000C5A00">
        <w:rPr>
          <w:lang w:val="ro-MD"/>
        </w:rPr>
        <w:t xml:space="preserve"> </w:t>
      </w:r>
      <w:r w:rsidRPr="000C5A00">
        <w:rPr>
          <w:rStyle w:val="hps"/>
          <w:lang w:val="ro-MD"/>
        </w:rPr>
        <w:t>în cadrul autorităților</w:t>
      </w:r>
      <w:r w:rsidRPr="000C5A00">
        <w:rPr>
          <w:lang w:val="ro-MD"/>
        </w:rPr>
        <w:t xml:space="preserve"> </w:t>
      </w:r>
      <w:r w:rsidRPr="000C5A00">
        <w:rPr>
          <w:rStyle w:val="hps"/>
          <w:lang w:val="ro-MD"/>
        </w:rPr>
        <w:t>de aplicare a legii</w:t>
      </w:r>
      <w:r w:rsidRPr="000C5A00">
        <w:rPr>
          <w:lang w:val="ro-MD"/>
        </w:rPr>
        <w:t xml:space="preserve"> </w:t>
      </w:r>
      <w:r w:rsidRPr="000C5A00">
        <w:rPr>
          <w:rStyle w:val="hps"/>
          <w:lang w:val="ro-MD"/>
        </w:rPr>
        <w:t>și de a spori integritatea</w:t>
      </w:r>
      <w:r w:rsidRPr="000C5A00">
        <w:rPr>
          <w:lang w:val="ro-MD"/>
        </w:rPr>
        <w:t xml:space="preserve"> </w:t>
      </w:r>
      <w:r w:rsidRPr="000C5A00">
        <w:rPr>
          <w:rStyle w:val="hps"/>
          <w:lang w:val="ro-MD"/>
        </w:rPr>
        <w:t>poliției</w:t>
      </w:r>
      <w:r w:rsidR="00A3611F" w:rsidRPr="000C5A00">
        <w:rPr>
          <w:lang w:val="ro-MD"/>
        </w:rPr>
        <w:t xml:space="preserve">. Acesta </w:t>
      </w:r>
      <w:r w:rsidRPr="000C5A00">
        <w:rPr>
          <w:rStyle w:val="hps"/>
          <w:lang w:val="ro-MD"/>
        </w:rPr>
        <w:t xml:space="preserve">abordează </w:t>
      </w:r>
      <w:r w:rsidR="00A3611F" w:rsidRPr="000C5A00">
        <w:rPr>
          <w:rStyle w:val="hps"/>
          <w:lang w:val="ro-MD"/>
        </w:rPr>
        <w:t>următoarele aspecte</w:t>
      </w:r>
      <w:r w:rsidRPr="000C5A00">
        <w:rPr>
          <w:lang w:val="ro-MD"/>
        </w:rPr>
        <w:t xml:space="preserve">: </w:t>
      </w:r>
    </w:p>
    <w:p w:rsidR="00BD1BF6" w:rsidRPr="000C5A00" w:rsidRDefault="00BD1BF6" w:rsidP="00907ACE">
      <w:pPr>
        <w:pStyle w:val="Frspaiere"/>
        <w:numPr>
          <w:ilvl w:val="0"/>
          <w:numId w:val="28"/>
        </w:numPr>
        <w:jc w:val="both"/>
        <w:rPr>
          <w:rStyle w:val="hps"/>
          <w:lang w:val="ro-MD"/>
        </w:rPr>
      </w:pPr>
      <w:r w:rsidRPr="000C5A00">
        <w:rPr>
          <w:lang w:val="ro-MD"/>
        </w:rPr>
        <w:t xml:space="preserve">consolidarea </w:t>
      </w:r>
      <w:r w:rsidRPr="000C5A00">
        <w:rPr>
          <w:rStyle w:val="hps"/>
          <w:lang w:val="ro-MD"/>
        </w:rPr>
        <w:t>integrității</w:t>
      </w:r>
      <w:r w:rsidRPr="000C5A00">
        <w:rPr>
          <w:lang w:val="ro-MD"/>
        </w:rPr>
        <w:t xml:space="preserve"> </w:t>
      </w:r>
      <w:r w:rsidRPr="000C5A00">
        <w:rPr>
          <w:rStyle w:val="hps"/>
          <w:lang w:val="ro-MD"/>
        </w:rPr>
        <w:t>poliției și</w:t>
      </w:r>
      <w:r w:rsidRPr="000C5A00">
        <w:rPr>
          <w:lang w:val="ro-MD"/>
        </w:rPr>
        <w:t xml:space="preserve"> a politicilor de </w:t>
      </w:r>
      <w:r w:rsidRPr="000C5A00">
        <w:rPr>
          <w:rStyle w:val="hps"/>
          <w:lang w:val="ro-MD"/>
        </w:rPr>
        <w:t xml:space="preserve">integritate; </w:t>
      </w:r>
    </w:p>
    <w:p w:rsidR="00BD1BF6" w:rsidRPr="000C5A00" w:rsidRDefault="00BD1BF6" w:rsidP="00907ACE">
      <w:pPr>
        <w:pStyle w:val="Frspaiere"/>
        <w:numPr>
          <w:ilvl w:val="0"/>
          <w:numId w:val="28"/>
        </w:numPr>
        <w:jc w:val="both"/>
        <w:rPr>
          <w:rStyle w:val="hps"/>
          <w:lang w:val="ro-MD"/>
        </w:rPr>
      </w:pPr>
      <w:r w:rsidRPr="000C5A00">
        <w:rPr>
          <w:rStyle w:val="hps"/>
          <w:lang w:val="ro-MD"/>
        </w:rPr>
        <w:t>confruntarea cu</w:t>
      </w:r>
      <w:r w:rsidRPr="000C5A00">
        <w:rPr>
          <w:lang w:val="ro-MD"/>
        </w:rPr>
        <w:t xml:space="preserve"> </w:t>
      </w:r>
      <w:r w:rsidRPr="000C5A00">
        <w:rPr>
          <w:rStyle w:val="hps"/>
          <w:lang w:val="ro-MD"/>
        </w:rPr>
        <w:t>plîngeri</w:t>
      </w:r>
      <w:r w:rsidRPr="000C5A00">
        <w:rPr>
          <w:lang w:val="ro-MD"/>
        </w:rPr>
        <w:t xml:space="preserve"> </w:t>
      </w:r>
      <w:r w:rsidRPr="000C5A00">
        <w:rPr>
          <w:rStyle w:val="hps"/>
          <w:lang w:val="ro-MD"/>
        </w:rPr>
        <w:t>legate de</w:t>
      </w:r>
      <w:r w:rsidRPr="000C5A00">
        <w:rPr>
          <w:lang w:val="ro-MD"/>
        </w:rPr>
        <w:t xml:space="preserve"> </w:t>
      </w:r>
      <w:r w:rsidRPr="000C5A00">
        <w:rPr>
          <w:rStyle w:val="hps"/>
          <w:lang w:val="ro-MD"/>
        </w:rPr>
        <w:t>poliție</w:t>
      </w:r>
      <w:r w:rsidRPr="000C5A00">
        <w:rPr>
          <w:lang w:val="ro-MD"/>
        </w:rPr>
        <w:t xml:space="preserve"> </w:t>
      </w:r>
      <w:r w:rsidRPr="000C5A00">
        <w:rPr>
          <w:rStyle w:val="hps"/>
          <w:lang w:val="ro-MD"/>
        </w:rPr>
        <w:t>(</w:t>
      </w:r>
      <w:r w:rsidRPr="000C5A00">
        <w:rPr>
          <w:lang w:val="ro-MD"/>
        </w:rPr>
        <w:t xml:space="preserve">primirea, </w:t>
      </w:r>
      <w:r w:rsidRPr="000C5A00">
        <w:rPr>
          <w:rStyle w:val="hps"/>
          <w:lang w:val="ro-MD"/>
        </w:rPr>
        <w:t>investigarea și</w:t>
      </w:r>
      <w:r w:rsidRPr="000C5A00">
        <w:rPr>
          <w:lang w:val="ro-MD"/>
        </w:rPr>
        <w:t xml:space="preserve"> </w:t>
      </w:r>
      <w:r w:rsidRPr="000C5A00">
        <w:rPr>
          <w:rStyle w:val="hps"/>
          <w:lang w:val="ro-MD"/>
        </w:rPr>
        <w:t xml:space="preserve">follow-up); </w:t>
      </w:r>
    </w:p>
    <w:p w:rsidR="00BD1BF6" w:rsidRPr="000C5A00" w:rsidRDefault="00BD1BF6" w:rsidP="00907ACE">
      <w:pPr>
        <w:pStyle w:val="Frspaiere"/>
        <w:numPr>
          <w:ilvl w:val="0"/>
          <w:numId w:val="28"/>
        </w:numPr>
        <w:jc w:val="both"/>
        <w:rPr>
          <w:rStyle w:val="hps"/>
          <w:lang w:val="ro-MD"/>
        </w:rPr>
      </w:pPr>
      <w:r w:rsidRPr="000C5A00">
        <w:rPr>
          <w:lang w:val="ro-MD"/>
        </w:rPr>
        <w:t xml:space="preserve">stabilirea politicilor prioritare </w:t>
      </w:r>
      <w:r w:rsidRPr="000C5A00">
        <w:rPr>
          <w:rStyle w:val="hps"/>
          <w:lang w:val="ro-MD"/>
        </w:rPr>
        <w:t>și încurajarea</w:t>
      </w:r>
      <w:r w:rsidRPr="000C5A00">
        <w:rPr>
          <w:lang w:val="ro-MD"/>
        </w:rPr>
        <w:t xml:space="preserve"> </w:t>
      </w:r>
      <w:r w:rsidRPr="000C5A00">
        <w:rPr>
          <w:rStyle w:val="hps"/>
          <w:lang w:val="ro-MD"/>
        </w:rPr>
        <w:t>politicilor iniţiate</w:t>
      </w:r>
      <w:r w:rsidRPr="000C5A00">
        <w:rPr>
          <w:lang w:val="ro-MD"/>
        </w:rPr>
        <w:t xml:space="preserve">, </w:t>
      </w:r>
      <w:r w:rsidRPr="000C5A00">
        <w:rPr>
          <w:rStyle w:val="hps"/>
          <w:lang w:val="ro-MD"/>
        </w:rPr>
        <w:t>inclusiv</w:t>
      </w:r>
      <w:r w:rsidRPr="000C5A00">
        <w:rPr>
          <w:lang w:val="ro-MD"/>
        </w:rPr>
        <w:t xml:space="preserve"> </w:t>
      </w:r>
      <w:r w:rsidRPr="000C5A00">
        <w:rPr>
          <w:rStyle w:val="hps"/>
          <w:lang w:val="ro-MD"/>
        </w:rPr>
        <w:t>din afara</w:t>
      </w:r>
      <w:r w:rsidRPr="000C5A00">
        <w:rPr>
          <w:lang w:val="ro-MD"/>
        </w:rPr>
        <w:t xml:space="preserve"> </w:t>
      </w:r>
      <w:r w:rsidRPr="000C5A00">
        <w:rPr>
          <w:rStyle w:val="hps"/>
          <w:lang w:val="ro-MD"/>
        </w:rPr>
        <w:t>poliției;</w:t>
      </w:r>
    </w:p>
    <w:p w:rsidR="00BD1BF6" w:rsidRPr="000C5A00" w:rsidRDefault="00BD1BF6" w:rsidP="00907ACE">
      <w:pPr>
        <w:pStyle w:val="Frspaiere"/>
        <w:numPr>
          <w:ilvl w:val="0"/>
          <w:numId w:val="29"/>
        </w:numPr>
        <w:jc w:val="both"/>
        <w:rPr>
          <w:rStyle w:val="hps"/>
          <w:lang w:val="ro-MD"/>
        </w:rPr>
      </w:pPr>
      <w:r w:rsidRPr="000C5A00">
        <w:rPr>
          <w:rStyle w:val="hps"/>
          <w:lang w:val="ro-MD"/>
        </w:rPr>
        <w:lastRenderedPageBreak/>
        <w:t>creşterea încrederii publice în poliţie: elaborarea, analiza şi implementarea unui sistem eficient de responsabilizare a poliţiei;</w:t>
      </w:r>
    </w:p>
    <w:p w:rsidR="00BD1BF6" w:rsidRPr="000C5A00" w:rsidRDefault="00BD1BF6" w:rsidP="00907ACE">
      <w:pPr>
        <w:pStyle w:val="Frspaiere"/>
        <w:numPr>
          <w:ilvl w:val="0"/>
          <w:numId w:val="29"/>
        </w:numPr>
        <w:jc w:val="both"/>
        <w:rPr>
          <w:rStyle w:val="hps"/>
          <w:lang w:val="ro-MD"/>
        </w:rPr>
      </w:pPr>
      <w:r w:rsidRPr="000C5A00">
        <w:rPr>
          <w:rStyle w:val="hps"/>
          <w:lang w:val="ro-MD"/>
        </w:rPr>
        <w:t>cele mai importante standarde internaţionale privind responsabilizarea poliţiei;</w:t>
      </w:r>
    </w:p>
    <w:p w:rsidR="00BD1BF6" w:rsidRPr="000C5A00" w:rsidRDefault="00BD1BF6" w:rsidP="00907ACE">
      <w:pPr>
        <w:pStyle w:val="Frspaiere"/>
        <w:numPr>
          <w:ilvl w:val="0"/>
          <w:numId w:val="29"/>
        </w:numPr>
        <w:jc w:val="both"/>
        <w:rPr>
          <w:rStyle w:val="hps"/>
          <w:lang w:val="ro-MD"/>
        </w:rPr>
      </w:pPr>
      <w:r w:rsidRPr="000C5A00">
        <w:rPr>
          <w:rStyle w:val="hps"/>
          <w:lang w:val="ro-MD"/>
        </w:rPr>
        <w:t>factorii care promovează impactul şi eficienţa unor organe independente ale poliţiei;</w:t>
      </w:r>
    </w:p>
    <w:p w:rsidR="00BD1BF6" w:rsidRPr="000C5A00" w:rsidRDefault="00BD1BF6" w:rsidP="00907ACE">
      <w:pPr>
        <w:pStyle w:val="Frspaiere"/>
        <w:numPr>
          <w:ilvl w:val="0"/>
          <w:numId w:val="29"/>
        </w:numPr>
        <w:jc w:val="both"/>
        <w:rPr>
          <w:rStyle w:val="hps"/>
          <w:lang w:val="ro-MD"/>
        </w:rPr>
      </w:pPr>
      <w:r w:rsidRPr="000C5A00">
        <w:rPr>
          <w:rStyle w:val="hps"/>
          <w:lang w:val="ro-MD"/>
        </w:rPr>
        <w:t>rolul poliţiei în consolidarea responsabilizării interne şi păstrarea integrităţii;</w:t>
      </w:r>
    </w:p>
    <w:p w:rsidR="00BD1BF6" w:rsidRPr="000C5A00" w:rsidRDefault="00BD1BF6" w:rsidP="00907ACE">
      <w:pPr>
        <w:pStyle w:val="Frspaiere"/>
        <w:numPr>
          <w:ilvl w:val="0"/>
          <w:numId w:val="29"/>
        </w:numPr>
        <w:jc w:val="both"/>
        <w:rPr>
          <w:rStyle w:val="hps"/>
          <w:lang w:val="ro-MD"/>
        </w:rPr>
      </w:pPr>
      <w:r w:rsidRPr="000C5A00">
        <w:rPr>
          <w:rStyle w:val="hps"/>
          <w:lang w:val="ro-MD"/>
        </w:rPr>
        <w:t>instrumente practice pentru factorii de decizie în vederea elaborării, restaurării şi consolidării unui sistem eficient de responsabilizare a poliţiei.</w:t>
      </w:r>
    </w:p>
    <w:p w:rsidR="00BD1BF6" w:rsidRPr="000C5A00" w:rsidRDefault="00BD1BF6" w:rsidP="00BD1BF6">
      <w:pPr>
        <w:autoSpaceDE w:val="0"/>
        <w:autoSpaceDN w:val="0"/>
        <w:adjustRightInd w:val="0"/>
        <w:spacing w:after="0" w:line="240" w:lineRule="auto"/>
        <w:ind w:left="360"/>
        <w:rPr>
          <w:lang w:val="ro-MD"/>
        </w:rPr>
      </w:pPr>
    </w:p>
    <w:p w:rsidR="00D223C2" w:rsidRPr="000C5A00" w:rsidRDefault="006C04DA" w:rsidP="00D223C2">
      <w:pPr>
        <w:pStyle w:val="Frspaiere"/>
        <w:rPr>
          <w:bCs/>
          <w:lang w:val="ro-MD"/>
        </w:rPr>
      </w:pPr>
      <w:r w:rsidRPr="000C5A00">
        <w:rPr>
          <w:bCs/>
          <w:i/>
          <w:sz w:val="24"/>
          <w:szCs w:val="24"/>
          <w:u w:val="single"/>
          <w:lang w:val="ro-MD"/>
        </w:rPr>
        <w:t>2.10</w:t>
      </w:r>
      <w:r w:rsidR="00D223C2" w:rsidRPr="000C5A00">
        <w:rPr>
          <w:bCs/>
          <w:i/>
          <w:sz w:val="24"/>
          <w:szCs w:val="24"/>
          <w:u w:val="single"/>
          <w:lang w:val="ro-MD"/>
        </w:rPr>
        <w:t xml:space="preserve">. </w:t>
      </w:r>
      <w:r w:rsidRPr="000C5A00">
        <w:rPr>
          <w:bCs/>
          <w:i/>
          <w:sz w:val="24"/>
          <w:szCs w:val="24"/>
          <w:u w:val="single"/>
          <w:lang w:val="ro-MD"/>
        </w:rPr>
        <w:t xml:space="preserve"> </w:t>
      </w:r>
      <w:r w:rsidR="00D223C2" w:rsidRPr="000C5A00">
        <w:rPr>
          <w:bCs/>
          <w:i/>
          <w:sz w:val="24"/>
          <w:szCs w:val="24"/>
          <w:u w:val="single"/>
          <w:lang w:val="ro-MD"/>
        </w:rPr>
        <w:t>Set</w:t>
      </w:r>
      <w:r w:rsidR="00A3611F" w:rsidRPr="000C5A00">
        <w:rPr>
          <w:bCs/>
          <w:i/>
          <w:sz w:val="24"/>
          <w:szCs w:val="24"/>
          <w:u w:val="single"/>
          <w:lang w:val="ro-MD"/>
        </w:rPr>
        <w:t>ul</w:t>
      </w:r>
      <w:r w:rsidR="00D223C2" w:rsidRPr="000C5A00">
        <w:rPr>
          <w:bCs/>
          <w:i/>
          <w:sz w:val="24"/>
          <w:szCs w:val="24"/>
          <w:u w:val="single"/>
          <w:lang w:val="ro-MD"/>
        </w:rPr>
        <w:t xml:space="preserve"> de instrumente privind integritatea poliţiei</w:t>
      </w:r>
      <w:r w:rsidR="00D223C2" w:rsidRPr="000C5A00">
        <w:rPr>
          <w:rStyle w:val="Referinnotdesubsol"/>
          <w:bCs/>
          <w:lang w:val="ro-MD"/>
        </w:rPr>
        <w:footnoteReference w:id="48"/>
      </w:r>
      <w:r w:rsidR="00D223C2" w:rsidRPr="000C5A00">
        <w:rPr>
          <w:bCs/>
          <w:lang w:val="ro-MD"/>
        </w:rPr>
        <w:t xml:space="preserve"> </w:t>
      </w:r>
    </w:p>
    <w:p w:rsidR="00D223C2" w:rsidRPr="000C5A00" w:rsidRDefault="00D223C2" w:rsidP="00D223C2">
      <w:pPr>
        <w:pStyle w:val="Frspaiere"/>
        <w:rPr>
          <w:rFonts w:ascii="Arial" w:hAnsi="Arial" w:cs="Arial"/>
          <w:sz w:val="20"/>
          <w:szCs w:val="20"/>
          <w:lang w:val="ro-MD"/>
        </w:rPr>
      </w:pPr>
    </w:p>
    <w:p w:rsidR="00D223C2" w:rsidRPr="000C5A00" w:rsidRDefault="00D223C2" w:rsidP="00D223C2">
      <w:pPr>
        <w:pStyle w:val="Frspaiere"/>
        <w:jc w:val="both"/>
        <w:rPr>
          <w:rStyle w:val="hps"/>
          <w:lang w:val="ro-MD"/>
        </w:rPr>
      </w:pPr>
      <w:r w:rsidRPr="000C5A00">
        <w:rPr>
          <w:rStyle w:val="hps"/>
          <w:lang w:val="ro-MD"/>
        </w:rPr>
        <w:t>Centrul de la Geneva pentru Controlul Democratic al Forțelor Armate (DCAF) a iniţiat şi dezvoltat Setul de instrumente privind integritatea poliției identificînd măsurile-cheie și strategiile pentru combater</w:t>
      </w:r>
      <w:r w:rsidR="00A3611F" w:rsidRPr="000C5A00">
        <w:rPr>
          <w:rStyle w:val="hps"/>
          <w:lang w:val="ro-MD"/>
        </w:rPr>
        <w:t>ea corupției din poliție. Documentul</w:t>
      </w:r>
      <w:r w:rsidRPr="000C5A00">
        <w:rPr>
          <w:rStyle w:val="Referinnotdesubsol"/>
          <w:lang w:val="ro-MD"/>
        </w:rPr>
        <w:footnoteReference w:id="49"/>
      </w:r>
      <w:r w:rsidRPr="000C5A00">
        <w:rPr>
          <w:rStyle w:val="hps"/>
          <w:lang w:val="ro-MD"/>
        </w:rPr>
        <w:t xml:space="preserve"> include nouă capitole și abordează mai multe subiecte-cheie legate de combaterea corupției, inclusiv: </w:t>
      </w:r>
    </w:p>
    <w:p w:rsidR="00D223C2" w:rsidRPr="000C5A00" w:rsidRDefault="00D223C2" w:rsidP="00907ACE">
      <w:pPr>
        <w:pStyle w:val="Frspaiere"/>
        <w:numPr>
          <w:ilvl w:val="0"/>
          <w:numId w:val="19"/>
        </w:numPr>
        <w:jc w:val="both"/>
        <w:rPr>
          <w:rStyle w:val="hps"/>
          <w:lang w:val="ro-MD"/>
        </w:rPr>
      </w:pPr>
      <w:r w:rsidRPr="000C5A00">
        <w:rPr>
          <w:rStyle w:val="hps"/>
          <w:lang w:val="ro-MD"/>
        </w:rPr>
        <w:t>stabilirea unui set de valori în cadrul unei autorităţi a poliției;</w:t>
      </w:r>
    </w:p>
    <w:p w:rsidR="00D223C2" w:rsidRPr="000C5A00" w:rsidRDefault="00D223C2" w:rsidP="00907ACE">
      <w:pPr>
        <w:pStyle w:val="Frspaiere"/>
        <w:numPr>
          <w:ilvl w:val="0"/>
          <w:numId w:val="19"/>
        </w:numPr>
        <w:jc w:val="both"/>
        <w:rPr>
          <w:rStyle w:val="hps"/>
          <w:lang w:val="ro-MD"/>
        </w:rPr>
      </w:pPr>
      <w:r w:rsidRPr="000C5A00">
        <w:rPr>
          <w:rStyle w:val="hps"/>
          <w:lang w:val="ro-MD"/>
        </w:rPr>
        <w:t>asigurarea compatibiltăţii regulilor de comportament cu valorile;</w:t>
      </w:r>
    </w:p>
    <w:p w:rsidR="00D223C2" w:rsidRPr="000C5A00" w:rsidRDefault="00D223C2" w:rsidP="00907ACE">
      <w:pPr>
        <w:pStyle w:val="Frspaiere"/>
        <w:numPr>
          <w:ilvl w:val="0"/>
          <w:numId w:val="19"/>
        </w:numPr>
        <w:jc w:val="both"/>
        <w:rPr>
          <w:rStyle w:val="hps"/>
          <w:lang w:val="ro-MD"/>
        </w:rPr>
      </w:pPr>
      <w:r w:rsidRPr="000C5A00">
        <w:rPr>
          <w:rStyle w:val="hps"/>
          <w:lang w:val="ro-MD"/>
        </w:rPr>
        <w:t>dezvoltarea programelor de instruire pentru a elabora și pune în aplicare coduri profesionale;</w:t>
      </w:r>
    </w:p>
    <w:p w:rsidR="00D223C2" w:rsidRPr="000C5A00" w:rsidRDefault="00D223C2" w:rsidP="00907ACE">
      <w:pPr>
        <w:pStyle w:val="Frspaiere"/>
        <w:numPr>
          <w:ilvl w:val="0"/>
          <w:numId w:val="19"/>
        </w:numPr>
        <w:jc w:val="both"/>
        <w:rPr>
          <w:rStyle w:val="hps"/>
          <w:lang w:val="ro-MD"/>
        </w:rPr>
      </w:pPr>
      <w:r w:rsidRPr="000C5A00">
        <w:rPr>
          <w:rStyle w:val="hps"/>
          <w:lang w:val="ro-MD"/>
        </w:rPr>
        <w:t>abordarea luptei împotriva corupției și investigarea infracțiunilor comise de ofițerii de poliție;</w:t>
      </w:r>
    </w:p>
    <w:p w:rsidR="00D223C2" w:rsidRPr="000C5A00" w:rsidRDefault="00D223C2" w:rsidP="00907ACE">
      <w:pPr>
        <w:pStyle w:val="Frspaiere"/>
        <w:numPr>
          <w:ilvl w:val="0"/>
          <w:numId w:val="19"/>
        </w:numPr>
        <w:jc w:val="both"/>
        <w:rPr>
          <w:rStyle w:val="hps"/>
          <w:lang w:val="ro-MD"/>
        </w:rPr>
      </w:pPr>
      <w:r w:rsidRPr="000C5A00">
        <w:rPr>
          <w:rStyle w:val="hps"/>
          <w:lang w:val="ro-MD"/>
        </w:rPr>
        <w:t>dezvoltarea sistemelor adecvate de control intern;</w:t>
      </w:r>
    </w:p>
    <w:p w:rsidR="00D223C2" w:rsidRPr="000C5A00" w:rsidRDefault="00D223C2" w:rsidP="00907ACE">
      <w:pPr>
        <w:pStyle w:val="Frspaiere"/>
        <w:numPr>
          <w:ilvl w:val="0"/>
          <w:numId w:val="19"/>
        </w:numPr>
        <w:jc w:val="both"/>
        <w:rPr>
          <w:rStyle w:val="hps"/>
          <w:lang w:val="ro-MD"/>
        </w:rPr>
      </w:pPr>
      <w:r w:rsidRPr="000C5A00">
        <w:rPr>
          <w:rStyle w:val="hps"/>
          <w:lang w:val="ro-MD"/>
        </w:rPr>
        <w:t>stabilirea unei supravegheri eficiente a serviciilor de poliție.</w:t>
      </w:r>
    </w:p>
    <w:p w:rsidR="004A6C73" w:rsidRPr="000C5A00" w:rsidRDefault="004A6C73">
      <w:pPr>
        <w:rPr>
          <w:bCs/>
          <w:i/>
          <w:u w:val="single"/>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D637DC" w:rsidRPr="000C5A00" w:rsidTr="008D0A30">
        <w:tc>
          <w:tcPr>
            <w:tcW w:w="9571" w:type="dxa"/>
            <w:tcBorders>
              <w:top w:val="nil"/>
              <w:left w:val="nil"/>
              <w:bottom w:val="nil"/>
              <w:right w:val="nil"/>
            </w:tcBorders>
            <w:shd w:val="clear" w:color="auto" w:fill="D9D9D9"/>
          </w:tcPr>
          <w:p w:rsidR="00D637DC" w:rsidRPr="000C5A00" w:rsidRDefault="00D637DC" w:rsidP="00B95222">
            <w:pPr>
              <w:pStyle w:val="Frspaiere"/>
              <w:jc w:val="both"/>
              <w:rPr>
                <w:b/>
                <w:sz w:val="24"/>
                <w:szCs w:val="24"/>
                <w:lang w:val="ro-MD"/>
              </w:rPr>
            </w:pPr>
            <w:r w:rsidRPr="000C5A00">
              <w:rPr>
                <w:b/>
                <w:sz w:val="24"/>
                <w:szCs w:val="24"/>
                <w:lang w:val="ro-MD"/>
              </w:rPr>
              <w:t xml:space="preserve">Secţiunea </w:t>
            </w:r>
            <w:r w:rsidR="00B95222" w:rsidRPr="000C5A00">
              <w:rPr>
                <w:b/>
                <w:sz w:val="24"/>
                <w:szCs w:val="24"/>
                <w:lang w:val="ro-MD"/>
              </w:rPr>
              <w:t>3</w:t>
            </w:r>
            <w:r w:rsidRPr="000C5A00">
              <w:rPr>
                <w:b/>
                <w:sz w:val="24"/>
                <w:szCs w:val="24"/>
                <w:lang w:val="ro-MD"/>
              </w:rPr>
              <w:t>. Alte organizaţii internaţionale</w:t>
            </w:r>
          </w:p>
        </w:tc>
      </w:tr>
    </w:tbl>
    <w:p w:rsidR="00782579" w:rsidRPr="000C5A00" w:rsidRDefault="00782579" w:rsidP="00782579">
      <w:pPr>
        <w:spacing w:after="0" w:line="240" w:lineRule="auto"/>
        <w:rPr>
          <w:rFonts w:ascii="Arial" w:eastAsia="Times New Roman" w:hAnsi="Arial" w:cs="Arial"/>
          <w:sz w:val="15"/>
          <w:szCs w:val="15"/>
          <w:lang w:val="ro-MD" w:eastAsia="ru-RU"/>
        </w:rPr>
      </w:pPr>
    </w:p>
    <w:p w:rsidR="00B95222" w:rsidRPr="000C5A00" w:rsidRDefault="00B95222" w:rsidP="00B95222">
      <w:pPr>
        <w:pStyle w:val="Frspaiere"/>
        <w:rPr>
          <w:i/>
          <w:sz w:val="24"/>
          <w:szCs w:val="24"/>
          <w:u w:val="single"/>
          <w:lang w:val="ro-MD"/>
        </w:rPr>
      </w:pPr>
      <w:r w:rsidRPr="000C5A00">
        <w:rPr>
          <w:i/>
          <w:sz w:val="24"/>
          <w:szCs w:val="24"/>
          <w:u w:val="single"/>
          <w:lang w:val="ro-MD"/>
        </w:rPr>
        <w:t>3.1. Banca Mondială</w:t>
      </w:r>
    </w:p>
    <w:p w:rsidR="00B95222" w:rsidRPr="000C5A00" w:rsidRDefault="00B95222" w:rsidP="00B95222">
      <w:pPr>
        <w:pStyle w:val="Frspaiere"/>
        <w:rPr>
          <w:i/>
          <w:u w:val="single"/>
          <w:lang w:val="ro-MD"/>
        </w:rPr>
      </w:pPr>
    </w:p>
    <w:p w:rsidR="00792585" w:rsidRPr="000C5A00" w:rsidRDefault="00A02527" w:rsidP="00792585">
      <w:pPr>
        <w:pStyle w:val="Frspaiere"/>
        <w:jc w:val="both"/>
        <w:rPr>
          <w:lang w:val="ro-MD"/>
        </w:rPr>
      </w:pPr>
      <w:r w:rsidRPr="000C5A00">
        <w:rPr>
          <w:rStyle w:val="hps"/>
          <w:lang w:val="ro-MD"/>
        </w:rPr>
        <w:t>Banca Mondială</w:t>
      </w:r>
      <w:r w:rsidRPr="000C5A00">
        <w:rPr>
          <w:lang w:val="ro-MD"/>
        </w:rPr>
        <w:t xml:space="preserve"> constituie </w:t>
      </w:r>
      <w:r w:rsidRPr="000C5A00">
        <w:rPr>
          <w:rStyle w:val="hps"/>
          <w:lang w:val="ro-MD"/>
        </w:rPr>
        <w:t>o</w:t>
      </w:r>
      <w:r w:rsidRPr="000C5A00">
        <w:rPr>
          <w:lang w:val="ro-MD"/>
        </w:rPr>
        <w:t xml:space="preserve"> </w:t>
      </w:r>
      <w:r w:rsidRPr="000C5A00">
        <w:rPr>
          <w:rStyle w:val="hps"/>
          <w:lang w:val="ro-MD"/>
        </w:rPr>
        <w:t>sursă de</w:t>
      </w:r>
      <w:r w:rsidRPr="000C5A00">
        <w:rPr>
          <w:lang w:val="ro-MD"/>
        </w:rPr>
        <w:t xml:space="preserve"> </w:t>
      </w:r>
      <w:r w:rsidRPr="000C5A00">
        <w:rPr>
          <w:rStyle w:val="hps"/>
          <w:lang w:val="ro-MD"/>
        </w:rPr>
        <w:t>asistență financiară</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tehnică</w:t>
      </w:r>
      <w:r w:rsidRPr="000C5A00">
        <w:rPr>
          <w:lang w:val="ro-MD"/>
        </w:rPr>
        <w:t xml:space="preserve"> </w:t>
      </w:r>
      <w:r w:rsidRPr="000C5A00">
        <w:rPr>
          <w:rStyle w:val="hps"/>
          <w:lang w:val="ro-MD"/>
        </w:rPr>
        <w:t>pentru țările</w:t>
      </w:r>
      <w:r w:rsidRPr="000C5A00">
        <w:rPr>
          <w:lang w:val="ro-MD"/>
        </w:rPr>
        <w:t xml:space="preserve"> </w:t>
      </w:r>
      <w:r w:rsidRPr="000C5A00">
        <w:rPr>
          <w:rStyle w:val="hps"/>
          <w:lang w:val="ro-MD"/>
        </w:rPr>
        <w:t>în curs de dezvoltare</w:t>
      </w:r>
      <w:r w:rsidRPr="000C5A00">
        <w:rPr>
          <w:lang w:val="ro-MD"/>
        </w:rPr>
        <w:t xml:space="preserve"> </w:t>
      </w:r>
      <w:r w:rsidRPr="000C5A00">
        <w:rPr>
          <w:rStyle w:val="hps"/>
          <w:lang w:val="ro-MD"/>
        </w:rPr>
        <w:t>din întreaga lume</w:t>
      </w:r>
      <w:r w:rsidRPr="000C5A00">
        <w:rPr>
          <w:lang w:val="ro-MD"/>
        </w:rPr>
        <w:t xml:space="preserve">. </w:t>
      </w:r>
    </w:p>
    <w:p w:rsidR="00A02527" w:rsidRPr="000C5A00" w:rsidRDefault="00A02527" w:rsidP="00792585">
      <w:pPr>
        <w:pStyle w:val="Frspaiere"/>
        <w:jc w:val="both"/>
        <w:rPr>
          <w:lang w:val="ro-MD"/>
        </w:rPr>
      </w:pPr>
      <w:r w:rsidRPr="000C5A00">
        <w:rPr>
          <w:lang w:val="ro-MD"/>
        </w:rPr>
        <w:br/>
      </w:r>
      <w:r w:rsidR="00792585" w:rsidRPr="000C5A00">
        <w:rPr>
          <w:rStyle w:val="hps"/>
          <w:lang w:val="ro-MD"/>
        </w:rPr>
        <w:t>Potrivit Băncii Mondiale, l</w:t>
      </w:r>
      <w:r w:rsidRPr="000C5A00">
        <w:rPr>
          <w:rStyle w:val="hps"/>
          <w:lang w:val="ro-MD"/>
        </w:rPr>
        <w:t>upta împotriva corupției</w:t>
      </w:r>
      <w:r w:rsidRPr="000C5A00">
        <w:rPr>
          <w:rStyle w:val="Referinnotdesubsol"/>
          <w:lang w:val="ro-MD"/>
        </w:rPr>
        <w:footnoteReference w:id="50"/>
      </w:r>
      <w:r w:rsidRPr="000C5A00">
        <w:rPr>
          <w:lang w:val="ro-MD"/>
        </w:rPr>
        <w:t xml:space="preserve"> </w:t>
      </w:r>
      <w:r w:rsidRPr="000C5A00">
        <w:rPr>
          <w:rStyle w:val="hps"/>
          <w:lang w:val="ro-MD"/>
        </w:rPr>
        <w:t>a devenit o prioritate</w:t>
      </w:r>
      <w:r w:rsidRPr="000C5A00">
        <w:rPr>
          <w:lang w:val="ro-MD"/>
        </w:rPr>
        <w:t xml:space="preserve"> </w:t>
      </w:r>
      <w:r w:rsidRPr="000C5A00">
        <w:rPr>
          <w:rStyle w:val="hps"/>
          <w:lang w:val="ro-MD"/>
        </w:rPr>
        <w:t>politică</w:t>
      </w:r>
      <w:r w:rsidRPr="000C5A00">
        <w:rPr>
          <w:lang w:val="ro-MD"/>
        </w:rPr>
        <w:t xml:space="preserve"> </w:t>
      </w:r>
      <w:r w:rsidRPr="000C5A00">
        <w:rPr>
          <w:rStyle w:val="hps"/>
          <w:lang w:val="ro-MD"/>
        </w:rPr>
        <w:t>în ultimele două</w:t>
      </w:r>
      <w:r w:rsidRPr="000C5A00">
        <w:rPr>
          <w:lang w:val="ro-MD"/>
        </w:rPr>
        <w:t xml:space="preserve"> </w:t>
      </w:r>
      <w:r w:rsidRPr="000C5A00">
        <w:rPr>
          <w:rStyle w:val="hps"/>
          <w:lang w:val="ro-MD"/>
        </w:rPr>
        <w:t>decenii</w:t>
      </w:r>
      <w:r w:rsidR="00792585" w:rsidRPr="000C5A00">
        <w:rPr>
          <w:rStyle w:val="hps"/>
          <w:lang w:val="ro-MD"/>
        </w:rPr>
        <w:t xml:space="preserve">, fiind lansate </w:t>
      </w:r>
      <w:r w:rsidRPr="000C5A00">
        <w:rPr>
          <w:rStyle w:val="hps"/>
          <w:lang w:val="ro-MD"/>
        </w:rPr>
        <w:t>și</w:t>
      </w:r>
      <w:r w:rsidRPr="000C5A00">
        <w:rPr>
          <w:lang w:val="ro-MD"/>
        </w:rPr>
        <w:t xml:space="preserve"> </w:t>
      </w:r>
      <w:r w:rsidRPr="000C5A00">
        <w:rPr>
          <w:rStyle w:val="hps"/>
          <w:lang w:val="ro-MD"/>
        </w:rPr>
        <w:t>eforturi considerabile</w:t>
      </w:r>
      <w:r w:rsidRPr="000C5A00">
        <w:rPr>
          <w:lang w:val="ro-MD"/>
        </w:rPr>
        <w:t xml:space="preserve"> </w:t>
      </w:r>
      <w:r w:rsidRPr="000C5A00">
        <w:rPr>
          <w:rStyle w:val="hps"/>
          <w:lang w:val="ro-MD"/>
        </w:rPr>
        <w:t>de reformă</w:t>
      </w:r>
      <w:r w:rsidR="00792585" w:rsidRPr="000C5A00">
        <w:rPr>
          <w:rStyle w:val="hps"/>
          <w:lang w:val="ro-MD"/>
        </w:rPr>
        <w:t>.</w:t>
      </w:r>
      <w:r w:rsidRPr="000C5A00">
        <w:rPr>
          <w:lang w:val="ro-MD"/>
        </w:rPr>
        <w:t xml:space="preserve"> </w:t>
      </w:r>
      <w:r w:rsidRPr="000C5A00">
        <w:rPr>
          <w:rStyle w:val="hps"/>
          <w:lang w:val="ro-MD"/>
        </w:rPr>
        <w:t>Acestea</w:t>
      </w:r>
      <w:r w:rsidRPr="000C5A00">
        <w:rPr>
          <w:lang w:val="ro-MD"/>
        </w:rPr>
        <w:t xml:space="preserve"> </w:t>
      </w:r>
      <w:r w:rsidRPr="000C5A00">
        <w:rPr>
          <w:rStyle w:val="hps"/>
          <w:lang w:val="ro-MD"/>
        </w:rPr>
        <w:t>se bazeze pe</w:t>
      </w:r>
      <w:r w:rsidRPr="000C5A00">
        <w:rPr>
          <w:lang w:val="ro-MD"/>
        </w:rPr>
        <w:t xml:space="preserve"> </w:t>
      </w:r>
      <w:r w:rsidRPr="000C5A00">
        <w:rPr>
          <w:rStyle w:val="hps"/>
          <w:lang w:val="ro-MD"/>
        </w:rPr>
        <w:t>ideea</w:t>
      </w:r>
      <w:r w:rsidRPr="000C5A00">
        <w:rPr>
          <w:lang w:val="ro-MD"/>
        </w:rPr>
        <w:t xml:space="preserve"> </w:t>
      </w:r>
      <w:r w:rsidRPr="000C5A00">
        <w:rPr>
          <w:rStyle w:val="hps"/>
          <w:lang w:val="ro-MD"/>
        </w:rPr>
        <w:t>că fenomenul corupției</w:t>
      </w:r>
      <w:r w:rsidRPr="000C5A00">
        <w:rPr>
          <w:lang w:val="ro-MD"/>
        </w:rPr>
        <w:t xml:space="preserve"> </w:t>
      </w:r>
      <w:r w:rsidR="00792585" w:rsidRPr="000C5A00">
        <w:rPr>
          <w:lang w:val="ro-MD"/>
        </w:rPr>
        <w:t>constituie</w:t>
      </w:r>
      <w:r w:rsidRPr="000C5A00">
        <w:rPr>
          <w:lang w:val="ro-MD"/>
        </w:rPr>
        <w:t xml:space="preserve"> </w:t>
      </w:r>
      <w:r w:rsidRPr="000C5A00">
        <w:rPr>
          <w:rStyle w:val="hps"/>
          <w:lang w:val="ro-MD"/>
        </w:rPr>
        <w:t>o</w:t>
      </w:r>
      <w:r w:rsidRPr="000C5A00">
        <w:rPr>
          <w:lang w:val="ro-MD"/>
        </w:rPr>
        <w:t xml:space="preserve"> </w:t>
      </w:r>
      <w:r w:rsidRPr="000C5A00">
        <w:rPr>
          <w:rStyle w:val="hps"/>
          <w:lang w:val="ro-MD"/>
        </w:rPr>
        <w:t>disfuncție a</w:t>
      </w:r>
      <w:r w:rsidRPr="000C5A00">
        <w:rPr>
          <w:lang w:val="ro-MD"/>
        </w:rPr>
        <w:t xml:space="preserve"> </w:t>
      </w:r>
      <w:r w:rsidRPr="000C5A00">
        <w:rPr>
          <w:rStyle w:val="hps"/>
          <w:lang w:val="ro-MD"/>
        </w:rPr>
        <w:t>administrației publice</w:t>
      </w:r>
      <w:r w:rsidR="00792585" w:rsidRPr="000C5A00">
        <w:rPr>
          <w:rStyle w:val="hps"/>
          <w:lang w:val="ro-MD"/>
        </w:rPr>
        <w:t>,</w:t>
      </w:r>
      <w:r w:rsidRPr="000C5A00">
        <w:rPr>
          <w:lang w:val="ro-MD"/>
        </w:rPr>
        <w:t xml:space="preserve"> </w:t>
      </w:r>
      <w:r w:rsidR="00792585" w:rsidRPr="000C5A00">
        <w:rPr>
          <w:rStyle w:val="hps"/>
          <w:lang w:val="ro-MD"/>
        </w:rPr>
        <w:t xml:space="preserve">generată de </w:t>
      </w:r>
      <w:r w:rsidRPr="000C5A00">
        <w:rPr>
          <w:rStyle w:val="hps"/>
          <w:lang w:val="ro-MD"/>
        </w:rPr>
        <w:t>prezența</w:t>
      </w:r>
      <w:r w:rsidRPr="000C5A00">
        <w:rPr>
          <w:lang w:val="ro-MD"/>
        </w:rPr>
        <w:t xml:space="preserve"> </w:t>
      </w:r>
      <w:r w:rsidRPr="000C5A00">
        <w:rPr>
          <w:rStyle w:val="hps"/>
          <w:lang w:val="ro-MD"/>
        </w:rPr>
        <w:t>monopol</w:t>
      </w:r>
      <w:r w:rsidR="00792585" w:rsidRPr="000C5A00">
        <w:rPr>
          <w:rStyle w:val="hps"/>
          <w:lang w:val="ro-MD"/>
        </w:rPr>
        <w:t>ului</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discreție</w:t>
      </w:r>
      <w:r w:rsidR="00792585" w:rsidRPr="000C5A00">
        <w:rPr>
          <w:rStyle w:val="hps"/>
          <w:lang w:val="ro-MD"/>
        </w:rPr>
        <w:t>i</w:t>
      </w:r>
      <w:r w:rsidR="00792585" w:rsidRPr="000C5A00">
        <w:rPr>
          <w:lang w:val="ro-MD"/>
        </w:rPr>
        <w:t xml:space="preserve"> şi care ar putea fi diminuată</w:t>
      </w:r>
      <w:r w:rsidRPr="000C5A00">
        <w:rPr>
          <w:lang w:val="ro-MD"/>
        </w:rPr>
        <w:t xml:space="preserve"> </w:t>
      </w:r>
      <w:r w:rsidRPr="000C5A00">
        <w:rPr>
          <w:rStyle w:val="hps"/>
          <w:lang w:val="ro-MD"/>
        </w:rPr>
        <w:t>prin</w:t>
      </w:r>
      <w:r w:rsidRPr="000C5A00">
        <w:rPr>
          <w:lang w:val="ro-MD"/>
        </w:rPr>
        <w:t xml:space="preserve"> </w:t>
      </w:r>
      <w:r w:rsidRPr="000C5A00">
        <w:rPr>
          <w:rStyle w:val="hps"/>
          <w:lang w:val="ro-MD"/>
        </w:rPr>
        <w:t>promovarea</w:t>
      </w:r>
      <w:r w:rsidRPr="000C5A00">
        <w:rPr>
          <w:lang w:val="ro-MD"/>
        </w:rPr>
        <w:t xml:space="preserve"> </w:t>
      </w:r>
      <w:r w:rsidRPr="000C5A00">
        <w:rPr>
          <w:rStyle w:val="hps"/>
          <w:lang w:val="ro-MD"/>
        </w:rPr>
        <w:t>responsabilității și transparenței</w:t>
      </w:r>
      <w:r w:rsidRPr="000C5A00">
        <w:rPr>
          <w:lang w:val="ro-MD"/>
        </w:rPr>
        <w:t xml:space="preserve">. </w:t>
      </w:r>
    </w:p>
    <w:p w:rsidR="00792585" w:rsidRPr="000C5A00" w:rsidRDefault="00792585" w:rsidP="00792585">
      <w:pPr>
        <w:pStyle w:val="Frspaiere"/>
        <w:jc w:val="both"/>
        <w:rPr>
          <w:lang w:val="ro-MD"/>
        </w:rPr>
      </w:pPr>
    </w:p>
    <w:p w:rsidR="00792585" w:rsidRPr="000C5A00" w:rsidRDefault="00E12BFB" w:rsidP="00792585">
      <w:pPr>
        <w:pStyle w:val="Frspaiere"/>
        <w:jc w:val="both"/>
        <w:rPr>
          <w:lang w:val="ro-MD"/>
        </w:rPr>
      </w:pPr>
      <w:r w:rsidRPr="000C5A00">
        <w:rPr>
          <w:lang w:val="ro-MD"/>
        </w:rPr>
        <w:t xml:space="preserve">În acest context şi domeniul reformării justiţiei a constituit obiectul preocupărilor acestei instituţii, prin elaborarea şi promovarea unei strategii de reformare a justiţiei, cu următoarele elemente de bază: cadrul legal anticorupţie; rolul instanţelor în lupta anticorupţie şi anticorupţia judiciară. </w:t>
      </w:r>
    </w:p>
    <w:p w:rsidR="00A02527" w:rsidRPr="000C5A00" w:rsidRDefault="00A02527" w:rsidP="00B95222">
      <w:pPr>
        <w:pStyle w:val="Frspaiere"/>
        <w:rPr>
          <w:lang w:val="ro-MD"/>
        </w:rPr>
      </w:pPr>
    </w:p>
    <w:p w:rsidR="00B95222" w:rsidRPr="000C5A00" w:rsidRDefault="00B95222" w:rsidP="00B95222">
      <w:pPr>
        <w:pStyle w:val="Frspaiere"/>
        <w:rPr>
          <w:i/>
          <w:sz w:val="24"/>
          <w:szCs w:val="24"/>
          <w:u w:val="single"/>
          <w:lang w:val="ro-MD"/>
        </w:rPr>
      </w:pPr>
      <w:r w:rsidRPr="000C5A00">
        <w:rPr>
          <w:i/>
          <w:sz w:val="24"/>
          <w:szCs w:val="24"/>
          <w:u w:val="single"/>
          <w:lang w:val="ro-MD"/>
        </w:rPr>
        <w:t xml:space="preserve">3.2. </w:t>
      </w:r>
      <w:r w:rsidR="004E4818" w:rsidRPr="000C5A00">
        <w:rPr>
          <w:rStyle w:val="hps"/>
          <w:i/>
          <w:sz w:val="24"/>
          <w:szCs w:val="24"/>
          <w:u w:val="single"/>
          <w:lang w:val="ro-MD"/>
        </w:rPr>
        <w:t>Organizaţia pentru Securitate şi Cooperare în Europa (</w:t>
      </w:r>
      <w:r w:rsidRPr="000C5A00">
        <w:rPr>
          <w:i/>
          <w:sz w:val="24"/>
          <w:szCs w:val="24"/>
          <w:u w:val="single"/>
          <w:lang w:val="ro-MD"/>
        </w:rPr>
        <w:t>OSCE</w:t>
      </w:r>
      <w:r w:rsidR="004E4818" w:rsidRPr="000C5A00">
        <w:rPr>
          <w:i/>
          <w:sz w:val="24"/>
          <w:szCs w:val="24"/>
          <w:u w:val="single"/>
          <w:lang w:val="ro-MD"/>
        </w:rPr>
        <w:t>)</w:t>
      </w:r>
    </w:p>
    <w:p w:rsidR="004E4818" w:rsidRPr="000C5A00" w:rsidRDefault="004E4818" w:rsidP="00B95222">
      <w:pPr>
        <w:pStyle w:val="Frspaiere"/>
        <w:rPr>
          <w:rStyle w:val="hps"/>
          <w:lang w:val="ro-MD"/>
        </w:rPr>
      </w:pPr>
    </w:p>
    <w:p w:rsidR="004E4818" w:rsidRPr="000C5A00" w:rsidRDefault="004E4818" w:rsidP="004E4818">
      <w:pPr>
        <w:pStyle w:val="Frspaiere"/>
        <w:jc w:val="both"/>
        <w:rPr>
          <w:lang w:val="ro-MD"/>
        </w:rPr>
      </w:pPr>
      <w:r w:rsidRPr="000C5A00">
        <w:rPr>
          <w:rStyle w:val="hps"/>
          <w:lang w:val="ro-MD"/>
        </w:rPr>
        <w:t>Actualmente OSCE</w:t>
      </w:r>
      <w:r w:rsidRPr="000C5A00">
        <w:rPr>
          <w:rStyle w:val="Referinnotdesubsol"/>
          <w:lang w:val="ro-MD"/>
        </w:rPr>
        <w:footnoteReference w:id="51"/>
      </w:r>
      <w:r w:rsidRPr="000C5A00">
        <w:rPr>
          <w:rStyle w:val="hps"/>
          <w:lang w:val="ro-MD"/>
        </w:rPr>
        <w:t xml:space="preserve"> numără 57 de state membre şi este cea mai mare organizaţie de securitate regională</w:t>
      </w:r>
      <w:r w:rsidRPr="000C5A00">
        <w:rPr>
          <w:lang w:val="ro-MD"/>
        </w:rPr>
        <w:t xml:space="preserve"> </w:t>
      </w:r>
      <w:r w:rsidRPr="000C5A00">
        <w:rPr>
          <w:rStyle w:val="hps"/>
          <w:lang w:val="ro-MD"/>
        </w:rPr>
        <w:t>din lume</w:t>
      </w:r>
      <w:r w:rsidRPr="000C5A00">
        <w:rPr>
          <w:lang w:val="ro-MD"/>
        </w:rPr>
        <w:t xml:space="preserve">. </w:t>
      </w:r>
    </w:p>
    <w:p w:rsidR="00CA56CB" w:rsidRPr="000C5A00" w:rsidRDefault="004E4818" w:rsidP="000F0E3C">
      <w:pPr>
        <w:pStyle w:val="Frspaiere"/>
        <w:jc w:val="both"/>
        <w:rPr>
          <w:lang w:val="ro-MD"/>
        </w:rPr>
      </w:pPr>
      <w:r w:rsidRPr="000C5A00">
        <w:rPr>
          <w:lang w:val="ro-MD"/>
        </w:rPr>
        <w:br/>
      </w:r>
      <w:r w:rsidRPr="000C5A00">
        <w:rPr>
          <w:rStyle w:val="hps"/>
          <w:lang w:val="ro-MD"/>
        </w:rPr>
        <w:t xml:space="preserve">OSCE </w:t>
      </w:r>
      <w:r w:rsidR="00B13416" w:rsidRPr="000C5A00">
        <w:rPr>
          <w:rStyle w:val="hps"/>
          <w:lang w:val="ro-MD"/>
        </w:rPr>
        <w:t xml:space="preserve"> </w:t>
      </w:r>
      <w:r w:rsidRPr="000C5A00">
        <w:rPr>
          <w:rStyle w:val="hps"/>
          <w:lang w:val="ro-MD"/>
        </w:rPr>
        <w:t>abordează</w:t>
      </w:r>
      <w:r w:rsidRPr="000C5A00">
        <w:rPr>
          <w:lang w:val="ro-MD"/>
        </w:rPr>
        <w:t xml:space="preserve"> </w:t>
      </w:r>
      <w:r w:rsidRPr="000C5A00">
        <w:rPr>
          <w:rStyle w:val="hps"/>
          <w:lang w:val="ro-MD"/>
        </w:rPr>
        <w:t>o</w:t>
      </w:r>
      <w:r w:rsidRPr="000C5A00">
        <w:rPr>
          <w:lang w:val="ro-MD"/>
        </w:rPr>
        <w:t xml:space="preserve"> </w:t>
      </w:r>
      <w:r w:rsidRPr="000C5A00">
        <w:rPr>
          <w:rStyle w:val="hps"/>
          <w:lang w:val="ro-MD"/>
        </w:rPr>
        <w:t>gamă</w:t>
      </w:r>
      <w:r w:rsidRPr="000C5A00">
        <w:rPr>
          <w:lang w:val="ro-MD"/>
        </w:rPr>
        <w:t xml:space="preserve"> </w:t>
      </w:r>
      <w:r w:rsidRPr="000C5A00">
        <w:rPr>
          <w:rStyle w:val="hps"/>
          <w:lang w:val="ro-MD"/>
        </w:rPr>
        <w:t>largă</w:t>
      </w:r>
      <w:r w:rsidRPr="000C5A00">
        <w:rPr>
          <w:lang w:val="ro-MD"/>
        </w:rPr>
        <w:t xml:space="preserve"> </w:t>
      </w:r>
      <w:r w:rsidRPr="000C5A00">
        <w:rPr>
          <w:rStyle w:val="hps"/>
          <w:lang w:val="ro-MD"/>
        </w:rPr>
        <w:t>de</w:t>
      </w:r>
      <w:r w:rsidRPr="000C5A00">
        <w:rPr>
          <w:lang w:val="ro-MD"/>
        </w:rPr>
        <w:t xml:space="preserve"> </w:t>
      </w:r>
      <w:r w:rsidR="00B13416" w:rsidRPr="000C5A00">
        <w:rPr>
          <w:lang w:val="ro-MD"/>
        </w:rPr>
        <w:t xml:space="preserve">aspecte </w:t>
      </w:r>
      <w:r w:rsidRPr="000C5A00">
        <w:rPr>
          <w:rStyle w:val="hps"/>
          <w:lang w:val="ro-MD"/>
        </w:rPr>
        <w:t>legate de securitate</w:t>
      </w:r>
      <w:r w:rsidRPr="000C5A00">
        <w:rPr>
          <w:lang w:val="ro-MD"/>
        </w:rPr>
        <w:t xml:space="preserve">, </w:t>
      </w:r>
      <w:r w:rsidRPr="000C5A00">
        <w:rPr>
          <w:rStyle w:val="hps"/>
          <w:lang w:val="ro-MD"/>
        </w:rPr>
        <w:t>inclusiv controlul</w:t>
      </w:r>
      <w:r w:rsidRPr="000C5A00">
        <w:rPr>
          <w:lang w:val="ro-MD"/>
        </w:rPr>
        <w:t xml:space="preserve"> </w:t>
      </w:r>
      <w:r w:rsidRPr="000C5A00">
        <w:rPr>
          <w:rStyle w:val="hps"/>
          <w:lang w:val="ro-MD"/>
        </w:rPr>
        <w:t>armelor</w:t>
      </w:r>
      <w:r w:rsidRPr="000C5A00">
        <w:rPr>
          <w:lang w:val="ro-MD"/>
        </w:rPr>
        <w:t xml:space="preserve">, </w:t>
      </w:r>
      <w:r w:rsidRPr="000C5A00">
        <w:rPr>
          <w:rStyle w:val="hps"/>
          <w:lang w:val="ro-MD"/>
        </w:rPr>
        <w:t>măsuri</w:t>
      </w:r>
      <w:r w:rsidR="00B13416" w:rsidRPr="000C5A00">
        <w:rPr>
          <w:rStyle w:val="hps"/>
          <w:lang w:val="ro-MD"/>
        </w:rPr>
        <w:t>le</w:t>
      </w:r>
      <w:r w:rsidRPr="000C5A00">
        <w:rPr>
          <w:lang w:val="ro-MD"/>
        </w:rPr>
        <w:t xml:space="preserve"> </w:t>
      </w:r>
      <w:r w:rsidRPr="000C5A00">
        <w:rPr>
          <w:rStyle w:val="hps"/>
          <w:lang w:val="ro-MD"/>
        </w:rPr>
        <w:t>de consolidare</w:t>
      </w:r>
      <w:r w:rsidR="00B13416" w:rsidRPr="000C5A00">
        <w:rPr>
          <w:rStyle w:val="hps"/>
          <w:lang w:val="ro-MD"/>
        </w:rPr>
        <w:t xml:space="preserve"> a securităţii</w:t>
      </w:r>
      <w:r w:rsidRPr="000C5A00">
        <w:rPr>
          <w:lang w:val="ro-MD"/>
        </w:rPr>
        <w:t xml:space="preserve">, </w:t>
      </w:r>
      <w:r w:rsidRPr="000C5A00">
        <w:rPr>
          <w:rStyle w:val="hps"/>
          <w:lang w:val="ro-MD"/>
        </w:rPr>
        <w:t>drepturile omului</w:t>
      </w:r>
      <w:r w:rsidRPr="000C5A00">
        <w:rPr>
          <w:lang w:val="ro-MD"/>
        </w:rPr>
        <w:t>, minorități</w:t>
      </w:r>
      <w:r w:rsidR="00B13416" w:rsidRPr="000C5A00">
        <w:rPr>
          <w:lang w:val="ro-MD"/>
        </w:rPr>
        <w:t>le</w:t>
      </w:r>
      <w:r w:rsidRPr="000C5A00">
        <w:rPr>
          <w:lang w:val="ro-MD"/>
        </w:rPr>
        <w:t xml:space="preserve"> </w:t>
      </w:r>
      <w:r w:rsidRPr="000C5A00">
        <w:rPr>
          <w:rStyle w:val="hps"/>
          <w:lang w:val="ro-MD"/>
        </w:rPr>
        <w:t>naționale</w:t>
      </w:r>
      <w:r w:rsidRPr="000C5A00">
        <w:rPr>
          <w:lang w:val="ro-MD"/>
        </w:rPr>
        <w:t xml:space="preserve">, </w:t>
      </w:r>
      <w:r w:rsidRPr="000C5A00">
        <w:rPr>
          <w:rStyle w:val="hps"/>
          <w:lang w:val="ro-MD"/>
        </w:rPr>
        <w:t>democratizare</w:t>
      </w:r>
      <w:r w:rsidR="00B13416" w:rsidRPr="000C5A00">
        <w:rPr>
          <w:rStyle w:val="hps"/>
          <w:lang w:val="ro-MD"/>
        </w:rPr>
        <w:t>a</w:t>
      </w:r>
      <w:r w:rsidRPr="000C5A00">
        <w:rPr>
          <w:lang w:val="ro-MD"/>
        </w:rPr>
        <w:t xml:space="preserve">, </w:t>
      </w:r>
      <w:r w:rsidRPr="000C5A00">
        <w:rPr>
          <w:rStyle w:val="hps"/>
          <w:lang w:val="ro-MD"/>
        </w:rPr>
        <w:t>poliți</w:t>
      </w:r>
      <w:r w:rsidR="00B13416" w:rsidRPr="000C5A00">
        <w:rPr>
          <w:rStyle w:val="hps"/>
          <w:lang w:val="ro-MD"/>
        </w:rPr>
        <w:t>a</w:t>
      </w:r>
      <w:r w:rsidRPr="000C5A00">
        <w:rPr>
          <w:lang w:val="ro-MD"/>
        </w:rPr>
        <w:t xml:space="preserve">, </w:t>
      </w:r>
      <w:r w:rsidRPr="000C5A00">
        <w:rPr>
          <w:rStyle w:val="hps"/>
          <w:lang w:val="ro-MD"/>
        </w:rPr>
        <w:t>combaterea terorismului</w:t>
      </w:r>
      <w:r w:rsidR="00B13416" w:rsidRPr="000C5A00">
        <w:rPr>
          <w:rStyle w:val="hps"/>
          <w:lang w:val="ro-MD"/>
        </w:rPr>
        <w:t>,</w:t>
      </w:r>
      <w:r w:rsidRPr="000C5A00">
        <w:rPr>
          <w:lang w:val="ro-MD"/>
        </w:rPr>
        <w:t xml:space="preserve"> </w:t>
      </w:r>
      <w:r w:rsidRPr="000C5A00">
        <w:rPr>
          <w:rStyle w:val="hps"/>
          <w:lang w:val="ro-MD"/>
        </w:rPr>
        <w:t>activitățil</w:t>
      </w:r>
      <w:r w:rsidR="00B13416" w:rsidRPr="000C5A00">
        <w:rPr>
          <w:rStyle w:val="hps"/>
          <w:lang w:val="ro-MD"/>
        </w:rPr>
        <w:t>e</w:t>
      </w:r>
      <w:r w:rsidRPr="000C5A00">
        <w:rPr>
          <w:rStyle w:val="hps"/>
          <w:lang w:val="ro-MD"/>
        </w:rPr>
        <w:t xml:space="preserve"> economice</w:t>
      </w:r>
      <w:r w:rsidRPr="000C5A00">
        <w:rPr>
          <w:lang w:val="ro-MD"/>
        </w:rPr>
        <w:t xml:space="preserve"> </w:t>
      </w:r>
      <w:r w:rsidRPr="000C5A00">
        <w:rPr>
          <w:rStyle w:val="hps"/>
          <w:lang w:val="ro-MD"/>
        </w:rPr>
        <w:t>și de mediu</w:t>
      </w:r>
      <w:r w:rsidRPr="000C5A00">
        <w:rPr>
          <w:lang w:val="ro-MD"/>
        </w:rPr>
        <w:t>.</w:t>
      </w:r>
      <w:r w:rsidR="00CA56CB" w:rsidRPr="000C5A00">
        <w:rPr>
          <w:lang w:val="ro-MD"/>
        </w:rPr>
        <w:t xml:space="preserve"> </w:t>
      </w:r>
    </w:p>
    <w:p w:rsidR="00CA56CB" w:rsidRPr="000C5A00" w:rsidRDefault="00CA56CB" w:rsidP="00B13416">
      <w:pPr>
        <w:pStyle w:val="Frspaiere"/>
        <w:rPr>
          <w:lang w:val="ro-MD"/>
        </w:rPr>
      </w:pPr>
    </w:p>
    <w:p w:rsidR="00782579" w:rsidRPr="000C5A00" w:rsidRDefault="00CA56CB" w:rsidP="00CA56CB">
      <w:pPr>
        <w:pStyle w:val="Frspaiere"/>
        <w:jc w:val="both"/>
        <w:rPr>
          <w:lang w:val="ro-MD"/>
        </w:rPr>
      </w:pPr>
      <w:r w:rsidRPr="000C5A00">
        <w:rPr>
          <w:lang w:val="ro-MD"/>
        </w:rPr>
        <w:t xml:space="preserve">Considerînd că fenomenul corupţiei  afectează încrederea cetăţenilor în instituţiile statului şi pentru a oferi un instrument </w:t>
      </w:r>
      <w:r w:rsidRPr="000C5A00">
        <w:rPr>
          <w:rStyle w:val="hps"/>
          <w:lang w:val="ro-MD"/>
        </w:rPr>
        <w:t>statelor</w:t>
      </w:r>
      <w:r w:rsidRPr="000C5A00">
        <w:rPr>
          <w:rStyle w:val="atn"/>
          <w:lang w:val="ro-MD"/>
        </w:rPr>
        <w:t>-</w:t>
      </w:r>
      <w:r w:rsidRPr="000C5A00">
        <w:rPr>
          <w:lang w:val="ro-MD"/>
        </w:rPr>
        <w:t xml:space="preserve">membre ale OSCE </w:t>
      </w:r>
      <w:r w:rsidRPr="000C5A00">
        <w:rPr>
          <w:rStyle w:val="hps"/>
          <w:lang w:val="ro-MD"/>
        </w:rPr>
        <w:t>în eforturile</w:t>
      </w:r>
      <w:r w:rsidRPr="000C5A00">
        <w:rPr>
          <w:lang w:val="ro-MD"/>
        </w:rPr>
        <w:t xml:space="preserve"> </w:t>
      </w:r>
      <w:r w:rsidRPr="000C5A00">
        <w:rPr>
          <w:rStyle w:val="hps"/>
          <w:lang w:val="ro-MD"/>
        </w:rPr>
        <w:t>lor privind combaterea corupţiei</w:t>
      </w:r>
      <w:r w:rsidRPr="000C5A00">
        <w:rPr>
          <w:lang w:val="ro-MD"/>
        </w:rPr>
        <w:t>, în cadrul organizaţiei au fost elaborate B</w:t>
      </w:r>
      <w:r w:rsidR="00B95222" w:rsidRPr="000C5A00">
        <w:rPr>
          <w:lang w:val="ro-MD"/>
        </w:rPr>
        <w:t>unele practici în combaterea corupţiei</w:t>
      </w:r>
      <w:r w:rsidR="00B95222" w:rsidRPr="000C5A00">
        <w:rPr>
          <w:rStyle w:val="Referinnotdesubsol"/>
          <w:lang w:val="ro-MD"/>
        </w:rPr>
        <w:footnoteReference w:id="52"/>
      </w:r>
      <w:r w:rsidRPr="000C5A00">
        <w:rPr>
          <w:lang w:val="ro-MD"/>
        </w:rPr>
        <w:t>. A</w:t>
      </w:r>
      <w:r w:rsidR="00B95222" w:rsidRPr="000C5A00">
        <w:rPr>
          <w:rStyle w:val="hps"/>
          <w:lang w:val="ro-MD"/>
        </w:rPr>
        <w:t>ceast</w:t>
      </w:r>
      <w:r w:rsidRPr="000C5A00">
        <w:rPr>
          <w:rStyle w:val="hps"/>
          <w:lang w:val="ro-MD"/>
        </w:rPr>
        <w:t xml:space="preserve"> document</w:t>
      </w:r>
      <w:r w:rsidR="00B95222" w:rsidRPr="000C5A00">
        <w:rPr>
          <w:rStyle w:val="hps"/>
          <w:lang w:val="ro-MD"/>
        </w:rPr>
        <w:t xml:space="preserve"> oferă</w:t>
      </w:r>
      <w:r w:rsidR="00B95222" w:rsidRPr="000C5A00">
        <w:rPr>
          <w:lang w:val="ro-MD"/>
        </w:rPr>
        <w:t xml:space="preserve"> </w:t>
      </w:r>
      <w:r w:rsidR="00B95222" w:rsidRPr="000C5A00">
        <w:rPr>
          <w:rStyle w:val="hps"/>
          <w:lang w:val="ro-MD"/>
        </w:rPr>
        <w:t>exemple de bune</w:t>
      </w:r>
      <w:r w:rsidR="00B95222" w:rsidRPr="000C5A00">
        <w:rPr>
          <w:lang w:val="ro-MD"/>
        </w:rPr>
        <w:t xml:space="preserve"> </w:t>
      </w:r>
      <w:r w:rsidR="00B95222" w:rsidRPr="000C5A00">
        <w:rPr>
          <w:rStyle w:val="hps"/>
          <w:lang w:val="ro-MD"/>
        </w:rPr>
        <w:t>practici</w:t>
      </w:r>
      <w:r w:rsidR="00B95222" w:rsidRPr="000C5A00">
        <w:rPr>
          <w:lang w:val="ro-MD"/>
        </w:rPr>
        <w:t xml:space="preserve"> </w:t>
      </w:r>
      <w:r w:rsidRPr="000C5A00">
        <w:rPr>
          <w:lang w:val="ro-MD"/>
        </w:rPr>
        <w:t xml:space="preserve">atît </w:t>
      </w:r>
      <w:r w:rsidR="00B95222" w:rsidRPr="000C5A00">
        <w:rPr>
          <w:rStyle w:val="hps"/>
          <w:lang w:val="ro-MD"/>
        </w:rPr>
        <w:t>din</w:t>
      </w:r>
      <w:r w:rsidR="00B95222" w:rsidRPr="000C5A00">
        <w:rPr>
          <w:lang w:val="ro-MD"/>
        </w:rPr>
        <w:t xml:space="preserve"> </w:t>
      </w:r>
      <w:r w:rsidR="00B95222" w:rsidRPr="000C5A00">
        <w:rPr>
          <w:rStyle w:val="hps"/>
          <w:lang w:val="ro-MD"/>
        </w:rPr>
        <w:t>regiunea</w:t>
      </w:r>
      <w:r w:rsidR="00B95222" w:rsidRPr="000C5A00">
        <w:rPr>
          <w:lang w:val="ro-MD"/>
        </w:rPr>
        <w:t xml:space="preserve"> </w:t>
      </w:r>
      <w:r w:rsidR="00B95222" w:rsidRPr="000C5A00">
        <w:rPr>
          <w:rStyle w:val="hps"/>
          <w:lang w:val="ro-MD"/>
        </w:rPr>
        <w:t>OSCE</w:t>
      </w:r>
      <w:r w:rsidRPr="000C5A00">
        <w:rPr>
          <w:rStyle w:val="hps"/>
          <w:lang w:val="ro-MD"/>
        </w:rPr>
        <w:t xml:space="preserve">, cît </w:t>
      </w:r>
      <w:r w:rsidR="00B95222" w:rsidRPr="000C5A00">
        <w:rPr>
          <w:rStyle w:val="hps"/>
          <w:lang w:val="ro-MD"/>
        </w:rPr>
        <w:t>și</w:t>
      </w:r>
      <w:r w:rsidR="00B95222" w:rsidRPr="000C5A00">
        <w:rPr>
          <w:lang w:val="ro-MD"/>
        </w:rPr>
        <w:t xml:space="preserve"> </w:t>
      </w:r>
      <w:r w:rsidR="00B95222" w:rsidRPr="000C5A00">
        <w:rPr>
          <w:rStyle w:val="hps"/>
          <w:lang w:val="ro-MD"/>
        </w:rPr>
        <w:t>dincolo de aceasta</w:t>
      </w:r>
      <w:r w:rsidR="00B95222" w:rsidRPr="000C5A00">
        <w:rPr>
          <w:lang w:val="ro-MD"/>
        </w:rPr>
        <w:t xml:space="preserve">. </w:t>
      </w:r>
      <w:r w:rsidR="00B95222" w:rsidRPr="000C5A00">
        <w:rPr>
          <w:rStyle w:val="hps"/>
          <w:lang w:val="ro-MD"/>
        </w:rPr>
        <w:t>Studiile de</w:t>
      </w:r>
      <w:r w:rsidR="00B95222" w:rsidRPr="000C5A00">
        <w:rPr>
          <w:lang w:val="ro-MD"/>
        </w:rPr>
        <w:t xml:space="preserve"> </w:t>
      </w:r>
      <w:r w:rsidR="00B95222" w:rsidRPr="000C5A00">
        <w:rPr>
          <w:rStyle w:val="hps"/>
          <w:lang w:val="ro-MD"/>
        </w:rPr>
        <w:t>caz</w:t>
      </w:r>
      <w:r w:rsidR="00B95222" w:rsidRPr="000C5A00">
        <w:rPr>
          <w:lang w:val="ro-MD"/>
        </w:rPr>
        <w:t xml:space="preserve"> </w:t>
      </w:r>
      <w:r w:rsidR="00B95222" w:rsidRPr="000C5A00">
        <w:rPr>
          <w:rStyle w:val="hps"/>
          <w:lang w:val="ro-MD"/>
        </w:rPr>
        <w:t>prezentate</w:t>
      </w:r>
      <w:r w:rsidR="00B95222" w:rsidRPr="000C5A00">
        <w:rPr>
          <w:lang w:val="ro-MD"/>
        </w:rPr>
        <w:t xml:space="preserve"> </w:t>
      </w:r>
      <w:r w:rsidR="00B95222" w:rsidRPr="000C5A00">
        <w:rPr>
          <w:rStyle w:val="hps"/>
          <w:lang w:val="ro-MD"/>
        </w:rPr>
        <w:t>nu</w:t>
      </w:r>
      <w:r w:rsidR="00B95222" w:rsidRPr="000C5A00">
        <w:rPr>
          <w:lang w:val="ro-MD"/>
        </w:rPr>
        <w:t xml:space="preserve"> </w:t>
      </w:r>
      <w:r w:rsidRPr="000C5A00">
        <w:rPr>
          <w:lang w:val="ro-MD"/>
        </w:rPr>
        <w:t xml:space="preserve">constituie </w:t>
      </w:r>
      <w:r w:rsidR="00B95222" w:rsidRPr="000C5A00">
        <w:rPr>
          <w:rStyle w:val="hps"/>
          <w:lang w:val="ro-MD"/>
        </w:rPr>
        <w:t>soluții</w:t>
      </w:r>
      <w:r w:rsidR="00B95222" w:rsidRPr="000C5A00">
        <w:rPr>
          <w:lang w:val="ro-MD"/>
        </w:rPr>
        <w:t xml:space="preserve"> elaborate la comandă </w:t>
      </w:r>
      <w:r w:rsidR="00B95222" w:rsidRPr="000C5A00">
        <w:rPr>
          <w:rStyle w:val="hps"/>
          <w:lang w:val="ro-MD"/>
        </w:rPr>
        <w:t>pentru</w:t>
      </w:r>
      <w:r w:rsidR="00B95222" w:rsidRPr="000C5A00">
        <w:rPr>
          <w:lang w:val="ro-MD"/>
        </w:rPr>
        <w:t xml:space="preserve"> </w:t>
      </w:r>
      <w:r w:rsidR="00B95222" w:rsidRPr="000C5A00">
        <w:rPr>
          <w:rStyle w:val="hps"/>
          <w:lang w:val="ro-MD"/>
        </w:rPr>
        <w:t>combaterea corupției</w:t>
      </w:r>
      <w:r w:rsidRPr="000C5A00">
        <w:rPr>
          <w:lang w:val="ro-MD"/>
        </w:rPr>
        <w:t>, dar,</w:t>
      </w:r>
      <w:r w:rsidR="00B95222" w:rsidRPr="000C5A00">
        <w:rPr>
          <w:lang w:val="ro-MD"/>
        </w:rPr>
        <w:t xml:space="preserve"> </w:t>
      </w:r>
      <w:r w:rsidRPr="000C5A00">
        <w:rPr>
          <w:lang w:val="ro-MD"/>
        </w:rPr>
        <w:t>m</w:t>
      </w:r>
      <w:r w:rsidR="00B95222" w:rsidRPr="000C5A00">
        <w:rPr>
          <w:rStyle w:val="hps"/>
          <w:lang w:val="ro-MD"/>
        </w:rPr>
        <w:t>ai degrabă</w:t>
      </w:r>
      <w:r w:rsidR="00B95222" w:rsidRPr="000C5A00">
        <w:rPr>
          <w:lang w:val="ro-MD"/>
        </w:rPr>
        <w:t xml:space="preserve">, </w:t>
      </w:r>
      <w:r w:rsidR="00B95222" w:rsidRPr="000C5A00">
        <w:rPr>
          <w:rStyle w:val="hps"/>
          <w:lang w:val="ro-MD"/>
        </w:rPr>
        <w:t>sunt</w:t>
      </w:r>
      <w:r w:rsidR="00B95222" w:rsidRPr="000C5A00">
        <w:rPr>
          <w:lang w:val="ro-MD"/>
        </w:rPr>
        <w:t xml:space="preserve"> </w:t>
      </w:r>
      <w:r w:rsidR="00B95222" w:rsidRPr="000C5A00">
        <w:rPr>
          <w:rStyle w:val="hps"/>
          <w:lang w:val="ro-MD"/>
        </w:rPr>
        <w:t>exemple</w:t>
      </w:r>
      <w:r w:rsidR="00B95222" w:rsidRPr="000C5A00">
        <w:rPr>
          <w:lang w:val="ro-MD"/>
        </w:rPr>
        <w:t xml:space="preserve"> </w:t>
      </w:r>
      <w:r w:rsidR="00B95222" w:rsidRPr="000C5A00">
        <w:rPr>
          <w:rStyle w:val="hps"/>
          <w:lang w:val="ro-MD"/>
        </w:rPr>
        <w:t>narative</w:t>
      </w:r>
      <w:r w:rsidR="00B95222" w:rsidRPr="000C5A00">
        <w:rPr>
          <w:lang w:val="ro-MD"/>
        </w:rPr>
        <w:t xml:space="preserve"> </w:t>
      </w:r>
      <w:r w:rsidR="00B95222" w:rsidRPr="000C5A00">
        <w:rPr>
          <w:rStyle w:val="hps"/>
          <w:lang w:val="ro-MD"/>
        </w:rPr>
        <w:t>ale căror</w:t>
      </w:r>
      <w:r w:rsidR="00B95222" w:rsidRPr="000C5A00">
        <w:rPr>
          <w:lang w:val="ro-MD"/>
        </w:rPr>
        <w:t xml:space="preserve"> </w:t>
      </w:r>
      <w:r w:rsidR="00B95222" w:rsidRPr="000C5A00">
        <w:rPr>
          <w:rStyle w:val="hps"/>
          <w:lang w:val="ro-MD"/>
        </w:rPr>
        <w:t>lecții pot</w:t>
      </w:r>
      <w:r w:rsidR="00B95222" w:rsidRPr="000C5A00">
        <w:rPr>
          <w:lang w:val="ro-MD"/>
        </w:rPr>
        <w:t xml:space="preserve"> </w:t>
      </w:r>
      <w:r w:rsidR="00B95222" w:rsidRPr="000C5A00">
        <w:rPr>
          <w:rStyle w:val="hps"/>
          <w:lang w:val="ro-MD"/>
        </w:rPr>
        <w:t>fi</w:t>
      </w:r>
      <w:r w:rsidR="00B95222" w:rsidRPr="000C5A00">
        <w:rPr>
          <w:lang w:val="ro-MD"/>
        </w:rPr>
        <w:t xml:space="preserve"> </w:t>
      </w:r>
      <w:r w:rsidR="00B95222" w:rsidRPr="000C5A00">
        <w:rPr>
          <w:rStyle w:val="hps"/>
          <w:lang w:val="ro-MD"/>
        </w:rPr>
        <w:t xml:space="preserve">aplicate </w:t>
      </w:r>
      <w:r w:rsidRPr="000C5A00">
        <w:rPr>
          <w:rStyle w:val="hps"/>
          <w:lang w:val="ro-MD"/>
        </w:rPr>
        <w:t>dacă</w:t>
      </w:r>
      <w:r w:rsidR="00B95222" w:rsidRPr="000C5A00">
        <w:rPr>
          <w:lang w:val="ro-MD"/>
        </w:rPr>
        <w:t xml:space="preserve"> </w:t>
      </w:r>
      <w:r w:rsidR="00B95222" w:rsidRPr="000C5A00">
        <w:rPr>
          <w:rStyle w:val="hps"/>
          <w:lang w:val="ro-MD"/>
        </w:rPr>
        <w:t>circumstanțele specifice</w:t>
      </w:r>
      <w:r w:rsidR="00B95222" w:rsidRPr="000C5A00">
        <w:rPr>
          <w:lang w:val="ro-MD"/>
        </w:rPr>
        <w:t xml:space="preserve"> </w:t>
      </w:r>
      <w:r w:rsidR="00B95222" w:rsidRPr="000C5A00">
        <w:rPr>
          <w:rStyle w:val="hps"/>
          <w:lang w:val="ro-MD"/>
        </w:rPr>
        <w:t>țărilor</w:t>
      </w:r>
      <w:r w:rsidRPr="000C5A00">
        <w:rPr>
          <w:rStyle w:val="hps"/>
          <w:lang w:val="ro-MD"/>
        </w:rPr>
        <w:t>,</w:t>
      </w:r>
      <w:r w:rsidR="00B95222" w:rsidRPr="000C5A00">
        <w:rPr>
          <w:lang w:val="ro-MD"/>
        </w:rPr>
        <w:t xml:space="preserve"> </w:t>
      </w:r>
      <w:r w:rsidR="00B95222" w:rsidRPr="000C5A00">
        <w:rPr>
          <w:rStyle w:val="hps"/>
          <w:lang w:val="ro-MD"/>
        </w:rPr>
        <w:t>permit acest lucru</w:t>
      </w:r>
      <w:r w:rsidR="00B95222" w:rsidRPr="000C5A00">
        <w:rPr>
          <w:lang w:val="ro-MD"/>
        </w:rPr>
        <w:t xml:space="preserve">. </w:t>
      </w:r>
      <w:r w:rsidRPr="000C5A00">
        <w:rPr>
          <w:lang w:val="ro-MD"/>
        </w:rPr>
        <w:t>Documentul este adresat</w:t>
      </w:r>
      <w:r w:rsidR="00B95222" w:rsidRPr="000C5A00">
        <w:rPr>
          <w:lang w:val="ro-MD"/>
        </w:rPr>
        <w:t xml:space="preserve"> </w:t>
      </w:r>
      <w:r w:rsidR="00B95222" w:rsidRPr="000C5A00">
        <w:rPr>
          <w:rStyle w:val="hps"/>
          <w:lang w:val="ro-MD"/>
        </w:rPr>
        <w:t>legislatorilor</w:t>
      </w:r>
      <w:r w:rsidR="00B95222" w:rsidRPr="000C5A00">
        <w:rPr>
          <w:lang w:val="ro-MD"/>
        </w:rPr>
        <w:t xml:space="preserve">, </w:t>
      </w:r>
      <w:r w:rsidR="00B95222" w:rsidRPr="000C5A00">
        <w:rPr>
          <w:rStyle w:val="hps"/>
          <w:lang w:val="ro-MD"/>
        </w:rPr>
        <w:t>funcționarilor publici</w:t>
      </w:r>
      <w:r w:rsidR="00B95222" w:rsidRPr="000C5A00">
        <w:rPr>
          <w:lang w:val="ro-MD"/>
        </w:rPr>
        <w:t xml:space="preserve">, </w:t>
      </w:r>
      <w:r w:rsidR="00B95222" w:rsidRPr="000C5A00">
        <w:rPr>
          <w:rStyle w:val="hps"/>
          <w:lang w:val="ro-MD"/>
        </w:rPr>
        <w:t>mass-mediei</w:t>
      </w:r>
      <w:r w:rsidR="00B95222" w:rsidRPr="000C5A00">
        <w:rPr>
          <w:lang w:val="ro-MD"/>
        </w:rPr>
        <w:t xml:space="preserve">, </w:t>
      </w:r>
      <w:r w:rsidR="00B95222" w:rsidRPr="000C5A00">
        <w:rPr>
          <w:rStyle w:val="hps"/>
          <w:lang w:val="ro-MD"/>
        </w:rPr>
        <w:t>ONG-urilor</w:t>
      </w:r>
      <w:r w:rsidR="00B95222" w:rsidRPr="000C5A00">
        <w:rPr>
          <w:lang w:val="ro-MD"/>
        </w:rPr>
        <w:t xml:space="preserve">, mediului </w:t>
      </w:r>
      <w:r w:rsidR="00B95222" w:rsidRPr="000C5A00">
        <w:rPr>
          <w:rStyle w:val="hps"/>
          <w:lang w:val="ro-MD"/>
        </w:rPr>
        <w:t>de afaceri și</w:t>
      </w:r>
      <w:r w:rsidR="00B95222" w:rsidRPr="000C5A00">
        <w:rPr>
          <w:lang w:val="ro-MD"/>
        </w:rPr>
        <w:t xml:space="preserve"> </w:t>
      </w:r>
      <w:r w:rsidR="00B95222" w:rsidRPr="000C5A00">
        <w:rPr>
          <w:rStyle w:val="hps"/>
          <w:lang w:val="ro-MD"/>
        </w:rPr>
        <w:t>societăţii civile</w:t>
      </w:r>
      <w:r w:rsidRPr="000C5A00">
        <w:rPr>
          <w:rStyle w:val="hps"/>
          <w:lang w:val="ro-MD"/>
        </w:rPr>
        <w:t>,</w:t>
      </w:r>
      <w:r w:rsidR="00B95222" w:rsidRPr="000C5A00">
        <w:rPr>
          <w:lang w:val="ro-MD"/>
        </w:rPr>
        <w:t xml:space="preserve"> </w:t>
      </w:r>
      <w:r w:rsidR="00B95222" w:rsidRPr="000C5A00">
        <w:rPr>
          <w:rStyle w:val="hps"/>
          <w:lang w:val="ro-MD"/>
        </w:rPr>
        <w:t>în general</w:t>
      </w:r>
      <w:r w:rsidR="00B95222" w:rsidRPr="000C5A00">
        <w:rPr>
          <w:lang w:val="ro-MD"/>
        </w:rPr>
        <w:t>.</w:t>
      </w:r>
    </w:p>
    <w:p w:rsidR="00B95222" w:rsidRPr="000C5A00" w:rsidRDefault="00B95222" w:rsidP="00CA56CB">
      <w:pPr>
        <w:spacing w:after="0" w:line="240" w:lineRule="auto"/>
        <w:jc w:val="both"/>
        <w:rPr>
          <w:rFonts w:eastAsia="Times New Roman" w:cs="Arial"/>
          <w:i/>
          <w:sz w:val="24"/>
          <w:szCs w:val="24"/>
          <w:u w:val="single"/>
          <w:lang w:val="ro-MD" w:eastAsia="ru-RU"/>
        </w:rPr>
      </w:pPr>
    </w:p>
    <w:p w:rsidR="00B95222" w:rsidRPr="000C5A00" w:rsidRDefault="00B95222" w:rsidP="00B95222">
      <w:pPr>
        <w:spacing w:after="0" w:line="240" w:lineRule="auto"/>
        <w:rPr>
          <w:rFonts w:eastAsia="Times New Roman" w:cs="Arial"/>
          <w:i/>
          <w:sz w:val="24"/>
          <w:szCs w:val="24"/>
          <w:u w:val="single"/>
          <w:lang w:val="ro-MD" w:eastAsia="ru-RU"/>
        </w:rPr>
      </w:pPr>
      <w:r w:rsidRPr="000C5A00">
        <w:rPr>
          <w:rFonts w:eastAsia="Times New Roman" w:cs="Arial"/>
          <w:i/>
          <w:sz w:val="24"/>
          <w:szCs w:val="24"/>
          <w:u w:val="single"/>
          <w:lang w:val="ro-MD" w:eastAsia="ru-RU"/>
        </w:rPr>
        <w:t>3.3. Interpol</w:t>
      </w:r>
    </w:p>
    <w:p w:rsidR="00B95222" w:rsidRPr="000C5A00" w:rsidRDefault="00B95222" w:rsidP="00B95222">
      <w:pPr>
        <w:spacing w:after="0" w:line="240" w:lineRule="auto"/>
        <w:rPr>
          <w:rFonts w:eastAsia="Times New Roman" w:cs="Arial"/>
          <w:i/>
          <w:sz w:val="24"/>
          <w:szCs w:val="24"/>
          <w:u w:val="single"/>
          <w:lang w:val="ro-MD" w:eastAsia="ru-RU"/>
        </w:rPr>
      </w:pPr>
    </w:p>
    <w:p w:rsidR="00F90C8C" w:rsidRPr="000C5A00" w:rsidRDefault="00F90C8C" w:rsidP="000810E3">
      <w:pPr>
        <w:spacing w:after="0" w:line="240" w:lineRule="auto"/>
        <w:jc w:val="both"/>
        <w:rPr>
          <w:lang w:val="ro-MD"/>
        </w:rPr>
      </w:pPr>
      <w:r w:rsidRPr="000C5A00">
        <w:rPr>
          <w:rStyle w:val="hps"/>
          <w:lang w:val="ro-MD"/>
        </w:rPr>
        <w:t>Interpol</w:t>
      </w:r>
      <w:r w:rsidRPr="000C5A00">
        <w:rPr>
          <w:rStyle w:val="Referinnotdesubsol"/>
          <w:lang w:val="ro-MD"/>
        </w:rPr>
        <w:footnoteReference w:id="53"/>
      </w:r>
      <w:r w:rsidRPr="000C5A00">
        <w:rPr>
          <w:lang w:val="ro-MD"/>
        </w:rPr>
        <w:t xml:space="preserve"> </w:t>
      </w:r>
      <w:r w:rsidRPr="000C5A00">
        <w:rPr>
          <w:rStyle w:val="hps"/>
          <w:lang w:val="ro-MD"/>
        </w:rPr>
        <w:t>este</w:t>
      </w:r>
      <w:r w:rsidRPr="000C5A00">
        <w:rPr>
          <w:lang w:val="ro-MD"/>
        </w:rPr>
        <w:t xml:space="preserve"> cea mai numeroasă </w:t>
      </w:r>
      <w:r w:rsidRPr="000C5A00">
        <w:rPr>
          <w:rStyle w:val="hps"/>
          <w:lang w:val="ro-MD"/>
        </w:rPr>
        <w:t>organizație internațională</w:t>
      </w:r>
      <w:r w:rsidRPr="000C5A00">
        <w:rPr>
          <w:lang w:val="ro-MD"/>
        </w:rPr>
        <w:t xml:space="preserve"> </w:t>
      </w:r>
      <w:r w:rsidRPr="000C5A00">
        <w:rPr>
          <w:rStyle w:val="hps"/>
          <w:lang w:val="ro-MD"/>
        </w:rPr>
        <w:t>poliției</w:t>
      </w:r>
      <w:r w:rsidRPr="000C5A00">
        <w:rPr>
          <w:lang w:val="ro-MD"/>
        </w:rPr>
        <w:t xml:space="preserve">, numărînd în prezent </w:t>
      </w:r>
      <w:r w:rsidRPr="000C5A00">
        <w:rPr>
          <w:rStyle w:val="hps"/>
          <w:lang w:val="ro-MD"/>
        </w:rPr>
        <w:t>190 de țări</w:t>
      </w:r>
      <w:r w:rsidRPr="000C5A00">
        <w:rPr>
          <w:lang w:val="ro-MD"/>
        </w:rPr>
        <w:t xml:space="preserve"> </w:t>
      </w:r>
      <w:r w:rsidRPr="000C5A00">
        <w:rPr>
          <w:rStyle w:val="hps"/>
          <w:lang w:val="ro-MD"/>
        </w:rPr>
        <w:t>membre</w:t>
      </w:r>
      <w:r w:rsidRPr="000C5A00">
        <w:rPr>
          <w:lang w:val="ro-MD"/>
        </w:rPr>
        <w:t xml:space="preserve">. Rolul acesteia este de a conjuga eforturile poliţiei din toate ţările pentru a </w:t>
      </w:r>
      <w:r w:rsidRPr="000C5A00">
        <w:rPr>
          <w:rStyle w:val="hps"/>
          <w:lang w:val="ro-MD"/>
        </w:rPr>
        <w:t>face</w:t>
      </w:r>
      <w:r w:rsidRPr="000C5A00">
        <w:rPr>
          <w:lang w:val="ro-MD"/>
        </w:rPr>
        <w:t xml:space="preserve"> </w:t>
      </w:r>
      <w:r w:rsidRPr="000C5A00">
        <w:rPr>
          <w:rStyle w:val="hps"/>
          <w:lang w:val="ro-MD"/>
        </w:rPr>
        <w:t>lumea</w:t>
      </w:r>
      <w:r w:rsidRPr="000C5A00">
        <w:rPr>
          <w:lang w:val="ro-MD"/>
        </w:rPr>
        <w:t xml:space="preserve"> </w:t>
      </w:r>
      <w:r w:rsidRPr="000C5A00">
        <w:rPr>
          <w:rStyle w:val="hps"/>
          <w:lang w:val="ro-MD"/>
        </w:rPr>
        <w:t>mai sigură</w:t>
      </w:r>
      <w:r w:rsidRPr="000C5A00">
        <w:rPr>
          <w:lang w:val="ro-MD"/>
        </w:rPr>
        <w:t xml:space="preserve">. </w:t>
      </w:r>
    </w:p>
    <w:p w:rsidR="00F90C8C" w:rsidRPr="000C5A00" w:rsidRDefault="00F90C8C" w:rsidP="00B95222">
      <w:pPr>
        <w:spacing w:after="0" w:line="240" w:lineRule="auto"/>
        <w:rPr>
          <w:rFonts w:eastAsia="Times New Roman" w:cs="Arial"/>
          <w:sz w:val="24"/>
          <w:szCs w:val="24"/>
          <w:lang w:val="ro-MD" w:eastAsia="ru-RU"/>
        </w:rPr>
      </w:pPr>
    </w:p>
    <w:p w:rsidR="00B95222" w:rsidRPr="000C5A00" w:rsidRDefault="00A13680" w:rsidP="00A13680">
      <w:pPr>
        <w:pStyle w:val="Frspaiere"/>
        <w:jc w:val="both"/>
        <w:rPr>
          <w:rFonts w:ascii="Times New Roman" w:eastAsia="Times New Roman" w:hAnsi="Times New Roman"/>
          <w:sz w:val="24"/>
          <w:szCs w:val="24"/>
          <w:lang w:val="ro-MD" w:eastAsia="ro-RO"/>
        </w:rPr>
      </w:pPr>
      <w:r w:rsidRPr="000C5A00">
        <w:rPr>
          <w:lang w:val="ro-MD"/>
        </w:rPr>
        <w:t>În 1998 în cadrul Interpol a fost înfiinţat Grupul</w:t>
      </w:r>
      <w:r w:rsidRPr="000C5A00">
        <w:rPr>
          <w:rStyle w:val="Referinnotdesubsol"/>
          <w:lang w:val="ro-MD"/>
        </w:rPr>
        <w:footnoteReference w:id="54"/>
      </w:r>
      <w:r w:rsidRPr="000C5A00">
        <w:rPr>
          <w:lang w:val="ro-MD"/>
        </w:rPr>
        <w:t xml:space="preserve"> </w:t>
      </w:r>
      <w:r w:rsidR="00B95222" w:rsidRPr="000C5A00">
        <w:rPr>
          <w:rStyle w:val="hps"/>
          <w:lang w:val="ro-MD"/>
        </w:rPr>
        <w:t>de experți</w:t>
      </w:r>
      <w:r w:rsidR="00B95222" w:rsidRPr="000C5A00">
        <w:rPr>
          <w:lang w:val="ro-MD"/>
        </w:rPr>
        <w:t xml:space="preserve"> </w:t>
      </w:r>
      <w:r w:rsidR="00B95222" w:rsidRPr="000C5A00">
        <w:rPr>
          <w:rStyle w:val="hps"/>
          <w:lang w:val="ro-MD"/>
        </w:rPr>
        <w:t>privind corupția</w:t>
      </w:r>
      <w:r w:rsidRPr="000C5A00">
        <w:rPr>
          <w:rStyle w:val="hps"/>
          <w:lang w:val="ro-MD"/>
        </w:rPr>
        <w:t xml:space="preserve"> care, în scopul </w:t>
      </w:r>
      <w:r w:rsidR="00B95222" w:rsidRPr="000C5A00">
        <w:rPr>
          <w:rStyle w:val="hps"/>
          <w:lang w:val="ro-MD"/>
        </w:rPr>
        <w:t>consolid</w:t>
      </w:r>
      <w:r w:rsidRPr="000C5A00">
        <w:rPr>
          <w:rStyle w:val="hps"/>
          <w:lang w:val="ro-MD"/>
        </w:rPr>
        <w:t>ării</w:t>
      </w:r>
      <w:r w:rsidRPr="000C5A00">
        <w:rPr>
          <w:lang w:val="ro-MD"/>
        </w:rPr>
        <w:t xml:space="preserve"> organelor</w:t>
      </w:r>
      <w:r w:rsidR="00B95222" w:rsidRPr="000C5A00">
        <w:rPr>
          <w:lang w:val="ro-MD"/>
        </w:rPr>
        <w:t xml:space="preserve"> de ocrotire a normelor de drept </w:t>
      </w:r>
      <w:r w:rsidR="00B95222" w:rsidRPr="000C5A00">
        <w:rPr>
          <w:rStyle w:val="hps"/>
          <w:lang w:val="ro-MD"/>
        </w:rPr>
        <w:t>în</w:t>
      </w:r>
      <w:r w:rsidR="00B95222" w:rsidRPr="000C5A00">
        <w:rPr>
          <w:lang w:val="ro-MD"/>
        </w:rPr>
        <w:t xml:space="preserve"> </w:t>
      </w:r>
      <w:r w:rsidR="00B95222" w:rsidRPr="000C5A00">
        <w:rPr>
          <w:rStyle w:val="hps"/>
          <w:lang w:val="ro-MD"/>
        </w:rPr>
        <w:t>lupta</w:t>
      </w:r>
      <w:r w:rsidR="00B95222" w:rsidRPr="000C5A00">
        <w:rPr>
          <w:lang w:val="ro-MD"/>
        </w:rPr>
        <w:t xml:space="preserve"> </w:t>
      </w:r>
      <w:r w:rsidR="00B95222" w:rsidRPr="000C5A00">
        <w:rPr>
          <w:rStyle w:val="hps"/>
          <w:lang w:val="ro-MD"/>
        </w:rPr>
        <w:t>împotriva corupției</w:t>
      </w:r>
      <w:r w:rsidRPr="000C5A00">
        <w:rPr>
          <w:rStyle w:val="hps"/>
          <w:lang w:val="ro-MD"/>
        </w:rPr>
        <w:t xml:space="preserve">, </w:t>
      </w:r>
      <w:r w:rsidRPr="000C5A00">
        <w:rPr>
          <w:lang w:val="ro-MD"/>
        </w:rPr>
        <w:t xml:space="preserve">a elaborat: </w:t>
      </w:r>
    </w:p>
    <w:p w:rsidR="00B95222" w:rsidRPr="000C5A00" w:rsidRDefault="00B95222" w:rsidP="00B95222">
      <w:pPr>
        <w:pStyle w:val="Frspaiere"/>
        <w:jc w:val="both"/>
        <w:rPr>
          <w:highlight w:val="lightGray"/>
          <w:lang w:val="ro-MD"/>
        </w:rPr>
      </w:pPr>
    </w:p>
    <w:p w:rsidR="00B95222" w:rsidRPr="000C5A00" w:rsidRDefault="00AA35DA" w:rsidP="00A1111A">
      <w:pPr>
        <w:pStyle w:val="Frspaiere"/>
        <w:jc w:val="both"/>
        <w:rPr>
          <w:rFonts w:cs="TTE1D32398t00"/>
          <w:lang w:val="ro-MD"/>
        </w:rPr>
      </w:pPr>
      <w:r w:rsidRPr="000C5A00">
        <w:rPr>
          <w:lang w:val="ro-MD"/>
        </w:rPr>
        <w:t xml:space="preserve">i) </w:t>
      </w:r>
      <w:r w:rsidR="00B95222" w:rsidRPr="000C5A00">
        <w:rPr>
          <w:i/>
          <w:lang w:val="ro-MD"/>
        </w:rPr>
        <w:t>Codul de conduita al ofiterilor însarcinati cu aplicarea legii</w:t>
      </w:r>
      <w:r w:rsidR="00B95222" w:rsidRPr="000C5A00">
        <w:rPr>
          <w:lang w:val="ro-MD"/>
        </w:rPr>
        <w:t xml:space="preserve"> </w:t>
      </w:r>
      <w:r w:rsidR="00B95222" w:rsidRPr="000C5A00">
        <w:rPr>
          <w:rFonts w:cs="TTE1D5B398t00"/>
          <w:lang w:val="ro-MD"/>
        </w:rPr>
        <w:t>(1999)</w:t>
      </w:r>
      <w:r w:rsidR="00B95222" w:rsidRPr="000C5A00">
        <w:rPr>
          <w:rStyle w:val="Referinnotdesubsol"/>
          <w:rFonts w:cs="TTE1D5B398t00"/>
          <w:lang w:val="ro-MD"/>
        </w:rPr>
        <w:footnoteReference w:id="55"/>
      </w:r>
      <w:r w:rsidR="00A13680" w:rsidRPr="000C5A00">
        <w:rPr>
          <w:rFonts w:cs="TTE1D5B398t00"/>
          <w:lang w:val="ro-MD"/>
        </w:rPr>
        <w:t>. Acesta</w:t>
      </w:r>
      <w:r w:rsidR="00B95222" w:rsidRPr="000C5A00">
        <w:rPr>
          <w:rFonts w:cs="TTE1D5B398t00"/>
          <w:lang w:val="ro-MD"/>
        </w:rPr>
        <w:t xml:space="preserve"> </w:t>
      </w:r>
      <w:r w:rsidR="00B95222" w:rsidRPr="000C5A00">
        <w:rPr>
          <w:rFonts w:cs="TTE1D32398t00"/>
          <w:lang w:val="ro-MD"/>
        </w:rPr>
        <w:t>contine 10 principii</w:t>
      </w:r>
      <w:r w:rsidR="00A1111A" w:rsidRPr="000C5A00">
        <w:rPr>
          <w:rFonts w:cs="TTE1D32398t00"/>
          <w:lang w:val="ro-MD"/>
        </w:rPr>
        <w:t>, care se referă la o</w:t>
      </w:r>
      <w:r w:rsidR="00B95222" w:rsidRPr="000C5A00">
        <w:rPr>
          <w:rFonts w:cs="TTE1D32398t00"/>
          <w:lang w:val="ro-MD"/>
        </w:rPr>
        <w:t>nestitate și integritate;</w:t>
      </w:r>
      <w:r w:rsidR="00A1111A" w:rsidRPr="000C5A00">
        <w:rPr>
          <w:rFonts w:cs="TTE1D32398t00"/>
          <w:lang w:val="ro-MD"/>
        </w:rPr>
        <w:t xml:space="preserve"> e</w:t>
      </w:r>
      <w:r w:rsidR="00B95222" w:rsidRPr="000C5A00">
        <w:rPr>
          <w:rFonts w:cs="TTE1D32398t00"/>
          <w:lang w:val="ro-MD"/>
        </w:rPr>
        <w:t xml:space="preserve">chitate si toleranță; </w:t>
      </w:r>
      <w:r w:rsidR="00A1111A" w:rsidRPr="000C5A00">
        <w:rPr>
          <w:rFonts w:cs="TTE1D32398t00"/>
          <w:lang w:val="ro-MD"/>
        </w:rPr>
        <w:t>f</w:t>
      </w:r>
      <w:r w:rsidR="00B95222" w:rsidRPr="000C5A00">
        <w:rPr>
          <w:rFonts w:cs="TTE1D32398t00"/>
          <w:lang w:val="ro-MD"/>
        </w:rPr>
        <w:t>olosirea forței și abuzul de putere;</w:t>
      </w:r>
      <w:r w:rsidR="00A1111A" w:rsidRPr="000C5A00">
        <w:rPr>
          <w:rFonts w:cs="TTE1D32398t00"/>
          <w:lang w:val="ro-MD"/>
        </w:rPr>
        <w:t xml:space="preserve"> î</w:t>
      </w:r>
      <w:r w:rsidR="00B95222" w:rsidRPr="000C5A00">
        <w:rPr>
          <w:rFonts w:cs="TTE1D32398t00"/>
          <w:lang w:val="ro-MD"/>
        </w:rPr>
        <w:t>ndeplinirea obligațiilor;</w:t>
      </w:r>
      <w:r w:rsidR="00A1111A" w:rsidRPr="000C5A00">
        <w:rPr>
          <w:rFonts w:cs="TTE1D32398t00"/>
          <w:lang w:val="ro-MD"/>
        </w:rPr>
        <w:t xml:space="preserve"> o</w:t>
      </w:r>
      <w:r w:rsidR="00B95222" w:rsidRPr="000C5A00">
        <w:rPr>
          <w:rFonts w:cs="TTE1D32398t00"/>
          <w:lang w:val="ro-MD"/>
        </w:rPr>
        <w:t>rdine ilegale;</w:t>
      </w:r>
      <w:r w:rsidR="00A1111A" w:rsidRPr="000C5A00">
        <w:rPr>
          <w:rFonts w:cs="TTE1D32398t00"/>
          <w:lang w:val="ro-MD"/>
        </w:rPr>
        <w:t xml:space="preserve"> c</w:t>
      </w:r>
      <w:r w:rsidR="00B95222" w:rsidRPr="000C5A00">
        <w:rPr>
          <w:rFonts w:cs="TTE1D32398t00"/>
          <w:lang w:val="ro-MD"/>
        </w:rPr>
        <w:t>onfidențialitate;</w:t>
      </w:r>
      <w:r w:rsidR="00A1111A" w:rsidRPr="000C5A00">
        <w:rPr>
          <w:rFonts w:cs="TTE1D32398t00"/>
          <w:lang w:val="ro-MD"/>
        </w:rPr>
        <w:t xml:space="preserve"> v</w:t>
      </w:r>
      <w:r w:rsidR="00B95222" w:rsidRPr="000C5A00">
        <w:rPr>
          <w:rFonts w:cs="TTE1D32398t00"/>
          <w:lang w:val="ro-MD"/>
        </w:rPr>
        <w:t>icii;</w:t>
      </w:r>
      <w:r w:rsidR="00A1111A" w:rsidRPr="000C5A00">
        <w:rPr>
          <w:rFonts w:cs="TTE1D32398t00"/>
          <w:lang w:val="ro-MD"/>
        </w:rPr>
        <w:t xml:space="preserve"> a</w:t>
      </w:r>
      <w:r w:rsidR="00B95222" w:rsidRPr="000C5A00">
        <w:rPr>
          <w:rFonts w:cs="TTE1D32398t00"/>
          <w:lang w:val="ro-MD"/>
        </w:rPr>
        <w:t>parența;</w:t>
      </w:r>
      <w:r w:rsidR="00A1111A" w:rsidRPr="000C5A00">
        <w:rPr>
          <w:rFonts w:cs="TTE1D32398t00"/>
          <w:lang w:val="ro-MD"/>
        </w:rPr>
        <w:t xml:space="preserve"> c</w:t>
      </w:r>
      <w:r w:rsidR="00B95222" w:rsidRPr="000C5A00">
        <w:rPr>
          <w:rFonts w:cs="TTE1D32398t00"/>
          <w:lang w:val="ro-MD"/>
        </w:rPr>
        <w:t>onduita generală;</w:t>
      </w:r>
      <w:r w:rsidR="00A1111A" w:rsidRPr="000C5A00">
        <w:rPr>
          <w:rFonts w:cs="TTE1D32398t00"/>
          <w:lang w:val="ro-MD"/>
        </w:rPr>
        <w:t xml:space="preserve"> c</w:t>
      </w:r>
      <w:r w:rsidR="00B95222" w:rsidRPr="000C5A00">
        <w:rPr>
          <w:rFonts w:cs="TTE1D32398t00"/>
          <w:lang w:val="ro-MD"/>
        </w:rPr>
        <w:t>ooperare și parteneriate.</w:t>
      </w:r>
    </w:p>
    <w:p w:rsidR="00B95222" w:rsidRPr="000C5A00" w:rsidRDefault="00B95222" w:rsidP="00B95222">
      <w:pPr>
        <w:pStyle w:val="Frspaiere"/>
        <w:jc w:val="both"/>
        <w:rPr>
          <w:rFonts w:cs="TTE1D32398t00"/>
          <w:lang w:val="ro-MD"/>
        </w:rPr>
      </w:pPr>
    </w:p>
    <w:p w:rsidR="00B95222" w:rsidRPr="000C5A00" w:rsidRDefault="00AA35DA" w:rsidP="00B95222">
      <w:pPr>
        <w:pStyle w:val="Frspaiere"/>
        <w:jc w:val="both"/>
        <w:rPr>
          <w:rFonts w:eastAsia="Times New Roman"/>
          <w:lang w:val="ro-MD" w:eastAsia="ro-RO"/>
        </w:rPr>
      </w:pPr>
      <w:r w:rsidRPr="000C5A00">
        <w:rPr>
          <w:lang w:val="ro-MD"/>
        </w:rPr>
        <w:t xml:space="preserve">ii) </w:t>
      </w:r>
      <w:r w:rsidR="00B95222" w:rsidRPr="000C5A00">
        <w:rPr>
          <w:i/>
          <w:lang w:val="ro-MD"/>
        </w:rPr>
        <w:t xml:space="preserve">Codul de etica al ofiterilor însarcinaţi cu aplicarea legii </w:t>
      </w:r>
      <w:r w:rsidR="00B95222" w:rsidRPr="000C5A00">
        <w:rPr>
          <w:rFonts w:cs="TTE1D5B398t00"/>
          <w:lang w:val="ro-MD"/>
        </w:rPr>
        <w:t>(1999)</w:t>
      </w:r>
      <w:r w:rsidR="00B95222" w:rsidRPr="000C5A00">
        <w:rPr>
          <w:rStyle w:val="Referinnotdesubsol"/>
          <w:rFonts w:cs="TTE1D5B398t00"/>
          <w:lang w:val="ro-MD"/>
        </w:rPr>
        <w:footnoteReference w:id="56"/>
      </w:r>
      <w:r w:rsidR="00A13680" w:rsidRPr="000C5A00">
        <w:rPr>
          <w:rFonts w:cs="TTE1D5B398t00"/>
          <w:lang w:val="ro-MD"/>
        </w:rPr>
        <w:t xml:space="preserve">, care constituie </w:t>
      </w:r>
      <w:r w:rsidR="00B95222" w:rsidRPr="000C5A00">
        <w:rPr>
          <w:rFonts w:cs="TTE1D32398t00"/>
          <w:lang w:val="ro-MD"/>
        </w:rPr>
        <w:t>un juramînt cu privire la folosirea puterii numai spre binele publicului.</w:t>
      </w:r>
    </w:p>
    <w:p w:rsidR="00B95222" w:rsidRPr="000C5A00" w:rsidRDefault="00B95222" w:rsidP="00B95222">
      <w:pPr>
        <w:pStyle w:val="Frspaiere"/>
        <w:rPr>
          <w:color w:val="0070C0"/>
          <w:highlight w:val="lightGray"/>
          <w:lang w:val="ro-MD"/>
        </w:rPr>
      </w:pPr>
    </w:p>
    <w:p w:rsidR="00B95222" w:rsidRPr="000C5A00" w:rsidRDefault="00AA35DA" w:rsidP="00863C10">
      <w:pPr>
        <w:pStyle w:val="Frspaiere"/>
        <w:jc w:val="both"/>
        <w:rPr>
          <w:lang w:val="ro-MD"/>
        </w:rPr>
      </w:pPr>
      <w:r w:rsidRPr="000C5A00">
        <w:rPr>
          <w:lang w:val="ro-MD"/>
        </w:rPr>
        <w:t xml:space="preserve">iii) </w:t>
      </w:r>
      <w:r w:rsidR="00B95222" w:rsidRPr="000C5A00">
        <w:rPr>
          <w:i/>
          <w:lang w:val="ro-MD"/>
        </w:rPr>
        <w:t>Standardele globale de combatere a corupției în forțele/serviciile de poliție</w:t>
      </w:r>
      <w:r w:rsidR="00B95222" w:rsidRPr="000C5A00">
        <w:rPr>
          <w:rStyle w:val="Referinnotdesubsol"/>
          <w:lang w:val="ro-MD"/>
        </w:rPr>
        <w:footnoteReference w:id="57"/>
      </w:r>
      <w:r w:rsidR="00A13680" w:rsidRPr="000C5A00">
        <w:rPr>
          <w:lang w:val="ro-MD"/>
        </w:rPr>
        <w:t xml:space="preserve">, </w:t>
      </w:r>
      <w:r w:rsidRPr="000C5A00">
        <w:rPr>
          <w:lang w:val="ro-MD"/>
        </w:rPr>
        <w:t>a căror scop este implementarea</w:t>
      </w:r>
      <w:r w:rsidR="00B95222" w:rsidRPr="000C5A00">
        <w:rPr>
          <w:lang w:val="ro-MD"/>
        </w:rPr>
        <w:t xml:space="preserve"> Declarației Adunării Generale pentru combaterea corupției (Seoul, 1999). </w:t>
      </w:r>
      <w:r w:rsidR="00A13680" w:rsidRPr="000C5A00">
        <w:rPr>
          <w:lang w:val="ro-MD"/>
        </w:rPr>
        <w:t xml:space="preserve"> </w:t>
      </w:r>
      <w:r w:rsidR="00863C10" w:rsidRPr="000C5A00">
        <w:rPr>
          <w:lang w:val="ro-MD"/>
        </w:rPr>
        <w:t xml:space="preserve">Obiectivele Standardelor globale de combatere a corupţiei în forţele/serviciile de poliţie constituie: </w:t>
      </w:r>
      <w:r w:rsidR="00B95222" w:rsidRPr="000C5A00">
        <w:rPr>
          <w:lang w:val="ro-MD"/>
        </w:rPr>
        <w:t>asigurarea că forțele/serviciile de poliție din fiecare Stat membru al Interpolului au standarde înalte de onestitate, integritate și comportament etic în legătură cu îndeplinirea atribuțiilor funcționale;</w:t>
      </w:r>
      <w:r w:rsidR="00863C10" w:rsidRPr="000C5A00">
        <w:rPr>
          <w:lang w:val="ro-MD"/>
        </w:rPr>
        <w:t xml:space="preserve"> </w:t>
      </w:r>
      <w:r w:rsidR="00B95222" w:rsidRPr="000C5A00">
        <w:rPr>
          <w:lang w:val="ro-MD"/>
        </w:rPr>
        <w:t>promovarea și consolidarea dezvoltării de către fiecare Stat membru a măsurilor necesare pentru a preveni, detecta, pedepsi și eradica corupția în cadrul forțelor/serviciilor de poliție în interiorul granițelor sale naționale și deferi justiției polițiștii și alți angajați ai forțelor/serviciilor de poliție care sunt corupți.</w:t>
      </w:r>
      <w:r w:rsidR="00DA581F" w:rsidRPr="000C5A00">
        <w:rPr>
          <w:lang w:val="ro-MD"/>
        </w:rPr>
        <w:t xml:space="preserve"> </w:t>
      </w:r>
      <w:r w:rsidR="00B95222" w:rsidRPr="000C5A00">
        <w:rPr>
          <w:lang w:val="ro-MD"/>
        </w:rPr>
        <w:br/>
      </w:r>
    </w:p>
    <w:p w:rsidR="00B95222" w:rsidRPr="000C5A00" w:rsidRDefault="00863C10" w:rsidP="00863C10">
      <w:pPr>
        <w:pStyle w:val="Frspaiere"/>
        <w:rPr>
          <w:lang w:val="ro-MD"/>
        </w:rPr>
      </w:pPr>
      <w:r w:rsidRPr="000C5A00">
        <w:rPr>
          <w:lang w:val="ro-MD"/>
        </w:rPr>
        <w:t>Documentul</w:t>
      </w:r>
      <w:r w:rsidR="00DA581F" w:rsidRPr="000C5A00">
        <w:rPr>
          <w:rStyle w:val="Referinnotdesubsol"/>
          <w:lang w:val="ro-MD"/>
        </w:rPr>
        <w:footnoteReference w:id="58"/>
      </w:r>
      <w:r w:rsidRPr="000C5A00">
        <w:rPr>
          <w:lang w:val="ro-MD"/>
        </w:rPr>
        <w:t xml:space="preserve"> stabileşte următoarele principii</w:t>
      </w:r>
      <w:r w:rsidR="00B95222" w:rsidRPr="000C5A00">
        <w:rPr>
          <w:lang w:val="ro-MD"/>
        </w:rPr>
        <w:t>:</w:t>
      </w:r>
    </w:p>
    <w:p w:rsidR="00B95222" w:rsidRPr="000C5A00" w:rsidRDefault="00B95222" w:rsidP="00907ACE">
      <w:pPr>
        <w:pStyle w:val="Frspaiere"/>
        <w:numPr>
          <w:ilvl w:val="0"/>
          <w:numId w:val="20"/>
        </w:numPr>
        <w:rPr>
          <w:lang w:val="ro-MD"/>
        </w:rPr>
      </w:pPr>
      <w:r w:rsidRPr="000C5A00">
        <w:rPr>
          <w:rStyle w:val="hps"/>
          <w:lang w:val="ro-MD"/>
        </w:rPr>
        <w:t>declararea corupției în cadrul</w:t>
      </w:r>
      <w:r w:rsidRPr="000C5A00">
        <w:rPr>
          <w:lang w:val="ro-MD"/>
        </w:rPr>
        <w:t xml:space="preserve"> </w:t>
      </w:r>
      <w:r w:rsidRPr="000C5A00">
        <w:rPr>
          <w:rStyle w:val="hps"/>
          <w:lang w:val="ro-MD"/>
        </w:rPr>
        <w:t>forțelor/serviciilor</w:t>
      </w:r>
      <w:r w:rsidRPr="000C5A00">
        <w:rPr>
          <w:lang w:val="ro-MD"/>
        </w:rPr>
        <w:t xml:space="preserve"> </w:t>
      </w:r>
      <w:r w:rsidRPr="000C5A00">
        <w:rPr>
          <w:rStyle w:val="hps"/>
          <w:lang w:val="ro-MD"/>
        </w:rPr>
        <w:t>de poliție</w:t>
      </w:r>
      <w:r w:rsidRPr="000C5A00">
        <w:rPr>
          <w:lang w:val="ro-MD"/>
        </w:rPr>
        <w:t xml:space="preserve"> ca </w:t>
      </w:r>
      <w:r w:rsidRPr="000C5A00">
        <w:rPr>
          <w:rStyle w:val="hps"/>
          <w:lang w:val="ro-MD"/>
        </w:rPr>
        <w:t>o</w:t>
      </w:r>
      <w:r w:rsidRPr="000C5A00">
        <w:rPr>
          <w:lang w:val="ro-MD"/>
        </w:rPr>
        <w:t xml:space="preserve"> infracțiune cu un risc sporit;</w:t>
      </w:r>
    </w:p>
    <w:p w:rsidR="00B95222" w:rsidRPr="000C5A00" w:rsidRDefault="00B95222" w:rsidP="00907ACE">
      <w:pPr>
        <w:pStyle w:val="Frspaiere"/>
        <w:numPr>
          <w:ilvl w:val="0"/>
          <w:numId w:val="20"/>
        </w:numPr>
        <w:jc w:val="both"/>
        <w:rPr>
          <w:lang w:val="ro-MD"/>
        </w:rPr>
      </w:pPr>
      <w:r w:rsidRPr="000C5A00">
        <w:rPr>
          <w:rStyle w:val="hps"/>
          <w:lang w:val="ro-MD"/>
        </w:rPr>
        <w:t>promovarea</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menținerea unui</w:t>
      </w:r>
      <w:r w:rsidRPr="000C5A00">
        <w:rPr>
          <w:lang w:val="ro-MD"/>
        </w:rPr>
        <w:t xml:space="preserve"> </w:t>
      </w:r>
      <w:r w:rsidRPr="000C5A00">
        <w:rPr>
          <w:rStyle w:val="hps"/>
          <w:lang w:val="ro-MD"/>
        </w:rPr>
        <w:t>standard ridicat</w:t>
      </w:r>
      <w:r w:rsidRPr="000C5A00">
        <w:rPr>
          <w:lang w:val="ro-MD"/>
        </w:rPr>
        <w:t xml:space="preserve"> </w:t>
      </w:r>
      <w:r w:rsidRPr="000C5A00">
        <w:rPr>
          <w:rStyle w:val="hps"/>
          <w:lang w:val="ro-MD"/>
        </w:rPr>
        <w:t>de</w:t>
      </w:r>
      <w:r w:rsidRPr="000C5A00">
        <w:rPr>
          <w:lang w:val="ro-MD"/>
        </w:rPr>
        <w:t xml:space="preserve"> </w:t>
      </w:r>
      <w:r w:rsidRPr="000C5A00">
        <w:rPr>
          <w:rStyle w:val="hps"/>
          <w:lang w:val="ro-MD"/>
        </w:rPr>
        <w:t>onestitate</w:t>
      </w:r>
      <w:r w:rsidRPr="000C5A00">
        <w:rPr>
          <w:lang w:val="ro-MD"/>
        </w:rPr>
        <w:t xml:space="preserve">, </w:t>
      </w:r>
      <w:r w:rsidRPr="000C5A00">
        <w:rPr>
          <w:rStyle w:val="hps"/>
          <w:lang w:val="ro-MD"/>
        </w:rPr>
        <w:t>integritate</w:t>
      </w:r>
      <w:r w:rsidRPr="000C5A00">
        <w:rPr>
          <w:lang w:val="ro-MD"/>
        </w:rPr>
        <w:t xml:space="preserve"> </w:t>
      </w:r>
      <w:r w:rsidRPr="000C5A00">
        <w:rPr>
          <w:rStyle w:val="hps"/>
          <w:lang w:val="ro-MD"/>
        </w:rPr>
        <w:t>și comportament</w:t>
      </w:r>
      <w:r w:rsidRPr="000C5A00">
        <w:rPr>
          <w:lang w:val="ro-MD"/>
        </w:rPr>
        <w:t xml:space="preserve"> </w:t>
      </w:r>
      <w:r w:rsidRPr="000C5A00">
        <w:rPr>
          <w:rStyle w:val="hps"/>
          <w:lang w:val="ro-MD"/>
        </w:rPr>
        <w:t>etic</w:t>
      </w:r>
      <w:r w:rsidRPr="000C5A00">
        <w:rPr>
          <w:lang w:val="ro-MD"/>
        </w:rPr>
        <w:t xml:space="preserve"> </w:t>
      </w:r>
      <w:r w:rsidRPr="000C5A00">
        <w:rPr>
          <w:rStyle w:val="hps"/>
          <w:lang w:val="ro-MD"/>
        </w:rPr>
        <w:t>în cadrul</w:t>
      </w:r>
      <w:r w:rsidRPr="000C5A00">
        <w:rPr>
          <w:lang w:val="ro-MD"/>
        </w:rPr>
        <w:t xml:space="preserve"> </w:t>
      </w:r>
      <w:r w:rsidRPr="000C5A00">
        <w:rPr>
          <w:rStyle w:val="hps"/>
          <w:lang w:val="ro-MD"/>
        </w:rPr>
        <w:t>forțelor/servicii de poliție</w:t>
      </w:r>
      <w:r w:rsidRPr="000C5A00">
        <w:rPr>
          <w:lang w:val="ro-MD"/>
        </w:rPr>
        <w:t xml:space="preserve"> în </w:t>
      </w:r>
      <w:r w:rsidRPr="000C5A00">
        <w:rPr>
          <w:rStyle w:val="hps"/>
          <w:lang w:val="ro-MD"/>
        </w:rPr>
        <w:t>fiecăre Stat membru</w:t>
      </w:r>
      <w:r w:rsidRPr="000C5A00">
        <w:rPr>
          <w:lang w:val="ro-MD"/>
        </w:rPr>
        <w:t>;</w:t>
      </w:r>
    </w:p>
    <w:p w:rsidR="00B95222" w:rsidRPr="000C5A00" w:rsidRDefault="00B95222" w:rsidP="00907ACE">
      <w:pPr>
        <w:pStyle w:val="Frspaiere"/>
        <w:numPr>
          <w:ilvl w:val="0"/>
          <w:numId w:val="20"/>
        </w:numPr>
        <w:rPr>
          <w:lang w:val="ro-MD"/>
        </w:rPr>
      </w:pPr>
      <w:r w:rsidRPr="000C5A00">
        <w:rPr>
          <w:rStyle w:val="hps"/>
          <w:lang w:val="ro-MD"/>
        </w:rPr>
        <w:lastRenderedPageBreak/>
        <w:t>stimularea recrutării</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formării profesionale a</w:t>
      </w:r>
      <w:r w:rsidRPr="000C5A00">
        <w:rPr>
          <w:lang w:val="ro-MD"/>
        </w:rPr>
        <w:t xml:space="preserve"> </w:t>
      </w:r>
      <w:r w:rsidRPr="000C5A00">
        <w:rPr>
          <w:rStyle w:val="hps"/>
          <w:lang w:val="ro-MD"/>
        </w:rPr>
        <w:t>polițiștilor ca persoane de</w:t>
      </w:r>
      <w:r w:rsidRPr="000C5A00">
        <w:rPr>
          <w:lang w:val="ro-MD"/>
        </w:rPr>
        <w:t xml:space="preserve"> </w:t>
      </w:r>
      <w:r w:rsidRPr="000C5A00">
        <w:rPr>
          <w:rStyle w:val="hps"/>
          <w:lang w:val="ro-MD"/>
        </w:rPr>
        <w:t>un nivel ridicat</w:t>
      </w:r>
      <w:r w:rsidRPr="000C5A00">
        <w:rPr>
          <w:lang w:val="ro-MD"/>
        </w:rPr>
        <w:t xml:space="preserve"> </w:t>
      </w:r>
      <w:r w:rsidRPr="000C5A00">
        <w:rPr>
          <w:rStyle w:val="hps"/>
          <w:lang w:val="ro-MD"/>
        </w:rPr>
        <w:t>de integritate</w:t>
      </w:r>
      <w:r w:rsidRPr="000C5A00">
        <w:rPr>
          <w:lang w:val="ro-MD"/>
        </w:rPr>
        <w:t xml:space="preserve">, </w:t>
      </w:r>
      <w:r w:rsidRPr="000C5A00">
        <w:rPr>
          <w:rStyle w:val="hps"/>
          <w:lang w:val="ro-MD"/>
        </w:rPr>
        <w:t>onestitate</w:t>
      </w:r>
      <w:r w:rsidRPr="000C5A00">
        <w:rPr>
          <w:lang w:val="ro-MD"/>
        </w:rPr>
        <w:t xml:space="preserve">, standarde </w:t>
      </w:r>
      <w:r w:rsidRPr="000C5A00">
        <w:rPr>
          <w:rStyle w:val="hps"/>
          <w:lang w:val="ro-MD"/>
        </w:rPr>
        <w:t>etice</w:t>
      </w:r>
      <w:r w:rsidRPr="000C5A00">
        <w:rPr>
          <w:lang w:val="ro-MD"/>
        </w:rPr>
        <w:t xml:space="preserve"> </w:t>
      </w:r>
      <w:r w:rsidRPr="000C5A00">
        <w:rPr>
          <w:rStyle w:val="hps"/>
          <w:lang w:val="ro-MD"/>
        </w:rPr>
        <w:t>și experiență</w:t>
      </w:r>
      <w:r w:rsidRPr="000C5A00">
        <w:rPr>
          <w:lang w:val="ro-MD"/>
        </w:rPr>
        <w:t>.</w:t>
      </w:r>
    </w:p>
    <w:p w:rsidR="00B95222" w:rsidRPr="000C5A00" w:rsidRDefault="00B95222" w:rsidP="00B95222">
      <w:pPr>
        <w:spacing w:after="0" w:line="240" w:lineRule="auto"/>
        <w:rPr>
          <w:rFonts w:eastAsia="Times New Roman" w:cs="Arial"/>
          <w:i/>
          <w:sz w:val="24"/>
          <w:szCs w:val="24"/>
          <w:u w:val="single"/>
          <w:lang w:val="ro-MD" w:eastAsia="ru-RU"/>
        </w:rPr>
      </w:pPr>
    </w:p>
    <w:p w:rsidR="00782579" w:rsidRPr="000C5A00" w:rsidRDefault="004146C2" w:rsidP="00782579">
      <w:pPr>
        <w:spacing w:after="0" w:line="240" w:lineRule="auto"/>
        <w:rPr>
          <w:rFonts w:eastAsia="Times New Roman" w:cs="Arial"/>
          <w:i/>
          <w:sz w:val="24"/>
          <w:szCs w:val="24"/>
          <w:u w:val="single"/>
          <w:lang w:val="ro-MD" w:eastAsia="ru-RU"/>
        </w:rPr>
      </w:pPr>
      <w:r w:rsidRPr="000C5A00">
        <w:rPr>
          <w:rFonts w:eastAsia="Times New Roman" w:cs="Arial"/>
          <w:i/>
          <w:sz w:val="24"/>
          <w:szCs w:val="24"/>
          <w:u w:val="single"/>
          <w:lang w:val="ro-MD" w:eastAsia="ru-RU"/>
        </w:rPr>
        <w:t>3</w:t>
      </w:r>
      <w:r w:rsidR="00B95222" w:rsidRPr="000C5A00">
        <w:rPr>
          <w:rFonts w:eastAsia="Times New Roman" w:cs="Arial"/>
          <w:i/>
          <w:sz w:val="24"/>
          <w:szCs w:val="24"/>
          <w:u w:val="single"/>
          <w:lang w:val="ro-MD" w:eastAsia="ru-RU"/>
        </w:rPr>
        <w:t>.4.</w:t>
      </w:r>
      <w:r w:rsidR="00782579" w:rsidRPr="000C5A00">
        <w:rPr>
          <w:rFonts w:eastAsia="Times New Roman" w:cs="Arial"/>
          <w:i/>
          <w:sz w:val="24"/>
          <w:szCs w:val="24"/>
          <w:u w:val="single"/>
          <w:lang w:val="ro-MD" w:eastAsia="ru-RU"/>
        </w:rPr>
        <w:t xml:space="preserve"> Consiliul Barourilor şi al Societăţilor de Drept din Europa (CCBE) </w:t>
      </w:r>
    </w:p>
    <w:p w:rsidR="00782579" w:rsidRPr="000C5A00" w:rsidRDefault="00782579" w:rsidP="00496B2A">
      <w:pPr>
        <w:pStyle w:val="Frspaiere"/>
        <w:rPr>
          <w:lang w:val="ro-MD"/>
        </w:rPr>
      </w:pPr>
    </w:p>
    <w:p w:rsidR="00723BA9" w:rsidRPr="000C5A00" w:rsidRDefault="00496B2A" w:rsidP="00723BA9">
      <w:pPr>
        <w:pStyle w:val="Frspaiere"/>
        <w:jc w:val="both"/>
        <w:rPr>
          <w:lang w:val="ro-MD"/>
        </w:rPr>
      </w:pPr>
      <w:r w:rsidRPr="000C5A00">
        <w:rPr>
          <w:rFonts w:eastAsia="Times New Roman" w:cs="Arial"/>
          <w:lang w:val="ro-MD" w:eastAsia="ru-RU"/>
        </w:rPr>
        <w:t xml:space="preserve">Consiliul Barourilor şi al Societăţilor de Drept din Europa (CCBE) constituie o asociaţie internaţională non-profit cu sediul în Belgia, care a fost creată în 1960  şi, actualmente, </w:t>
      </w:r>
      <w:r w:rsidR="00DC2D0C" w:rsidRPr="000C5A00">
        <w:rPr>
          <w:lang w:val="ro-MD"/>
        </w:rPr>
        <w:t xml:space="preserve"> reprezintă bar</w:t>
      </w:r>
      <w:r w:rsidRPr="000C5A00">
        <w:rPr>
          <w:lang w:val="ro-MD"/>
        </w:rPr>
        <w:t>ourile</w:t>
      </w:r>
      <w:r w:rsidR="00DC2D0C" w:rsidRPr="000C5A00">
        <w:rPr>
          <w:lang w:val="ro-MD"/>
        </w:rPr>
        <w:t xml:space="preserve"> din 31 de țări membre și 11 țări asociate</w:t>
      </w:r>
      <w:r w:rsidRPr="000C5A00">
        <w:rPr>
          <w:lang w:val="ro-MD"/>
        </w:rPr>
        <w:t>/</w:t>
      </w:r>
      <w:r w:rsidR="00DC2D0C" w:rsidRPr="000C5A00">
        <w:rPr>
          <w:lang w:val="ro-MD"/>
        </w:rPr>
        <w:t xml:space="preserve">observator, </w:t>
      </w:r>
      <w:r w:rsidRPr="000C5A00">
        <w:rPr>
          <w:lang w:val="ro-MD"/>
        </w:rPr>
        <w:t xml:space="preserve">numărînd </w:t>
      </w:r>
      <w:r w:rsidR="00DC2D0C" w:rsidRPr="000C5A00">
        <w:rPr>
          <w:lang w:val="ro-MD"/>
        </w:rPr>
        <w:t>aproximativ</w:t>
      </w:r>
      <w:r w:rsidRPr="000C5A00">
        <w:rPr>
          <w:lang w:val="ro-MD"/>
        </w:rPr>
        <w:t>,</w:t>
      </w:r>
      <w:r w:rsidR="00DC2D0C" w:rsidRPr="000C5A00">
        <w:rPr>
          <w:lang w:val="ro-MD"/>
        </w:rPr>
        <w:t xml:space="preserve"> un milion de avocați europeni.</w:t>
      </w:r>
      <w:r w:rsidR="00723BA9" w:rsidRPr="000C5A00">
        <w:rPr>
          <w:lang w:val="ro-MD"/>
        </w:rPr>
        <w:t xml:space="preserve"> </w:t>
      </w:r>
    </w:p>
    <w:p w:rsidR="00723BA9" w:rsidRPr="000C5A00" w:rsidRDefault="00723BA9" w:rsidP="00723BA9">
      <w:pPr>
        <w:pStyle w:val="Frspaiere"/>
        <w:jc w:val="both"/>
        <w:rPr>
          <w:lang w:val="ro-MD"/>
        </w:rPr>
      </w:pPr>
    </w:p>
    <w:p w:rsidR="00723BA9" w:rsidRPr="000C5A00" w:rsidRDefault="00723BA9" w:rsidP="00723BA9">
      <w:pPr>
        <w:pStyle w:val="Frspaiere"/>
        <w:jc w:val="both"/>
        <w:rPr>
          <w:lang w:val="ro-MD"/>
        </w:rPr>
      </w:pPr>
      <w:r w:rsidRPr="000C5A00">
        <w:rPr>
          <w:lang w:val="ro-MD"/>
        </w:rPr>
        <w:t xml:space="preserve">În cadrul acestei organizaţii au fost adoptate un şir de acte de reglementare a profesiei de avocat, relevante şi din perspectiva prevenirii fenomenului corupţiei, cum ar fi:  </w:t>
      </w:r>
    </w:p>
    <w:p w:rsidR="00592B6F" w:rsidRPr="000C5A00" w:rsidRDefault="00592B6F" w:rsidP="00723BA9">
      <w:pPr>
        <w:pStyle w:val="Frspaiere"/>
        <w:jc w:val="both"/>
        <w:rPr>
          <w:lang w:val="ro-MD"/>
        </w:rPr>
      </w:pPr>
    </w:p>
    <w:p w:rsidR="00EF7378" w:rsidRPr="000C5A00" w:rsidRDefault="002E59A7" w:rsidP="00B3585F">
      <w:pPr>
        <w:pStyle w:val="Frspaiere"/>
        <w:jc w:val="both"/>
        <w:rPr>
          <w:lang w:val="ro-MD"/>
        </w:rPr>
      </w:pPr>
      <w:r w:rsidRPr="000C5A00">
        <w:rPr>
          <w:lang w:val="ro-MD"/>
        </w:rPr>
        <w:t xml:space="preserve">i) </w:t>
      </w:r>
      <w:r w:rsidR="00607FD7">
        <w:rPr>
          <w:i/>
          <w:lang w:val="ro-MD"/>
        </w:rPr>
        <w:t>Codul Deontologic al avocaţ</w:t>
      </w:r>
      <w:r w:rsidRPr="000C5A00">
        <w:rPr>
          <w:i/>
          <w:lang w:val="ro-MD"/>
        </w:rPr>
        <w:t>ilor din Uniunea Europeana</w:t>
      </w:r>
      <w:r w:rsidRPr="000C5A00">
        <w:rPr>
          <w:rStyle w:val="Referinnotdesubsol"/>
          <w:lang w:val="ro-MD"/>
        </w:rPr>
        <w:footnoteReference w:id="59"/>
      </w:r>
      <w:r w:rsidRPr="000C5A00">
        <w:rPr>
          <w:i/>
          <w:lang w:val="ro-MD"/>
        </w:rPr>
        <w:t xml:space="preserve"> </w:t>
      </w:r>
      <w:r w:rsidR="00303B6F" w:rsidRPr="000C5A00">
        <w:rPr>
          <w:lang w:val="ro-MD"/>
        </w:rPr>
        <w:t xml:space="preserve"> a fost adoptat î</w:t>
      </w:r>
      <w:r w:rsidR="00EF7378" w:rsidRPr="000C5A00">
        <w:rPr>
          <w:lang w:val="ro-MD"/>
        </w:rPr>
        <w:t>n Sesiunea Plenara a CCBE din 28 octo</w:t>
      </w:r>
      <w:r w:rsidR="00303B6F" w:rsidRPr="000C5A00">
        <w:rPr>
          <w:lang w:val="ro-MD"/>
        </w:rPr>
        <w:t>mbrie 1998 şi a fost modificat î</w:t>
      </w:r>
      <w:r w:rsidR="00EF7378" w:rsidRPr="000C5A00">
        <w:rPr>
          <w:lang w:val="ro-MD"/>
        </w:rPr>
        <w:t>n Sesiunile</w:t>
      </w:r>
      <w:r w:rsidR="00303B6F" w:rsidRPr="000C5A00">
        <w:rPr>
          <w:lang w:val="ro-MD"/>
        </w:rPr>
        <w:t xml:space="preserve"> Plenare din 28 noiembrie 1998 ş</w:t>
      </w:r>
      <w:r w:rsidR="00EF7378" w:rsidRPr="000C5A00">
        <w:rPr>
          <w:lang w:val="ro-MD"/>
        </w:rPr>
        <w:t xml:space="preserve">i din 6 decembrie 2002. </w:t>
      </w:r>
      <w:r w:rsidRPr="000C5A00">
        <w:rPr>
          <w:lang w:val="ro-MD"/>
        </w:rPr>
        <w:t xml:space="preserve"> Acesta</w:t>
      </w:r>
      <w:r w:rsidR="00EF7378" w:rsidRPr="000C5A00">
        <w:rPr>
          <w:lang w:val="ro-MD"/>
        </w:rPr>
        <w:t xml:space="preserve"> reglementează:</w:t>
      </w:r>
    </w:p>
    <w:p w:rsidR="00EF7378" w:rsidRPr="000C5A00" w:rsidRDefault="00EF7378" w:rsidP="00B3585F">
      <w:pPr>
        <w:pStyle w:val="Frspaiere"/>
        <w:numPr>
          <w:ilvl w:val="0"/>
          <w:numId w:val="39"/>
        </w:numPr>
        <w:jc w:val="both"/>
        <w:rPr>
          <w:lang w:val="ro-MD"/>
        </w:rPr>
      </w:pPr>
      <w:r w:rsidRPr="000C5A00">
        <w:rPr>
          <w:lang w:val="ro-MD"/>
        </w:rPr>
        <w:t>principiile generale aplicabile profesiei de avocat - independenţa; încrederea şi integritatea morală; secretul professional; respectarea deontologiei altor barouri; incompatibilităţile; publicitatea personal; interesul clientului; limitarea r</w:t>
      </w:r>
      <w:r w:rsidR="00303B6F" w:rsidRPr="000C5A00">
        <w:rPr>
          <w:lang w:val="ro-MD"/>
        </w:rPr>
        <w:t>ăspunderii avocatului faţă</w:t>
      </w:r>
      <w:r w:rsidRPr="000C5A00">
        <w:rPr>
          <w:lang w:val="ro-MD"/>
        </w:rPr>
        <w:t xml:space="preserve"> de client; </w:t>
      </w:r>
    </w:p>
    <w:p w:rsidR="00EF7378" w:rsidRPr="000C5A00" w:rsidRDefault="00EF7378" w:rsidP="00B3585F">
      <w:pPr>
        <w:pStyle w:val="Frspaiere"/>
        <w:numPr>
          <w:ilvl w:val="0"/>
          <w:numId w:val="39"/>
        </w:numPr>
        <w:jc w:val="both"/>
        <w:rPr>
          <w:lang w:val="ro-MD"/>
        </w:rPr>
      </w:pPr>
      <w:r w:rsidRPr="000C5A00">
        <w:rPr>
          <w:lang w:val="ro-MD"/>
        </w:rPr>
        <w:t>rela</w:t>
      </w:r>
      <w:r w:rsidR="0069157C" w:rsidRPr="000C5A00">
        <w:rPr>
          <w:lang w:val="ro-MD"/>
        </w:rPr>
        <w:t>ţiile cu clienţii -  iniţierea şi î</w:t>
      </w:r>
      <w:r w:rsidRPr="000C5A00">
        <w:rPr>
          <w:lang w:val="ro-MD"/>
        </w:rPr>
        <w:t>ncetarea rela</w:t>
      </w:r>
      <w:r w:rsidR="0069157C" w:rsidRPr="000C5A00">
        <w:rPr>
          <w:lang w:val="ro-MD"/>
        </w:rPr>
        <w:t>ţ</w:t>
      </w:r>
      <w:r w:rsidRPr="000C5A00">
        <w:rPr>
          <w:lang w:val="ro-MD"/>
        </w:rPr>
        <w:t>iilor cu clientul; conflictul de interese; pactul "de quota litis"; stabilirea onorariilor; aconturile asupra onor</w:t>
      </w:r>
      <w:r w:rsidR="00303B6F" w:rsidRPr="000C5A00">
        <w:rPr>
          <w:lang w:val="ro-MD"/>
        </w:rPr>
        <w:t xml:space="preserve">ariilor </w:t>
      </w:r>
      <w:r w:rsidR="0069157C" w:rsidRPr="000C5A00">
        <w:rPr>
          <w:lang w:val="ro-MD"/>
        </w:rPr>
        <w:t>ş</w:t>
      </w:r>
      <w:r w:rsidR="00303B6F" w:rsidRPr="000C5A00">
        <w:rPr>
          <w:lang w:val="ro-MD"/>
        </w:rPr>
        <w:t>i cheltuielilor; împarţ</w:t>
      </w:r>
      <w:r w:rsidRPr="000C5A00">
        <w:rPr>
          <w:lang w:val="ro-MD"/>
        </w:rPr>
        <w:t>irea onorariilor cu o persoan</w:t>
      </w:r>
      <w:r w:rsidR="00607FD7">
        <w:rPr>
          <w:lang w:val="ro-MD"/>
        </w:rPr>
        <w:t>ă</w:t>
      </w:r>
      <w:r w:rsidRPr="000C5A00">
        <w:rPr>
          <w:lang w:val="ro-MD"/>
        </w:rPr>
        <w:t xml:space="preserve"> care nu este avoc</w:t>
      </w:r>
      <w:r w:rsidR="00303B6F" w:rsidRPr="000C5A00">
        <w:rPr>
          <w:lang w:val="ro-MD"/>
        </w:rPr>
        <w:t>a</w:t>
      </w:r>
      <w:r w:rsidRPr="000C5A00">
        <w:rPr>
          <w:lang w:val="ro-MD"/>
        </w:rPr>
        <w:t>t; solu</w:t>
      </w:r>
      <w:r w:rsidR="0069157C" w:rsidRPr="000C5A00">
        <w:rPr>
          <w:lang w:val="ro-MD"/>
        </w:rPr>
        <w:t>ţ</w:t>
      </w:r>
      <w:r w:rsidRPr="000C5A00">
        <w:rPr>
          <w:lang w:val="ro-MD"/>
        </w:rPr>
        <w:t>iona</w:t>
      </w:r>
      <w:r w:rsidR="0069157C" w:rsidRPr="000C5A00">
        <w:rPr>
          <w:lang w:val="ro-MD"/>
        </w:rPr>
        <w:t>rea corespunză</w:t>
      </w:r>
      <w:r w:rsidRPr="000C5A00">
        <w:rPr>
          <w:lang w:val="ro-MD"/>
        </w:rPr>
        <w:t xml:space="preserve">toare </w:t>
      </w:r>
      <w:r w:rsidR="0069157C" w:rsidRPr="000C5A00">
        <w:rPr>
          <w:lang w:val="ro-MD"/>
        </w:rPr>
        <w:t>a costului ş</w:t>
      </w:r>
      <w:r w:rsidRPr="000C5A00">
        <w:rPr>
          <w:lang w:val="ro-MD"/>
        </w:rPr>
        <w:t xml:space="preserve">i beneficiului ajutorului legal; fondurile </w:t>
      </w:r>
      <w:r w:rsidR="0069157C" w:rsidRPr="000C5A00">
        <w:rPr>
          <w:lang w:val="ro-MD"/>
        </w:rPr>
        <w:t>clientilor; asigurarea pentru ră</w:t>
      </w:r>
      <w:r w:rsidRPr="000C5A00">
        <w:rPr>
          <w:lang w:val="ro-MD"/>
        </w:rPr>
        <w:t>spunderea profesional</w:t>
      </w:r>
      <w:r w:rsidR="0069157C" w:rsidRPr="000C5A00">
        <w:rPr>
          <w:lang w:val="ro-MD"/>
        </w:rPr>
        <w:t>ă</w:t>
      </w:r>
      <w:r w:rsidRPr="000C5A00">
        <w:rPr>
          <w:lang w:val="ro-MD"/>
        </w:rPr>
        <w:t>;</w:t>
      </w:r>
    </w:p>
    <w:p w:rsidR="00EF7378" w:rsidRPr="000C5A00" w:rsidRDefault="0069157C" w:rsidP="00B3585F">
      <w:pPr>
        <w:pStyle w:val="Frspaiere"/>
        <w:numPr>
          <w:ilvl w:val="0"/>
          <w:numId w:val="39"/>
        </w:numPr>
        <w:jc w:val="both"/>
        <w:rPr>
          <w:lang w:val="ro-MD"/>
        </w:rPr>
      </w:pPr>
      <w:r w:rsidRPr="000C5A00">
        <w:rPr>
          <w:lang w:val="ro-MD"/>
        </w:rPr>
        <w:t>relaţ</w:t>
      </w:r>
      <w:r w:rsidR="00EF7378" w:rsidRPr="000C5A00">
        <w:rPr>
          <w:lang w:val="ro-MD"/>
        </w:rPr>
        <w:t>iile cu magistra</w:t>
      </w:r>
      <w:r w:rsidRPr="000C5A00">
        <w:rPr>
          <w:lang w:val="ro-MD"/>
        </w:rPr>
        <w:t>ţ</w:t>
      </w:r>
      <w:r w:rsidR="00EF7378" w:rsidRPr="000C5A00">
        <w:rPr>
          <w:lang w:val="ro-MD"/>
        </w:rPr>
        <w:t>ii - deontologia aplicabil</w:t>
      </w:r>
      <w:r w:rsidRPr="000C5A00">
        <w:rPr>
          <w:lang w:val="ro-MD"/>
        </w:rPr>
        <w:t>ă</w:t>
      </w:r>
      <w:r w:rsidR="00EF7378" w:rsidRPr="000C5A00">
        <w:rPr>
          <w:lang w:val="ro-MD"/>
        </w:rPr>
        <w:t xml:space="preserve"> </w:t>
      </w:r>
      <w:r w:rsidRPr="000C5A00">
        <w:rPr>
          <w:lang w:val="ro-MD"/>
        </w:rPr>
        <w:t>î</w:t>
      </w:r>
      <w:r w:rsidR="00EF7378" w:rsidRPr="000C5A00">
        <w:rPr>
          <w:lang w:val="ro-MD"/>
        </w:rPr>
        <w:t>n activitatea judiciar</w:t>
      </w:r>
      <w:r w:rsidRPr="000C5A00">
        <w:rPr>
          <w:lang w:val="ro-MD"/>
        </w:rPr>
        <w:t>ă</w:t>
      </w:r>
      <w:r w:rsidR="00EF7378" w:rsidRPr="000C5A00">
        <w:rPr>
          <w:lang w:val="ro-MD"/>
        </w:rPr>
        <w:t>; caracterul contradictoriu al dezbaterilor; respectu</w:t>
      </w:r>
      <w:r w:rsidRPr="000C5A00">
        <w:rPr>
          <w:lang w:val="ro-MD"/>
        </w:rPr>
        <w:t>l faţă</w:t>
      </w:r>
      <w:r w:rsidR="00EF7378" w:rsidRPr="000C5A00">
        <w:rPr>
          <w:lang w:val="ro-MD"/>
        </w:rPr>
        <w:t xml:space="preserve"> de judec</w:t>
      </w:r>
      <w:r w:rsidRPr="000C5A00">
        <w:rPr>
          <w:lang w:val="ro-MD"/>
        </w:rPr>
        <w:t>ător;  informaţ</w:t>
      </w:r>
      <w:r w:rsidR="00EF7378" w:rsidRPr="000C5A00">
        <w:rPr>
          <w:lang w:val="ro-MD"/>
        </w:rPr>
        <w:t>ii fals</w:t>
      </w:r>
      <w:r w:rsidRPr="000C5A00">
        <w:rPr>
          <w:lang w:val="ro-MD"/>
        </w:rPr>
        <w:t>e sau susceptibile de a induce î</w:t>
      </w:r>
      <w:r w:rsidR="00EF7378" w:rsidRPr="000C5A00">
        <w:rPr>
          <w:lang w:val="ro-MD"/>
        </w:rPr>
        <w:t xml:space="preserve">n eroare; aplicarea </w:t>
      </w:r>
      <w:r w:rsidRPr="000C5A00">
        <w:rPr>
          <w:lang w:val="ro-MD"/>
        </w:rPr>
        <w:t>în cazul arbitrilor ş</w:t>
      </w:r>
      <w:r w:rsidR="00EF7378" w:rsidRPr="000C5A00">
        <w:rPr>
          <w:lang w:val="ro-MD"/>
        </w:rPr>
        <w:t>i al persoanelor exercit</w:t>
      </w:r>
      <w:r w:rsidRPr="000C5A00">
        <w:rPr>
          <w:lang w:val="ro-MD"/>
        </w:rPr>
        <w:t>î</w:t>
      </w:r>
      <w:r w:rsidR="00EF7378" w:rsidRPr="000C5A00">
        <w:rPr>
          <w:lang w:val="ro-MD"/>
        </w:rPr>
        <w:t>nd func</w:t>
      </w:r>
      <w:r w:rsidRPr="000C5A00">
        <w:rPr>
          <w:lang w:val="ro-MD"/>
        </w:rPr>
        <w:t>ţ</w:t>
      </w:r>
      <w:r w:rsidR="00EF7378" w:rsidRPr="000C5A00">
        <w:rPr>
          <w:lang w:val="ro-MD"/>
        </w:rPr>
        <w:t>ii similar;</w:t>
      </w:r>
    </w:p>
    <w:p w:rsidR="00EF7378" w:rsidRPr="000C5A00" w:rsidRDefault="00EF7378" w:rsidP="00B3585F">
      <w:pPr>
        <w:pStyle w:val="Frspaiere"/>
        <w:numPr>
          <w:ilvl w:val="0"/>
          <w:numId w:val="39"/>
        </w:numPr>
        <w:jc w:val="both"/>
        <w:rPr>
          <w:lang w:val="ro-MD"/>
        </w:rPr>
      </w:pPr>
      <w:r w:rsidRPr="000C5A00">
        <w:rPr>
          <w:lang w:val="ro-MD"/>
        </w:rPr>
        <w:t>relaţiile dintre avocati - confraternitatea; cooperarea dintre avocatii din Sta</w:t>
      </w:r>
      <w:r w:rsidR="0069157C" w:rsidRPr="000C5A00">
        <w:rPr>
          <w:lang w:val="ro-MD"/>
        </w:rPr>
        <w:t>te-membre diferite; corespondenţa transmisă</w:t>
      </w:r>
      <w:r w:rsidRPr="000C5A00">
        <w:rPr>
          <w:lang w:val="ro-MD"/>
        </w:rPr>
        <w:t xml:space="preserve"> </w:t>
      </w:r>
      <w:r w:rsidR="0069157C" w:rsidRPr="000C5A00">
        <w:rPr>
          <w:lang w:val="ro-MD"/>
        </w:rPr>
        <w:t>î</w:t>
      </w:r>
      <w:r w:rsidRPr="000C5A00">
        <w:rPr>
          <w:lang w:val="ro-MD"/>
        </w:rPr>
        <w:t>ntre avoca</w:t>
      </w:r>
      <w:r w:rsidR="0069157C" w:rsidRPr="000C5A00">
        <w:rPr>
          <w:lang w:val="ro-MD"/>
        </w:rPr>
        <w:t>ţ</w:t>
      </w:r>
      <w:r w:rsidRPr="000C5A00">
        <w:rPr>
          <w:lang w:val="ro-MD"/>
        </w:rPr>
        <w:t>i; onorariile pentru recomandare; comunicarea cu partea adversă; răspunderea pecuniara; preg</w:t>
      </w:r>
      <w:r w:rsidR="0069157C" w:rsidRPr="000C5A00">
        <w:rPr>
          <w:lang w:val="ro-MD"/>
        </w:rPr>
        <w:t>ă</w:t>
      </w:r>
      <w:r w:rsidRPr="000C5A00">
        <w:rPr>
          <w:lang w:val="ro-MD"/>
        </w:rPr>
        <w:t>tirea tinerilor avoca</w:t>
      </w:r>
      <w:r w:rsidR="0069157C" w:rsidRPr="000C5A00">
        <w:rPr>
          <w:lang w:val="ro-MD"/>
        </w:rPr>
        <w:t>ţ</w:t>
      </w:r>
      <w:r w:rsidRPr="000C5A00">
        <w:rPr>
          <w:lang w:val="ro-MD"/>
        </w:rPr>
        <w:t>i; li</w:t>
      </w:r>
      <w:r w:rsidR="0069157C" w:rsidRPr="000C5A00">
        <w:rPr>
          <w:lang w:val="ro-MD"/>
        </w:rPr>
        <w:t>tigiile dintre avocaţ</w:t>
      </w:r>
      <w:r w:rsidRPr="000C5A00">
        <w:rPr>
          <w:lang w:val="ro-MD"/>
        </w:rPr>
        <w:t>ii din mai multe State-membre</w:t>
      </w:r>
      <w:r w:rsidR="00B3585F" w:rsidRPr="000C5A00">
        <w:rPr>
          <w:lang w:val="ro-MD"/>
        </w:rPr>
        <w:t xml:space="preserve">. </w:t>
      </w:r>
    </w:p>
    <w:p w:rsidR="00B3585F" w:rsidRPr="000C5A00" w:rsidRDefault="00B3585F" w:rsidP="00B3585F">
      <w:pPr>
        <w:pStyle w:val="Frspaiere"/>
        <w:ind w:left="720"/>
        <w:jc w:val="both"/>
        <w:rPr>
          <w:lang w:val="ro-MD"/>
        </w:rPr>
      </w:pPr>
    </w:p>
    <w:p w:rsidR="00782579" w:rsidRPr="000C5A00" w:rsidRDefault="002E59A7" w:rsidP="00B3585F">
      <w:pPr>
        <w:pStyle w:val="Frspaiere"/>
        <w:jc w:val="both"/>
        <w:rPr>
          <w:lang w:val="ro-MD" w:eastAsia="ru-RU"/>
        </w:rPr>
      </w:pPr>
      <w:r w:rsidRPr="000C5A00">
        <w:rPr>
          <w:i/>
          <w:lang w:val="ro-MD"/>
        </w:rPr>
        <w:t>ii)</w:t>
      </w:r>
      <w:r w:rsidR="002504E3" w:rsidRPr="000C5A00">
        <w:rPr>
          <w:i/>
          <w:lang w:val="ro-MD"/>
        </w:rPr>
        <w:t xml:space="preserve"> </w:t>
      </w:r>
      <w:r w:rsidR="00782579" w:rsidRPr="000C5A00">
        <w:rPr>
          <w:i/>
          <w:lang w:val="ro-MD"/>
        </w:rPr>
        <w:t>Carta principiilor fundamentale ale avocatului European</w:t>
      </w:r>
      <w:r w:rsidR="00782579" w:rsidRPr="000C5A00">
        <w:rPr>
          <w:rStyle w:val="Referinnotdesubsol"/>
          <w:lang w:val="ro-MD"/>
        </w:rPr>
        <w:footnoteReference w:id="60"/>
      </w:r>
      <w:r w:rsidRPr="000C5A00">
        <w:rPr>
          <w:i/>
          <w:lang w:val="ro-MD"/>
        </w:rPr>
        <w:t xml:space="preserve"> </w:t>
      </w:r>
      <w:r w:rsidR="00782579" w:rsidRPr="000C5A00">
        <w:rPr>
          <w:lang w:val="ro-MD" w:eastAsia="ru-RU"/>
        </w:rPr>
        <w:t xml:space="preserve"> a fost adoptată la 25 noiembrie 2006 de către Consiliul Barourilor şi al Societăţilor de Drept din Europa (CCBE). Aceasta conţine o listă de zece principii generale, care exprimă fondul tuturor regulilor naţionale şi internaţionale care guvernează conduita avocaţilor europeni:</w:t>
      </w:r>
      <w:r w:rsidRPr="000C5A00">
        <w:rPr>
          <w:lang w:val="ro-MD" w:eastAsia="ru-RU"/>
        </w:rPr>
        <w:t xml:space="preserve"> </w:t>
      </w:r>
    </w:p>
    <w:p w:rsidR="00782579" w:rsidRPr="000C5A00" w:rsidRDefault="00782579" w:rsidP="00B77E7D">
      <w:pPr>
        <w:pStyle w:val="Frspaiere"/>
        <w:numPr>
          <w:ilvl w:val="0"/>
          <w:numId w:val="40"/>
        </w:numPr>
        <w:rPr>
          <w:lang w:val="ro-MD" w:eastAsia="ru-RU"/>
        </w:rPr>
      </w:pPr>
      <w:r w:rsidRPr="000C5A00">
        <w:rPr>
          <w:lang w:val="ro-MD" w:eastAsia="ru-RU"/>
        </w:rPr>
        <w:t>Independenţa şi libertatea de a asigura apărarea şi consilierea clientului său;</w:t>
      </w:r>
    </w:p>
    <w:p w:rsidR="00782579" w:rsidRPr="000C5A00" w:rsidRDefault="00782579" w:rsidP="00B77E7D">
      <w:pPr>
        <w:pStyle w:val="Frspaiere"/>
        <w:numPr>
          <w:ilvl w:val="0"/>
          <w:numId w:val="40"/>
        </w:numPr>
        <w:rPr>
          <w:lang w:val="ro-MD" w:eastAsia="ru-RU"/>
        </w:rPr>
      </w:pPr>
      <w:r w:rsidRPr="000C5A00">
        <w:rPr>
          <w:lang w:val="ro-MD" w:eastAsia="ru-RU"/>
        </w:rPr>
        <w:t>Respectarea secretului profesional şi a confidenţialităţii cauzelor ce i-au fost încredinţate;</w:t>
      </w:r>
    </w:p>
    <w:p w:rsidR="00782579" w:rsidRPr="000C5A00" w:rsidRDefault="00782579" w:rsidP="00B77E7D">
      <w:pPr>
        <w:pStyle w:val="Frspaiere"/>
        <w:numPr>
          <w:ilvl w:val="0"/>
          <w:numId w:val="40"/>
        </w:numPr>
        <w:rPr>
          <w:lang w:val="ro-MD" w:eastAsia="ru-RU"/>
        </w:rPr>
      </w:pPr>
      <w:bookmarkStart w:id="0" w:name="2"/>
      <w:bookmarkEnd w:id="0"/>
      <w:r w:rsidRPr="000C5A00">
        <w:rPr>
          <w:lang w:val="ro-MD" w:eastAsia="ru-RU"/>
        </w:rPr>
        <w:t>Prevenirea conflictelor de interese, fie între mai mulţi clienţi, fie între clientul său şi el însuşi;</w:t>
      </w:r>
    </w:p>
    <w:p w:rsidR="00782579" w:rsidRPr="000C5A00" w:rsidRDefault="00782579" w:rsidP="00B77E7D">
      <w:pPr>
        <w:pStyle w:val="Frspaiere"/>
        <w:numPr>
          <w:ilvl w:val="0"/>
          <w:numId w:val="40"/>
        </w:numPr>
        <w:rPr>
          <w:lang w:val="ro-MD" w:eastAsia="ru-RU"/>
        </w:rPr>
      </w:pPr>
      <w:r w:rsidRPr="000C5A00">
        <w:rPr>
          <w:lang w:val="ro-MD" w:eastAsia="ru-RU"/>
        </w:rPr>
        <w:t>Demnitatea, onoarea şi probitatea;</w:t>
      </w:r>
    </w:p>
    <w:p w:rsidR="00782579" w:rsidRPr="000C5A00" w:rsidRDefault="00782579" w:rsidP="00B77E7D">
      <w:pPr>
        <w:pStyle w:val="Frspaiere"/>
        <w:numPr>
          <w:ilvl w:val="0"/>
          <w:numId w:val="40"/>
        </w:numPr>
        <w:rPr>
          <w:lang w:val="ro-MD" w:eastAsia="ru-RU"/>
        </w:rPr>
      </w:pPr>
      <w:r w:rsidRPr="000C5A00">
        <w:rPr>
          <w:lang w:val="ro-MD" w:eastAsia="ru-RU"/>
        </w:rPr>
        <w:t>Loialitatea faţă de clientul său;</w:t>
      </w:r>
    </w:p>
    <w:p w:rsidR="00782579" w:rsidRPr="000C5A00" w:rsidRDefault="00782579" w:rsidP="00B77E7D">
      <w:pPr>
        <w:pStyle w:val="Frspaiere"/>
        <w:numPr>
          <w:ilvl w:val="0"/>
          <w:numId w:val="40"/>
        </w:numPr>
        <w:rPr>
          <w:lang w:val="ro-MD" w:eastAsia="ru-RU"/>
        </w:rPr>
      </w:pPr>
      <w:r w:rsidRPr="000C5A00">
        <w:rPr>
          <w:lang w:val="ro-MD" w:eastAsia="ru-RU"/>
        </w:rPr>
        <w:t>Scrupulozitatea în materie de onorarii;</w:t>
      </w:r>
    </w:p>
    <w:p w:rsidR="00782579" w:rsidRPr="000C5A00" w:rsidRDefault="00782579" w:rsidP="00B77E7D">
      <w:pPr>
        <w:pStyle w:val="Frspaiere"/>
        <w:numPr>
          <w:ilvl w:val="0"/>
          <w:numId w:val="40"/>
        </w:numPr>
        <w:rPr>
          <w:lang w:val="ro-MD" w:eastAsia="ru-RU"/>
        </w:rPr>
      </w:pPr>
      <w:r w:rsidRPr="000C5A00">
        <w:rPr>
          <w:lang w:val="ro-MD" w:eastAsia="ru-RU"/>
        </w:rPr>
        <w:t>Competenţa profesională;</w:t>
      </w:r>
    </w:p>
    <w:p w:rsidR="00782579" w:rsidRPr="000C5A00" w:rsidRDefault="00782579" w:rsidP="00B77E7D">
      <w:pPr>
        <w:pStyle w:val="Frspaiere"/>
        <w:numPr>
          <w:ilvl w:val="0"/>
          <w:numId w:val="40"/>
        </w:numPr>
        <w:rPr>
          <w:lang w:val="ro-MD" w:eastAsia="ru-RU"/>
        </w:rPr>
      </w:pPr>
      <w:r w:rsidRPr="000C5A00">
        <w:rPr>
          <w:lang w:val="ro-MD" w:eastAsia="ru-RU"/>
        </w:rPr>
        <w:t>Respectarea confraţilor;</w:t>
      </w:r>
    </w:p>
    <w:p w:rsidR="00782579" w:rsidRPr="000C5A00" w:rsidRDefault="00782579" w:rsidP="00B77E7D">
      <w:pPr>
        <w:pStyle w:val="Frspaiere"/>
        <w:numPr>
          <w:ilvl w:val="0"/>
          <w:numId w:val="40"/>
        </w:numPr>
        <w:rPr>
          <w:lang w:val="ro-MD" w:eastAsia="ru-RU"/>
        </w:rPr>
      </w:pPr>
      <w:r w:rsidRPr="000C5A00">
        <w:rPr>
          <w:lang w:val="ro-MD" w:eastAsia="ru-RU"/>
        </w:rPr>
        <w:t>Respectarea Statului de drept şi contribuirea la o bună administrare a justiţiei;</w:t>
      </w:r>
    </w:p>
    <w:p w:rsidR="00782579" w:rsidRPr="000C5A00" w:rsidRDefault="00782579" w:rsidP="00B77E7D">
      <w:pPr>
        <w:pStyle w:val="Frspaiere"/>
        <w:numPr>
          <w:ilvl w:val="0"/>
          <w:numId w:val="40"/>
        </w:numPr>
        <w:rPr>
          <w:lang w:val="ro-MD" w:eastAsia="ru-RU"/>
        </w:rPr>
      </w:pPr>
      <w:r w:rsidRPr="000C5A00">
        <w:rPr>
          <w:lang w:val="ro-MD" w:eastAsia="ru-RU"/>
        </w:rPr>
        <w:t>Autoreglementarea profesiei sale.</w:t>
      </w:r>
    </w:p>
    <w:p w:rsidR="008D0A30" w:rsidRPr="000C5A00" w:rsidRDefault="008D0A30" w:rsidP="00AC3E30">
      <w:pPr>
        <w:rPr>
          <w:rFonts w:eastAsia="Times New Roman" w:cs="Arial"/>
          <w:i/>
          <w:sz w:val="24"/>
          <w:szCs w:val="24"/>
          <w:u w:val="single"/>
          <w:lang w:val="ro-MD" w:eastAsia="ru-RU"/>
        </w:rPr>
      </w:pPr>
    </w:p>
    <w:p w:rsidR="00AC3E30" w:rsidRPr="000C5A00" w:rsidRDefault="004146C2" w:rsidP="00AC3E30">
      <w:pPr>
        <w:rPr>
          <w:rFonts w:eastAsia="Times New Roman" w:cs="Arial"/>
          <w:i/>
          <w:sz w:val="24"/>
          <w:szCs w:val="24"/>
          <w:u w:val="single"/>
          <w:lang w:val="ro-MD" w:eastAsia="ru-RU"/>
        </w:rPr>
      </w:pPr>
      <w:r w:rsidRPr="000C5A00">
        <w:rPr>
          <w:rFonts w:eastAsia="Times New Roman" w:cs="Arial"/>
          <w:i/>
          <w:sz w:val="24"/>
          <w:szCs w:val="24"/>
          <w:u w:val="single"/>
          <w:lang w:val="ro-MD" w:eastAsia="ru-RU"/>
        </w:rPr>
        <w:lastRenderedPageBreak/>
        <w:t>3</w:t>
      </w:r>
      <w:r w:rsidR="00B95222" w:rsidRPr="000C5A00">
        <w:rPr>
          <w:rFonts w:eastAsia="Times New Roman" w:cs="Arial"/>
          <w:i/>
          <w:sz w:val="24"/>
          <w:szCs w:val="24"/>
          <w:u w:val="single"/>
          <w:lang w:val="ro-MD" w:eastAsia="ru-RU"/>
        </w:rPr>
        <w:t>.5</w:t>
      </w:r>
      <w:r w:rsidR="00C048B3" w:rsidRPr="000C5A00">
        <w:rPr>
          <w:rFonts w:eastAsia="Times New Roman" w:cs="Arial"/>
          <w:i/>
          <w:sz w:val="24"/>
          <w:szCs w:val="24"/>
          <w:u w:val="single"/>
          <w:lang w:val="ro-MD" w:eastAsia="ru-RU"/>
        </w:rPr>
        <w:t xml:space="preserve">. </w:t>
      </w:r>
      <w:r w:rsidR="00144710">
        <w:rPr>
          <w:rFonts w:eastAsia="Times New Roman" w:cs="Arial"/>
          <w:i/>
          <w:sz w:val="24"/>
          <w:szCs w:val="24"/>
          <w:u w:val="single"/>
          <w:lang w:val="ro-MD" w:eastAsia="ru-RU"/>
        </w:rPr>
        <w:t>Uniunea Internaţională</w:t>
      </w:r>
      <w:r w:rsidR="00AC3E30" w:rsidRPr="000C5A00">
        <w:rPr>
          <w:rFonts w:eastAsia="Times New Roman" w:cs="Arial"/>
          <w:i/>
          <w:sz w:val="24"/>
          <w:szCs w:val="24"/>
          <w:u w:val="single"/>
          <w:lang w:val="ro-MD" w:eastAsia="ru-RU"/>
        </w:rPr>
        <w:t xml:space="preserve"> a Notariatului (UINL)</w:t>
      </w:r>
      <w:r w:rsidR="0082504C" w:rsidRPr="000C5A00">
        <w:rPr>
          <w:rStyle w:val="Referinnotdesubsol"/>
          <w:rFonts w:eastAsia="Times New Roman" w:cs="Arial"/>
          <w:i/>
          <w:sz w:val="24"/>
          <w:szCs w:val="24"/>
          <w:u w:val="single"/>
          <w:lang w:val="ro-MD" w:eastAsia="ru-RU"/>
        </w:rPr>
        <w:footnoteReference w:id="61"/>
      </w:r>
    </w:p>
    <w:p w:rsidR="0014221D" w:rsidRPr="000C5A00" w:rsidRDefault="00F14103" w:rsidP="00D978A7">
      <w:pPr>
        <w:pStyle w:val="Frspaiere"/>
        <w:jc w:val="both"/>
        <w:rPr>
          <w:lang w:val="ro-MD" w:eastAsia="ru-RU"/>
        </w:rPr>
      </w:pPr>
      <w:r w:rsidRPr="000C5A00">
        <w:rPr>
          <w:lang w:val="ro-MD" w:eastAsia="ru-RU"/>
        </w:rPr>
        <w:t xml:space="preserve">Principiile dreptului castei notariale </w:t>
      </w:r>
      <w:r w:rsidRPr="000C5A00">
        <w:rPr>
          <w:rStyle w:val="Referinnotdesubsol"/>
          <w:lang w:val="ro-MD" w:eastAsia="ru-RU"/>
        </w:rPr>
        <w:footnoteReference w:id="62"/>
      </w:r>
      <w:r w:rsidR="007924F9" w:rsidRPr="000C5A00">
        <w:rPr>
          <w:lang w:val="ro-MD" w:eastAsia="ru-RU"/>
        </w:rPr>
        <w:t xml:space="preserve"> </w:t>
      </w:r>
      <w:r w:rsidR="0014221D" w:rsidRPr="000C5A00">
        <w:rPr>
          <w:lang w:val="ro-MD" w:eastAsia="ru-RU"/>
        </w:rPr>
        <w:t>au fost aprobate de Adunarea Notariatelor membre ale Uniunii Internaţionale a Notariatului Latin din Ciudad de M</w:t>
      </w:r>
      <w:r w:rsidR="00830B51" w:rsidRPr="000C5A00">
        <w:rPr>
          <w:lang w:val="ro-MD" w:eastAsia="ru-RU"/>
        </w:rPr>
        <w:t xml:space="preserve">éxico, México, la 17 octombrie </w:t>
      </w:r>
      <w:r w:rsidR="0014221D" w:rsidRPr="000C5A00">
        <w:rPr>
          <w:lang w:val="ro-MD" w:eastAsia="ru-RU"/>
        </w:rPr>
        <w:t>2004.</w:t>
      </w:r>
    </w:p>
    <w:p w:rsidR="0014221D" w:rsidRPr="000C5A00" w:rsidRDefault="0014221D" w:rsidP="00801A0A">
      <w:pPr>
        <w:pStyle w:val="Frspaiere"/>
        <w:rPr>
          <w:lang w:val="ro-MD" w:eastAsia="ru-RU"/>
        </w:rPr>
      </w:pPr>
    </w:p>
    <w:p w:rsidR="00801A0A" w:rsidRPr="000C5A00" w:rsidRDefault="009A5893" w:rsidP="009A5893">
      <w:pPr>
        <w:pStyle w:val="Frspaiere"/>
        <w:jc w:val="both"/>
        <w:rPr>
          <w:bCs/>
          <w:lang w:val="ro-MD"/>
        </w:rPr>
      </w:pPr>
      <w:r w:rsidRPr="000C5A00">
        <w:rPr>
          <w:lang w:val="ro-MD" w:eastAsia="ru-RU"/>
        </w:rPr>
        <w:t>Acest document stabileşte zece reguli privind notarii şi activitatea lor, care se referă la: p</w:t>
      </w:r>
      <w:r w:rsidRPr="000C5A00">
        <w:rPr>
          <w:bCs/>
          <w:lang w:val="ro-MD" w:eastAsia="ru-RU"/>
        </w:rPr>
        <w:t>regătirea profesională; biroul notarial;</w:t>
      </w:r>
      <w:r w:rsidRPr="000C5A00">
        <w:rPr>
          <w:lang w:val="ro-MD" w:eastAsia="ru-RU"/>
        </w:rPr>
        <w:t xml:space="preserve"> r</w:t>
      </w:r>
      <w:r w:rsidRPr="000C5A00">
        <w:rPr>
          <w:bCs/>
          <w:lang w:val="ro-MD" w:eastAsia="ru-RU"/>
        </w:rPr>
        <w:t>elaţiile cu colegii şi comsiile/organele castei profesionale</w:t>
      </w:r>
      <w:r w:rsidR="00D5487C" w:rsidRPr="000C5A00">
        <w:rPr>
          <w:bCs/>
          <w:lang w:val="ro-MD" w:eastAsia="ru-RU"/>
        </w:rPr>
        <w:t xml:space="preserve"> </w:t>
      </w:r>
      <w:r w:rsidRPr="000C5A00">
        <w:rPr>
          <w:bCs/>
          <w:lang w:val="ro-MD" w:eastAsia="ru-RU"/>
        </w:rPr>
        <w:t>a notarilor;</w:t>
      </w:r>
      <w:r w:rsidRPr="000C5A00">
        <w:rPr>
          <w:rStyle w:val="Robust"/>
          <w:color w:val="4682B4"/>
          <w:lang w:val="ro-MD"/>
        </w:rPr>
        <w:t xml:space="preserve"> </w:t>
      </w:r>
      <w:r w:rsidRPr="000C5A00">
        <w:rPr>
          <w:lang w:val="ro-MD" w:eastAsia="ru-RU"/>
        </w:rPr>
        <w:t>concurenţa;</w:t>
      </w:r>
      <w:r w:rsidRPr="000C5A00">
        <w:rPr>
          <w:rStyle w:val="Robust"/>
          <w:color w:val="4682B4"/>
          <w:lang w:val="ro-MD"/>
        </w:rPr>
        <w:t xml:space="preserve"> </w:t>
      </w:r>
      <w:r w:rsidRPr="000C5A00">
        <w:rPr>
          <w:rStyle w:val="Robust"/>
          <w:b w:val="0"/>
          <w:lang w:val="ro-MD"/>
        </w:rPr>
        <w:t>p</w:t>
      </w:r>
      <w:r w:rsidRPr="000C5A00">
        <w:rPr>
          <w:bCs/>
          <w:lang w:val="ro-MD"/>
        </w:rPr>
        <w:t>ublicitatea; alegerea notarului; exercitarea personală a funcţiei; secretul profesional; imparţialitatea şi independenţa; scrupulozitatea şi răspunderea.</w:t>
      </w:r>
    </w:p>
    <w:p w:rsidR="007B5C63" w:rsidRPr="000C5A00" w:rsidRDefault="007B5C63" w:rsidP="009A5893">
      <w:pPr>
        <w:pStyle w:val="Frspaiere"/>
        <w:jc w:val="both"/>
        <w:rPr>
          <w:bCs/>
          <w:lang w:val="ro-MD"/>
        </w:rPr>
      </w:pPr>
      <w:r w:rsidRPr="000C5A00">
        <w:rPr>
          <w:bCs/>
          <w:lang w:val="ro-MD"/>
        </w:rPr>
        <w:t xml:space="preserve"> </w:t>
      </w:r>
    </w:p>
    <w:p w:rsidR="007B5C63" w:rsidRPr="000C5A00" w:rsidRDefault="005F4DB6" w:rsidP="005F4DB6">
      <w:pPr>
        <w:pStyle w:val="Frspaiere"/>
        <w:jc w:val="both"/>
        <w:rPr>
          <w:bCs/>
          <w:lang w:val="ro-MD"/>
        </w:rPr>
      </w:pPr>
      <w:r w:rsidRPr="000C5A00">
        <w:rPr>
          <w:bCs/>
          <w:lang w:val="ro-MD"/>
        </w:rPr>
        <w:t>Din perspectiva prevenirii corupţiei, cele 10 principii ale dreptului castei notariale prevăd: o</w:t>
      </w:r>
      <w:r w:rsidR="007B5C63" w:rsidRPr="000C5A00">
        <w:rPr>
          <w:bCs/>
          <w:lang w:val="ro-MD"/>
        </w:rPr>
        <w:t>bligaţia notarului de a păstra integritatea</w:t>
      </w:r>
      <w:r w:rsidRPr="000C5A00">
        <w:rPr>
          <w:bCs/>
          <w:lang w:val="ro-MD"/>
        </w:rPr>
        <w:t xml:space="preserve">; obligaţia notarului </w:t>
      </w:r>
      <w:r w:rsidR="007B5C63" w:rsidRPr="000C5A00">
        <w:rPr>
          <w:bCs/>
          <w:lang w:val="ro-MD"/>
        </w:rPr>
        <w:t>de a exercita personal funcţia;</w:t>
      </w:r>
      <w:r w:rsidRPr="000C5A00">
        <w:rPr>
          <w:bCs/>
          <w:lang w:val="ro-MD"/>
        </w:rPr>
        <w:t xml:space="preserve"> obligaţia notarului de a păstra </w:t>
      </w:r>
      <w:r w:rsidR="007B5C63" w:rsidRPr="000C5A00">
        <w:rPr>
          <w:bCs/>
          <w:lang w:val="ro-MD"/>
        </w:rPr>
        <w:t>imparţialitatea şi independenţa, evitînd toate influenţele personale asupra activităţii sale</w:t>
      </w:r>
      <w:r w:rsidRPr="000C5A00">
        <w:rPr>
          <w:bCs/>
          <w:lang w:val="ro-MD"/>
        </w:rPr>
        <w:t xml:space="preserve">; obligaţia notarului de a păstra </w:t>
      </w:r>
      <w:r w:rsidR="007B5C63" w:rsidRPr="000C5A00">
        <w:rPr>
          <w:bCs/>
          <w:lang w:val="ro-MD"/>
        </w:rPr>
        <w:t>echilibrul intereselo</w:t>
      </w:r>
      <w:r w:rsidRPr="000C5A00">
        <w:rPr>
          <w:bCs/>
          <w:lang w:val="ro-MD"/>
        </w:rPr>
        <w:t xml:space="preserve">r părţilor; </w:t>
      </w:r>
      <w:r w:rsidR="007B5C63" w:rsidRPr="000C5A00">
        <w:rPr>
          <w:bCs/>
          <w:lang w:val="ro-MD"/>
        </w:rPr>
        <w:t>răspund</w:t>
      </w:r>
      <w:r w:rsidRPr="000C5A00">
        <w:rPr>
          <w:bCs/>
          <w:lang w:val="ro-MD"/>
        </w:rPr>
        <w:t>erea notarului</w:t>
      </w:r>
      <w:r w:rsidR="007B5C63" w:rsidRPr="000C5A00">
        <w:rPr>
          <w:bCs/>
          <w:lang w:val="ro-MD"/>
        </w:rPr>
        <w:t xml:space="preserve"> pentru riscurile </w:t>
      </w:r>
      <w:r w:rsidRPr="000C5A00">
        <w:rPr>
          <w:bCs/>
          <w:lang w:val="ro-MD"/>
        </w:rPr>
        <w:t>l</w:t>
      </w:r>
      <w:r w:rsidR="007B5C63" w:rsidRPr="000C5A00">
        <w:rPr>
          <w:bCs/>
          <w:lang w:val="ro-MD"/>
        </w:rPr>
        <w:t xml:space="preserve">egate de exercitarea funcţiei sale </w:t>
      </w:r>
      <w:r w:rsidRPr="000C5A00">
        <w:rPr>
          <w:bCs/>
          <w:lang w:val="ro-MD"/>
        </w:rPr>
        <w:t>(</w:t>
      </w:r>
      <w:r w:rsidR="007B5C63" w:rsidRPr="000C5A00">
        <w:rPr>
          <w:bCs/>
          <w:lang w:val="ro-MD"/>
        </w:rPr>
        <w:t>încheie</w:t>
      </w:r>
      <w:r w:rsidRPr="000C5A00">
        <w:rPr>
          <w:bCs/>
          <w:lang w:val="ro-MD"/>
        </w:rPr>
        <w:t>rea</w:t>
      </w:r>
      <w:r w:rsidR="007B5C63" w:rsidRPr="000C5A00">
        <w:rPr>
          <w:bCs/>
          <w:lang w:val="ro-MD"/>
        </w:rPr>
        <w:t xml:space="preserve"> </w:t>
      </w:r>
      <w:r w:rsidRPr="000C5A00">
        <w:rPr>
          <w:bCs/>
          <w:lang w:val="ro-MD"/>
        </w:rPr>
        <w:t>unei</w:t>
      </w:r>
      <w:r w:rsidR="007B5C63" w:rsidRPr="000C5A00">
        <w:rPr>
          <w:bCs/>
          <w:lang w:val="ro-MD"/>
        </w:rPr>
        <w:t xml:space="preserve"> as</w:t>
      </w:r>
      <w:r w:rsidR="00D84D9F" w:rsidRPr="000C5A00">
        <w:rPr>
          <w:bCs/>
          <w:lang w:val="ro-MD"/>
        </w:rPr>
        <w:t>i</w:t>
      </w:r>
      <w:r w:rsidR="007B5C63" w:rsidRPr="000C5A00">
        <w:rPr>
          <w:bCs/>
          <w:lang w:val="ro-MD"/>
        </w:rPr>
        <w:t>gur</w:t>
      </w:r>
      <w:r w:rsidRPr="000C5A00">
        <w:rPr>
          <w:bCs/>
          <w:lang w:val="ro-MD"/>
        </w:rPr>
        <w:t>ări</w:t>
      </w:r>
      <w:r w:rsidR="007B5C63" w:rsidRPr="000C5A00">
        <w:rPr>
          <w:bCs/>
          <w:lang w:val="ro-MD"/>
        </w:rPr>
        <w:t xml:space="preserve"> potrivit</w:t>
      </w:r>
      <w:r w:rsidRPr="000C5A00">
        <w:rPr>
          <w:bCs/>
          <w:lang w:val="ro-MD"/>
        </w:rPr>
        <w:t>e)</w:t>
      </w:r>
      <w:r w:rsidR="007B5C63" w:rsidRPr="000C5A00">
        <w:rPr>
          <w:bCs/>
          <w:lang w:val="ro-MD"/>
        </w:rPr>
        <w:t>.</w:t>
      </w:r>
    </w:p>
    <w:p w:rsidR="007B5C63" w:rsidRPr="000C5A00" w:rsidRDefault="007B5C63" w:rsidP="009A5893">
      <w:pPr>
        <w:pStyle w:val="Frspaiere"/>
        <w:jc w:val="both"/>
        <w:rPr>
          <w:bCs/>
          <w:lang w:val="ro-MD"/>
        </w:rPr>
      </w:pPr>
    </w:p>
    <w:p w:rsidR="00C048B3" w:rsidRPr="000C5A00" w:rsidRDefault="004146C2" w:rsidP="00C048B3">
      <w:pPr>
        <w:pStyle w:val="Frspaiere"/>
        <w:rPr>
          <w:sz w:val="24"/>
          <w:szCs w:val="24"/>
          <w:u w:val="single"/>
          <w:lang w:val="ro-MD" w:eastAsia="ru-RU"/>
        </w:rPr>
      </w:pPr>
      <w:r w:rsidRPr="000C5A00">
        <w:rPr>
          <w:i/>
          <w:sz w:val="24"/>
          <w:szCs w:val="24"/>
          <w:u w:val="single"/>
          <w:lang w:val="ro-MD"/>
        </w:rPr>
        <w:t>3</w:t>
      </w:r>
      <w:r w:rsidR="00801A0A" w:rsidRPr="000C5A00">
        <w:rPr>
          <w:i/>
          <w:sz w:val="24"/>
          <w:szCs w:val="24"/>
          <w:u w:val="single"/>
          <w:lang w:val="ro-MD"/>
        </w:rPr>
        <w:t>.</w:t>
      </w:r>
      <w:r w:rsidR="00B95222" w:rsidRPr="000C5A00">
        <w:rPr>
          <w:i/>
          <w:sz w:val="24"/>
          <w:szCs w:val="24"/>
          <w:u w:val="single"/>
          <w:lang w:val="ro-MD"/>
        </w:rPr>
        <w:t>6</w:t>
      </w:r>
      <w:r w:rsidR="00801A0A" w:rsidRPr="000C5A00">
        <w:rPr>
          <w:i/>
          <w:sz w:val="24"/>
          <w:szCs w:val="24"/>
          <w:u w:val="single"/>
          <w:lang w:val="ro-MD"/>
        </w:rPr>
        <w:t>. Consiliul Notariatelor al Ununii Europene (CNUE)</w:t>
      </w:r>
    </w:p>
    <w:p w:rsidR="00C048B3" w:rsidRPr="000C5A00" w:rsidRDefault="00C048B3" w:rsidP="00C048B3">
      <w:pPr>
        <w:pStyle w:val="Frspaiere"/>
        <w:rPr>
          <w:lang w:val="ro-MD" w:eastAsia="ru-RU"/>
        </w:rPr>
      </w:pPr>
    </w:p>
    <w:p w:rsidR="002B19DE" w:rsidRPr="000C5A00" w:rsidRDefault="002B19DE" w:rsidP="002B19DE">
      <w:pPr>
        <w:pStyle w:val="Frspaiere"/>
        <w:jc w:val="both"/>
        <w:rPr>
          <w:lang w:val="ro-MD"/>
        </w:rPr>
      </w:pPr>
      <w:r w:rsidRPr="000C5A00">
        <w:rPr>
          <w:szCs w:val="32"/>
          <w:lang w:val="ro-MD"/>
        </w:rPr>
        <w:t>Codul European al Dreptului Castei Notariale</w:t>
      </w:r>
      <w:r w:rsidRPr="000C5A00">
        <w:rPr>
          <w:lang w:val="ro-MD"/>
        </w:rPr>
        <w:t xml:space="preserve"> </w:t>
      </w:r>
      <w:r w:rsidRPr="000C5A00">
        <w:rPr>
          <w:szCs w:val="32"/>
          <w:lang w:val="ro-MD"/>
        </w:rPr>
        <w:t>(Codul European al Deontologiei Notariale)</w:t>
      </w:r>
      <w:r w:rsidRPr="000C5A00">
        <w:rPr>
          <w:lang w:val="ro-MD"/>
        </w:rPr>
        <w:t xml:space="preserve"> a fost adoptat de Consiliul Notariatelor al Ununii Europene la Neapol 3-4 februarie 1995, modificat pe 20-21 octombrie 1995 la Graz, pe 17-18 martie 2000 la Bruss</w:t>
      </w:r>
      <w:r w:rsidR="00144710">
        <w:rPr>
          <w:lang w:val="ro-MD"/>
        </w:rPr>
        <w:t>el şi pe 9 noiembrie 2002 la Mu</w:t>
      </w:r>
      <w:r w:rsidRPr="000C5A00">
        <w:rPr>
          <w:lang w:val="ro-MD"/>
        </w:rPr>
        <w:t>nchen.</w:t>
      </w:r>
    </w:p>
    <w:p w:rsidR="00FC7EF8" w:rsidRPr="000C5A00" w:rsidRDefault="00FC7EF8" w:rsidP="00C048B3">
      <w:pPr>
        <w:pStyle w:val="Frspaiere"/>
        <w:rPr>
          <w:lang w:val="ro-MD" w:eastAsia="ru-RU"/>
        </w:rPr>
      </w:pPr>
    </w:p>
    <w:p w:rsidR="00FC7EF8" w:rsidRPr="000C5A00" w:rsidRDefault="00FC7EF8" w:rsidP="00FC7EF8">
      <w:pPr>
        <w:pStyle w:val="Frspaiere"/>
        <w:jc w:val="both"/>
        <w:rPr>
          <w:lang w:val="ro-MD"/>
        </w:rPr>
      </w:pPr>
      <w:r w:rsidRPr="000C5A00">
        <w:rPr>
          <w:lang w:val="ro-MD" w:eastAsia="ru-RU"/>
        </w:rPr>
        <w:t xml:space="preserve">Codul defineşte unele noţiuni legate de activitatea notarilor, precum şi regulile comune a </w:t>
      </w:r>
      <w:r w:rsidRPr="000C5A00">
        <w:rPr>
          <w:lang w:val="ro-MD"/>
        </w:rPr>
        <w:t>notariatelor membre ale Uniunii Europene. Totodată, în ce priveşte notarii,  Codul European al Deontologiei Notariale se referă la: loialitatea şi integritatea morală în timpul exercitării funcţiei; imparţialitatea şi independenţa; credibilitatea şi secretul profesional; competenţa juridică şi tehnică; reclama/publicitatea în comun în calitate de „informaţie generală în serviciul consumatorului”; denumirea profesiei şi ducerea numelui; caracteristicile utilizării paginilor de internet a notarilor; utilizarea semnăturii electronice; alegerea liberă a notarului şi competenţa teritorială; aplicarea regulilor din dreptul profesional; remunerarea; obligaţia răspunderii profesionale.</w:t>
      </w:r>
    </w:p>
    <w:p w:rsidR="003C2BBE" w:rsidRPr="000C5A00" w:rsidRDefault="003C2BBE" w:rsidP="001D0798">
      <w:pPr>
        <w:pStyle w:val="Frspaiere"/>
        <w:jc w:val="both"/>
        <w:rPr>
          <w:lang w:val="ro-MD"/>
        </w:rPr>
      </w:pPr>
    </w:p>
    <w:p w:rsidR="001D0798" w:rsidRPr="000C5A00" w:rsidRDefault="003C2BBE" w:rsidP="0028569B">
      <w:pPr>
        <w:pStyle w:val="Frspaiere"/>
        <w:jc w:val="both"/>
        <w:rPr>
          <w:lang w:val="ro-MD"/>
        </w:rPr>
      </w:pPr>
      <w:r w:rsidRPr="000C5A00">
        <w:rPr>
          <w:lang w:val="ro-MD"/>
        </w:rPr>
        <w:t xml:space="preserve">Din perspectiva prevenirii corupţiei, Codul European al Deontologiei Notariale prevede: </w:t>
      </w:r>
      <w:r w:rsidR="001D0798" w:rsidRPr="000C5A00">
        <w:rPr>
          <w:lang w:val="ro-MD"/>
        </w:rPr>
        <w:t xml:space="preserve">obligaţia notarului de loialitate şi integritate în privinţa clienţilor, statului şi colegilor săi;  obligaţia notarului de a consulta şi autentifica în imparţialitate şi independenţă deplină; obligaţia organizaţiilor profesionale de a pune la dispoziţia membrilor săi posibilitatea instruirii continui permanente; </w:t>
      </w:r>
      <w:r w:rsidR="0028569B" w:rsidRPr="000C5A00">
        <w:rPr>
          <w:lang w:val="ro-MD"/>
        </w:rPr>
        <w:t xml:space="preserve">obligaţia notarului de a refuza contribuţia sa la efectuarea unui act, dacă acesta se află în mod posibil în legătură cu una din acţiunile criminale numite în Carta Asociaţiilor Profesionale din 27 iulie 1999  şi/sau anunţarea/denunţarea acestuia; </w:t>
      </w:r>
      <w:r w:rsidR="001D0798" w:rsidRPr="000C5A00">
        <w:rPr>
          <w:lang w:val="ro-MD"/>
        </w:rPr>
        <w:t>obligaţia notarului de a încheia o asigurare, care să acopere consecinţele pagubelor activităţii sale profesionale.</w:t>
      </w:r>
    </w:p>
    <w:p w:rsidR="00C048B3" w:rsidRPr="000C5A00" w:rsidRDefault="00C048B3" w:rsidP="00C048B3">
      <w:pPr>
        <w:pStyle w:val="Frspaiere"/>
        <w:rPr>
          <w:lang w:val="ro-MD" w:eastAsia="ru-RU"/>
        </w:rPr>
      </w:pPr>
    </w:p>
    <w:p w:rsidR="00B95222" w:rsidRPr="000C5A00" w:rsidRDefault="00B95222" w:rsidP="00C048B3">
      <w:pPr>
        <w:pStyle w:val="Frspaiere"/>
        <w:rPr>
          <w:lang w:val="ro-MD" w:eastAsia="ru-RU"/>
        </w:rPr>
      </w:pPr>
    </w:p>
    <w:p w:rsidR="00350178" w:rsidRPr="000C5A00" w:rsidRDefault="00350178" w:rsidP="00C048B3">
      <w:pPr>
        <w:pStyle w:val="Frspaiere"/>
        <w:rPr>
          <w:lang w:val="ro-MD" w:eastAsia="ru-RU"/>
        </w:rPr>
      </w:pPr>
    </w:p>
    <w:p w:rsidR="00350178" w:rsidRPr="000C5A00" w:rsidRDefault="00350178" w:rsidP="00C048B3">
      <w:pPr>
        <w:pStyle w:val="Frspaiere"/>
        <w:rPr>
          <w:lang w:val="ro-MD"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035777" w:rsidRPr="001451BA" w:rsidTr="008D0A30">
        <w:tc>
          <w:tcPr>
            <w:tcW w:w="9571" w:type="dxa"/>
            <w:tcBorders>
              <w:top w:val="nil"/>
              <w:left w:val="nil"/>
              <w:bottom w:val="nil"/>
              <w:right w:val="nil"/>
            </w:tcBorders>
            <w:shd w:val="clear" w:color="auto" w:fill="D9D9D9"/>
          </w:tcPr>
          <w:p w:rsidR="00035777" w:rsidRPr="000C5A00" w:rsidRDefault="00D637DC" w:rsidP="005052AE">
            <w:pPr>
              <w:spacing w:after="0" w:line="240" w:lineRule="auto"/>
              <w:rPr>
                <w:b/>
                <w:lang w:val="ro-MD"/>
              </w:rPr>
            </w:pPr>
            <w:r w:rsidRPr="000C5A00">
              <w:rPr>
                <w:b/>
                <w:sz w:val="24"/>
                <w:szCs w:val="24"/>
                <w:shd w:val="clear" w:color="auto" w:fill="D9D9D9"/>
                <w:lang w:val="ro-MD"/>
              </w:rPr>
              <w:lastRenderedPageBreak/>
              <w:t xml:space="preserve">Secţiunea </w:t>
            </w:r>
            <w:r w:rsidR="005052AE" w:rsidRPr="000C5A00">
              <w:rPr>
                <w:b/>
                <w:sz w:val="24"/>
                <w:szCs w:val="24"/>
                <w:shd w:val="clear" w:color="auto" w:fill="D9D9D9"/>
                <w:lang w:val="ro-MD"/>
              </w:rPr>
              <w:t>4</w:t>
            </w:r>
            <w:r w:rsidR="001B4D82" w:rsidRPr="000C5A00">
              <w:rPr>
                <w:b/>
                <w:sz w:val="24"/>
                <w:szCs w:val="24"/>
                <w:shd w:val="clear" w:color="auto" w:fill="D9D9D9"/>
                <w:lang w:val="ro-MD"/>
              </w:rPr>
              <w:t xml:space="preserve">. </w:t>
            </w:r>
            <w:r w:rsidR="00035777" w:rsidRPr="000C5A00">
              <w:rPr>
                <w:b/>
                <w:sz w:val="24"/>
                <w:szCs w:val="24"/>
                <w:shd w:val="clear" w:color="auto" w:fill="D9D9D9"/>
                <w:lang w:val="ro-MD"/>
              </w:rPr>
              <w:t>Principiile de la B</w:t>
            </w:r>
            <w:r w:rsidR="00261C0B" w:rsidRPr="000C5A00">
              <w:rPr>
                <w:b/>
                <w:sz w:val="24"/>
                <w:szCs w:val="24"/>
                <w:shd w:val="clear" w:color="auto" w:fill="D9D9D9"/>
                <w:lang w:val="ro-MD"/>
              </w:rPr>
              <w:t>a</w:t>
            </w:r>
            <w:r w:rsidR="00035777" w:rsidRPr="000C5A00">
              <w:rPr>
                <w:b/>
                <w:sz w:val="24"/>
                <w:szCs w:val="24"/>
                <w:shd w:val="clear" w:color="auto" w:fill="D9D9D9"/>
                <w:lang w:val="ro-MD"/>
              </w:rPr>
              <w:t>ngalore privind conduita judiciară</w:t>
            </w:r>
            <w:r w:rsidR="00C11EE3" w:rsidRPr="000C5A00">
              <w:rPr>
                <w:rStyle w:val="Referinnotdesubsol"/>
                <w:b/>
                <w:lang w:val="ro-MD"/>
              </w:rPr>
              <w:footnoteReference w:id="63"/>
            </w:r>
          </w:p>
        </w:tc>
      </w:tr>
    </w:tbl>
    <w:p w:rsidR="008E5F43" w:rsidRPr="000C5A00" w:rsidRDefault="008E5F43" w:rsidP="00680299">
      <w:pPr>
        <w:pStyle w:val="Frspaiere"/>
        <w:jc w:val="both"/>
        <w:rPr>
          <w:lang w:val="ro-MD"/>
        </w:rPr>
      </w:pPr>
    </w:p>
    <w:p w:rsidR="00D7690D" w:rsidRPr="000C5A00" w:rsidRDefault="00D7690D" w:rsidP="00680299">
      <w:pPr>
        <w:pStyle w:val="Frspaiere"/>
        <w:jc w:val="both"/>
        <w:rPr>
          <w:lang w:val="ro-MD"/>
        </w:rPr>
      </w:pPr>
      <w:r w:rsidRPr="000C5A00">
        <w:rPr>
          <w:lang w:val="ro-MD"/>
        </w:rPr>
        <w:t>Aceste principii au fost elaborate de Grupul Judiciar pentru Consolidarea Integrităţii Justiţiei (Grupul pentru Integritatea Judiciară) – grup informal al preşedinţilor şi judecătorilor de instanţe supreme din toată lumea, constituit în 2000.</w:t>
      </w:r>
      <w:r w:rsidR="00655771" w:rsidRPr="000C5A00">
        <w:rPr>
          <w:lang w:val="ro-MD"/>
        </w:rPr>
        <w:t xml:space="preserve"> Potrivit Preşedintelui Grupului pentru Integritatea Judiciară, </w:t>
      </w:r>
      <w:r w:rsidR="00C11EE3" w:rsidRPr="000C5A00">
        <w:rPr>
          <w:lang w:val="ro-MD"/>
        </w:rPr>
        <w:t>Principiile privind Conduita Judiciară au fost acceptate atît de unele state (care fie le-au adoptat, fie şi-au modificat propriile principii</w:t>
      </w:r>
      <w:r w:rsidR="00680299" w:rsidRPr="000C5A00">
        <w:rPr>
          <w:lang w:val="ro-MD"/>
        </w:rPr>
        <w:t xml:space="preserve"> de conduită judiciară</w:t>
      </w:r>
      <w:r w:rsidR="00C11EE3" w:rsidRPr="000C5A00">
        <w:rPr>
          <w:lang w:val="ro-MD"/>
        </w:rPr>
        <w:t>)</w:t>
      </w:r>
      <w:r w:rsidR="00680299" w:rsidRPr="000C5A00">
        <w:rPr>
          <w:lang w:val="ro-MD"/>
        </w:rPr>
        <w:t>, cît şi de organizaţiile internaţionale (Consiliul Economic şi Social al Naţiunilor Unite</w:t>
      </w:r>
      <w:r w:rsidR="006363C5" w:rsidRPr="000C5A00">
        <w:rPr>
          <w:lang w:val="ro-MD"/>
        </w:rPr>
        <w:t>, American Bar Association, International Commission of Jurists, Consiliul Europei</w:t>
      </w:r>
      <w:r w:rsidR="00680299" w:rsidRPr="000C5A00">
        <w:rPr>
          <w:lang w:val="ro-MD"/>
        </w:rPr>
        <w:t>)</w:t>
      </w:r>
      <w:r w:rsidR="006363C5" w:rsidRPr="000C5A00">
        <w:rPr>
          <w:lang w:val="ro-MD"/>
        </w:rPr>
        <w:t>.</w:t>
      </w:r>
    </w:p>
    <w:p w:rsidR="00D7690D" w:rsidRPr="000C5A00" w:rsidRDefault="00D7690D" w:rsidP="00BD64C0">
      <w:pPr>
        <w:pStyle w:val="Frspaiere"/>
        <w:rPr>
          <w:lang w:val="ro-MD"/>
        </w:rPr>
      </w:pPr>
    </w:p>
    <w:p w:rsidR="00CB6C36" w:rsidRPr="000C5A00" w:rsidRDefault="00CB6C36" w:rsidP="00CB6C36">
      <w:pPr>
        <w:pStyle w:val="Frspaiere"/>
        <w:jc w:val="both"/>
        <w:rPr>
          <w:lang w:val="ro-MD"/>
        </w:rPr>
      </w:pPr>
      <w:r w:rsidRPr="000C5A00">
        <w:rPr>
          <w:lang w:val="ro-MD"/>
        </w:rPr>
        <w:t>Mai jos sunt enunţate Principiile privind Conduita Judiciară, fiind însoţite de unele extrase pertinente</w:t>
      </w:r>
      <w:r w:rsidR="00230EDF" w:rsidRPr="000C5A00">
        <w:rPr>
          <w:lang w:val="ro-MD"/>
        </w:rPr>
        <w:t xml:space="preserve"> (uneori redate fidel)</w:t>
      </w:r>
      <w:r w:rsidRPr="000C5A00">
        <w:rPr>
          <w:lang w:val="ro-MD"/>
        </w:rPr>
        <w:t xml:space="preserve"> din Comentariul asupra Principiilor.</w:t>
      </w:r>
      <w:r w:rsidRPr="000C5A00">
        <w:rPr>
          <w:rStyle w:val="Referinnotdesubsol"/>
          <w:lang w:val="ro-MD"/>
        </w:rPr>
        <w:footnoteReference w:id="64"/>
      </w:r>
      <w:r w:rsidRPr="000C5A00">
        <w:rPr>
          <w:lang w:val="ro-MD"/>
        </w:rPr>
        <w:t xml:space="preserve"> </w:t>
      </w:r>
    </w:p>
    <w:p w:rsidR="00CB6C36" w:rsidRPr="000C5A00" w:rsidRDefault="00CB6C36" w:rsidP="00BD64C0">
      <w:pPr>
        <w:pStyle w:val="Frspaiere"/>
        <w:rPr>
          <w:lang w:val="ro-MD"/>
        </w:rPr>
      </w:pPr>
      <w:r w:rsidRPr="000C5A00">
        <w:rPr>
          <w:lang w:val="ro-MD"/>
        </w:rPr>
        <w:t xml:space="preserve"> </w:t>
      </w:r>
    </w:p>
    <w:p w:rsidR="00872BEF" w:rsidRPr="000C5A00" w:rsidRDefault="003B4EC0" w:rsidP="00BD64C0">
      <w:pPr>
        <w:pStyle w:val="Frspaiere"/>
        <w:rPr>
          <w:i/>
          <w:lang w:val="ro-MD"/>
        </w:rPr>
      </w:pPr>
      <w:r w:rsidRPr="000C5A00">
        <w:rPr>
          <w:i/>
          <w:lang w:val="ro-MD"/>
        </w:rPr>
        <w:t xml:space="preserve">1. </w:t>
      </w:r>
      <w:r w:rsidR="00035777" w:rsidRPr="000C5A00">
        <w:rPr>
          <w:i/>
          <w:lang w:val="ro-MD"/>
        </w:rPr>
        <w:t>Independenţa</w:t>
      </w:r>
    </w:p>
    <w:p w:rsidR="00035777" w:rsidRPr="000C5A00" w:rsidRDefault="007263E0" w:rsidP="00BD64C0">
      <w:pPr>
        <w:pStyle w:val="Frspaiere"/>
        <w:rPr>
          <w:lang w:val="ro-MD"/>
        </w:rPr>
      </w:pPr>
      <w:r w:rsidRPr="000C5A00">
        <w:rPr>
          <w:i/>
          <w:lang w:val="ro-MD"/>
        </w:rPr>
        <w:t>Independenţa justiţiei este premisa statului de drept şi o garanţie fundamentală a procesului echitabil. În consecinţă, judecătorul va apăra şi va servi ca exemplu de independenţă a justiţiei, atît sub aspect individual, cît şi sub aspect instituţional</w:t>
      </w:r>
      <w:r w:rsidRPr="000C5A00">
        <w:rPr>
          <w:lang w:val="ro-MD"/>
        </w:rPr>
        <w:t>.</w:t>
      </w:r>
    </w:p>
    <w:p w:rsidR="00BD64C0" w:rsidRPr="000C5A00" w:rsidRDefault="00BD64C0" w:rsidP="00BD64C0">
      <w:pPr>
        <w:pStyle w:val="Frspaiere"/>
        <w:rPr>
          <w:lang w:val="ro-MD"/>
        </w:rPr>
      </w:pPr>
    </w:p>
    <w:p w:rsidR="00BD06BC" w:rsidRPr="000C5A00" w:rsidRDefault="00BD06BC" w:rsidP="00BD64C0">
      <w:pPr>
        <w:pStyle w:val="Frspaiere"/>
        <w:rPr>
          <w:lang w:val="ro-MD"/>
        </w:rPr>
      </w:pPr>
      <w:r w:rsidRPr="000C5A00">
        <w:rPr>
          <w:lang w:val="ro-MD"/>
        </w:rPr>
        <w:t>Comentariul privind principiul independenţei se referă la următoarele idei de bază:</w:t>
      </w:r>
    </w:p>
    <w:p w:rsidR="00BD06BC" w:rsidRPr="000C5A00" w:rsidRDefault="00BD06BC" w:rsidP="00BD06BC">
      <w:pPr>
        <w:pStyle w:val="Frspaiere"/>
        <w:numPr>
          <w:ilvl w:val="0"/>
          <w:numId w:val="2"/>
        </w:numPr>
        <w:rPr>
          <w:lang w:val="ro-MD"/>
        </w:rPr>
      </w:pPr>
      <w:r w:rsidRPr="000C5A00">
        <w:rPr>
          <w:lang w:val="ro-MD"/>
        </w:rPr>
        <w:t>Funcţia judiciară nu este un privilegiu, ci o responsabilitate;</w:t>
      </w:r>
    </w:p>
    <w:p w:rsidR="00BD06BC" w:rsidRPr="000C5A00" w:rsidRDefault="00BD06BC" w:rsidP="00BD06BC">
      <w:pPr>
        <w:pStyle w:val="Frspaiere"/>
        <w:numPr>
          <w:ilvl w:val="0"/>
          <w:numId w:val="2"/>
        </w:numPr>
        <w:rPr>
          <w:lang w:val="ro-MD"/>
        </w:rPr>
      </w:pPr>
      <w:r w:rsidRPr="000C5A00">
        <w:rPr>
          <w:lang w:val="ro-MD"/>
        </w:rPr>
        <w:t>Independenţa individuală şi instituţională;</w:t>
      </w:r>
    </w:p>
    <w:p w:rsidR="00BD06BC" w:rsidRPr="000C5A00" w:rsidRDefault="00BD06BC" w:rsidP="00BD06BC">
      <w:pPr>
        <w:pStyle w:val="Frspaiere"/>
        <w:numPr>
          <w:ilvl w:val="0"/>
          <w:numId w:val="2"/>
        </w:numPr>
        <w:rPr>
          <w:lang w:val="ro-MD"/>
        </w:rPr>
      </w:pPr>
      <w:r w:rsidRPr="000C5A00">
        <w:rPr>
          <w:lang w:val="ro-MD"/>
        </w:rPr>
        <w:t>Independenţa se distinge de imparţialitate;</w:t>
      </w:r>
    </w:p>
    <w:p w:rsidR="00BD06BC" w:rsidRPr="000C5A00" w:rsidRDefault="00BD06BC" w:rsidP="00BD06BC">
      <w:pPr>
        <w:pStyle w:val="Frspaiere"/>
        <w:numPr>
          <w:ilvl w:val="0"/>
          <w:numId w:val="2"/>
        </w:numPr>
        <w:rPr>
          <w:lang w:val="ro-MD"/>
        </w:rPr>
      </w:pPr>
      <w:r w:rsidRPr="000C5A00">
        <w:rPr>
          <w:lang w:val="ro-MD"/>
        </w:rPr>
        <w:t>Judecătorii nu se supun guvernelor.</w:t>
      </w:r>
    </w:p>
    <w:p w:rsidR="00BD06BC" w:rsidRPr="000C5A00" w:rsidRDefault="00817D1E" w:rsidP="00230EDF">
      <w:pPr>
        <w:pStyle w:val="Frspaiere"/>
        <w:jc w:val="both"/>
        <w:rPr>
          <w:lang w:val="ro-MD"/>
        </w:rPr>
      </w:pPr>
      <w:r w:rsidRPr="000C5A00">
        <w:rPr>
          <w:lang w:val="ro-MD"/>
        </w:rPr>
        <w:t>Pentru a stabili, dacă puterea judecătorească poate fi considerată „independentă” de celelalte puteri, se iau în considerare, de obicei, printre altele: modul în care sunt numiţi judecătorii; durata mandatului; condiţiile de exercitare a funcţiei; existenţa garanţiilor împotriva presiunilor externe; împrejurarea dacă instanţa este percepută ca fiind independentă. Condiţiile minime pentru independenţa justiţiei sunt:</w:t>
      </w:r>
    </w:p>
    <w:p w:rsidR="00817D1E" w:rsidRPr="000C5A00" w:rsidRDefault="00817D1E" w:rsidP="00817D1E">
      <w:pPr>
        <w:pStyle w:val="Frspaiere"/>
        <w:numPr>
          <w:ilvl w:val="0"/>
          <w:numId w:val="3"/>
        </w:numPr>
        <w:rPr>
          <w:lang w:val="ro-MD"/>
        </w:rPr>
      </w:pPr>
      <w:r w:rsidRPr="000C5A00">
        <w:rPr>
          <w:lang w:val="ro-MD"/>
        </w:rPr>
        <w:t>Siguranţa funcţiei;</w:t>
      </w:r>
    </w:p>
    <w:p w:rsidR="00817D1E" w:rsidRPr="000C5A00" w:rsidRDefault="00817D1E" w:rsidP="00144710">
      <w:pPr>
        <w:pStyle w:val="Frspaiere"/>
        <w:numPr>
          <w:ilvl w:val="0"/>
          <w:numId w:val="3"/>
        </w:numPr>
        <w:jc w:val="both"/>
        <w:rPr>
          <w:lang w:val="ro-MD"/>
        </w:rPr>
      </w:pPr>
      <w:r w:rsidRPr="000C5A00">
        <w:rPr>
          <w:lang w:val="ro-MD"/>
        </w:rPr>
        <w:t>Siguranţa financiară, adică dreptul la salariu şi pensie conform legii şi care să nu fie subiect al unor intervenţii arbitrare din partea executivului într-o manieră, care ar putea afecta independenţa justiţiei;</w:t>
      </w:r>
    </w:p>
    <w:p w:rsidR="00817D1E" w:rsidRPr="000C5A00" w:rsidRDefault="00817D1E" w:rsidP="00817D1E">
      <w:pPr>
        <w:pStyle w:val="Frspaiere"/>
        <w:numPr>
          <w:ilvl w:val="0"/>
          <w:numId w:val="3"/>
        </w:numPr>
        <w:rPr>
          <w:lang w:val="ro-MD"/>
        </w:rPr>
      </w:pPr>
      <w:r w:rsidRPr="000C5A00">
        <w:rPr>
          <w:lang w:val="ro-MD"/>
        </w:rPr>
        <w:t>Independenţa instituţională.</w:t>
      </w:r>
    </w:p>
    <w:p w:rsidR="00857C22" w:rsidRPr="000C5A00" w:rsidRDefault="00857C22" w:rsidP="00BD64C0">
      <w:pPr>
        <w:pStyle w:val="Frspaiere"/>
        <w:rPr>
          <w:lang w:val="ro-MD"/>
        </w:rPr>
      </w:pPr>
    </w:p>
    <w:p w:rsidR="007263E0" w:rsidRPr="000C5A00" w:rsidRDefault="003B4EC0" w:rsidP="00BD64C0">
      <w:pPr>
        <w:pStyle w:val="Frspaiere"/>
        <w:rPr>
          <w:i/>
          <w:lang w:val="ro-MD"/>
        </w:rPr>
      </w:pPr>
      <w:r w:rsidRPr="000C5A00">
        <w:rPr>
          <w:i/>
          <w:lang w:val="ro-MD"/>
        </w:rPr>
        <w:t xml:space="preserve">2. </w:t>
      </w:r>
      <w:r w:rsidR="007263E0" w:rsidRPr="000C5A00">
        <w:rPr>
          <w:i/>
          <w:lang w:val="ro-MD"/>
        </w:rPr>
        <w:t xml:space="preserve">Imparţialitatea </w:t>
      </w:r>
    </w:p>
    <w:p w:rsidR="007263E0" w:rsidRPr="000C5A00" w:rsidRDefault="007263E0" w:rsidP="00BD64C0">
      <w:pPr>
        <w:pStyle w:val="Frspaiere"/>
        <w:rPr>
          <w:i/>
          <w:lang w:val="ro-MD"/>
        </w:rPr>
      </w:pPr>
      <w:r w:rsidRPr="000C5A00">
        <w:rPr>
          <w:i/>
          <w:lang w:val="ro-MD"/>
        </w:rPr>
        <w:t>Imparţialitatea este esenţială pentru îndeplinirea adecvată a funcţiei judiciare. Ea priveşte nu doar hotărîrea însăşi, ci şi întreg procesul prin care se ajunge la aceasta.</w:t>
      </w:r>
    </w:p>
    <w:p w:rsidR="004A1E2C" w:rsidRPr="000C5A00" w:rsidRDefault="004A1E2C" w:rsidP="004A1E2C">
      <w:pPr>
        <w:pStyle w:val="Frspaiere"/>
        <w:rPr>
          <w:lang w:val="ro-MD"/>
        </w:rPr>
      </w:pPr>
    </w:p>
    <w:p w:rsidR="004A1E2C" w:rsidRPr="000C5A00" w:rsidRDefault="004A1E2C" w:rsidP="004A1E2C">
      <w:pPr>
        <w:pStyle w:val="Frspaiere"/>
        <w:rPr>
          <w:lang w:val="ro-MD"/>
        </w:rPr>
      </w:pPr>
      <w:r w:rsidRPr="000C5A00">
        <w:rPr>
          <w:lang w:val="ro-MD"/>
        </w:rPr>
        <w:t>Comentariul privind principiul imparţialităţii se referă la următoarele idei de bază:</w:t>
      </w:r>
    </w:p>
    <w:p w:rsidR="00BD64C0" w:rsidRPr="000C5A00" w:rsidRDefault="00482DD6" w:rsidP="006B7800">
      <w:pPr>
        <w:pStyle w:val="Frspaiere"/>
        <w:numPr>
          <w:ilvl w:val="0"/>
          <w:numId w:val="4"/>
        </w:numPr>
        <w:rPr>
          <w:lang w:val="ro-MD"/>
        </w:rPr>
      </w:pPr>
      <w:r w:rsidRPr="000C5A00">
        <w:rPr>
          <w:lang w:val="ro-MD"/>
        </w:rPr>
        <w:t>Independenţa este premisa necesară pentru imparţialitate;</w:t>
      </w:r>
    </w:p>
    <w:p w:rsidR="00482DD6" w:rsidRPr="000C5A00" w:rsidRDefault="00482DD6" w:rsidP="006B7800">
      <w:pPr>
        <w:pStyle w:val="Frspaiere"/>
        <w:numPr>
          <w:ilvl w:val="0"/>
          <w:numId w:val="4"/>
        </w:numPr>
        <w:jc w:val="both"/>
        <w:rPr>
          <w:lang w:val="ro-MD"/>
        </w:rPr>
      </w:pPr>
      <w:r w:rsidRPr="000C5A00">
        <w:rPr>
          <w:lang w:val="ro-MD"/>
        </w:rPr>
        <w:t>Percepţia de imparţialitate; Imparţialitatea trebuie să existe atît în realitate, cît şi într-o percepţie rezonabilă. Dacă din afară judecătorul este perceput ca fiind părtinitor, această percepţie este de natură să lase impresia că s-a cauzat un prejudiciu şi o nedreptate, distrugînd astfel încrederea în sistemul de justiţie. Percepţia de imparţialitate se măsoară prin standardul observatorului rezonabil.</w:t>
      </w:r>
    </w:p>
    <w:p w:rsidR="00482DD6" w:rsidRPr="000C5A00" w:rsidRDefault="00482DD6" w:rsidP="006B7800">
      <w:pPr>
        <w:pStyle w:val="Frspaiere"/>
        <w:numPr>
          <w:ilvl w:val="0"/>
          <w:numId w:val="4"/>
        </w:numPr>
        <w:jc w:val="both"/>
        <w:rPr>
          <w:lang w:val="ro-MD"/>
        </w:rPr>
      </w:pPr>
      <w:r w:rsidRPr="000C5A00">
        <w:rPr>
          <w:lang w:val="ro-MD"/>
        </w:rPr>
        <w:t>Cerinţele imparţialităţii; Instanţa trebuie să fie imparţială din punct de vedere subiectiv, adică nici un membru al instanţei nu trebuie să aibă prejudecăţi sau să fie părtinitor. Imparţialitatea personală trebuie prezumată, cu excepţia cazului în care există dovezi ce indică contrariul. Instanţa trebuie să fie imparţială şi din punct de vedere ob</w:t>
      </w:r>
      <w:r w:rsidR="006B7800" w:rsidRPr="000C5A00">
        <w:rPr>
          <w:lang w:val="ro-MD"/>
        </w:rPr>
        <w:t xml:space="preserve">iectiv, adică trebuie să ofere </w:t>
      </w:r>
      <w:r w:rsidRPr="000C5A00">
        <w:rPr>
          <w:lang w:val="ro-MD"/>
        </w:rPr>
        <w:t>garanţii suficiente</w:t>
      </w:r>
      <w:r w:rsidR="006B7800" w:rsidRPr="000C5A00">
        <w:rPr>
          <w:lang w:val="ro-MD"/>
        </w:rPr>
        <w:t xml:space="preserve"> pentru a exclude orice îndoială legitimă în această privinţă.</w:t>
      </w:r>
    </w:p>
    <w:p w:rsidR="006B7800" w:rsidRPr="000C5A00" w:rsidRDefault="006B7800" w:rsidP="006B7800">
      <w:pPr>
        <w:pStyle w:val="Frspaiere"/>
        <w:numPr>
          <w:ilvl w:val="0"/>
          <w:numId w:val="4"/>
        </w:numPr>
        <w:jc w:val="both"/>
        <w:rPr>
          <w:lang w:val="ro-MD"/>
        </w:rPr>
      </w:pPr>
      <w:r w:rsidRPr="000C5A00">
        <w:rPr>
          <w:lang w:val="ro-MD"/>
        </w:rPr>
        <w:lastRenderedPageBreak/>
        <w:t>Temerile persoanei acuzate. Atunci cînd, într-o cauză penală, se decide dacă există motive legitime care justifică temerile că un anumit judecător ar fi lipsit de imparţialitate, punctul de vedere al acuzatului este important, dar nu decisiv.</w:t>
      </w:r>
    </w:p>
    <w:p w:rsidR="004A1E2C" w:rsidRPr="000C5A00" w:rsidRDefault="004A1E2C" w:rsidP="00BD64C0">
      <w:pPr>
        <w:pStyle w:val="Frspaiere"/>
        <w:rPr>
          <w:lang w:val="ro-MD"/>
        </w:rPr>
      </w:pPr>
    </w:p>
    <w:p w:rsidR="007263E0" w:rsidRPr="000C5A00" w:rsidRDefault="003B4EC0" w:rsidP="00BD64C0">
      <w:pPr>
        <w:pStyle w:val="Frspaiere"/>
        <w:rPr>
          <w:lang w:val="ro-MD"/>
        </w:rPr>
      </w:pPr>
      <w:r w:rsidRPr="000C5A00">
        <w:rPr>
          <w:i/>
          <w:lang w:val="ro-MD"/>
        </w:rPr>
        <w:t xml:space="preserve">3. </w:t>
      </w:r>
      <w:r w:rsidR="007263E0" w:rsidRPr="000C5A00">
        <w:rPr>
          <w:i/>
          <w:lang w:val="ro-MD"/>
        </w:rPr>
        <w:t>Integritatea</w:t>
      </w:r>
      <w:r w:rsidR="007263E0" w:rsidRPr="000C5A00">
        <w:rPr>
          <w:lang w:val="ro-MD"/>
        </w:rPr>
        <w:t xml:space="preserve"> </w:t>
      </w:r>
    </w:p>
    <w:p w:rsidR="007263E0" w:rsidRPr="000C5A00" w:rsidRDefault="007263E0" w:rsidP="00BD64C0">
      <w:pPr>
        <w:pStyle w:val="Frspaiere"/>
        <w:rPr>
          <w:i/>
          <w:lang w:val="ro-MD"/>
        </w:rPr>
      </w:pPr>
      <w:r w:rsidRPr="000C5A00">
        <w:rPr>
          <w:i/>
          <w:lang w:val="ro-MD"/>
        </w:rPr>
        <w:t>Integritatea este esenţială pentru îndeplinirea adecvată a funcţiei judiciare.</w:t>
      </w:r>
    </w:p>
    <w:p w:rsidR="00BD64C0" w:rsidRPr="000C5A00" w:rsidRDefault="00BD64C0" w:rsidP="00BD64C0">
      <w:pPr>
        <w:pStyle w:val="Frspaiere"/>
        <w:rPr>
          <w:lang w:val="ro-MD"/>
        </w:rPr>
      </w:pPr>
    </w:p>
    <w:p w:rsidR="009E6A63" w:rsidRPr="000C5A00" w:rsidRDefault="009E6A63" w:rsidP="00BD64C0">
      <w:pPr>
        <w:pStyle w:val="Frspaiere"/>
        <w:rPr>
          <w:lang w:val="ro-MD"/>
        </w:rPr>
      </w:pPr>
      <w:r w:rsidRPr="000C5A00">
        <w:rPr>
          <w:lang w:val="ro-MD"/>
        </w:rPr>
        <w:t>Comentariul privind principiul integrităţii se referă la următoarele idei de bază</w:t>
      </w:r>
      <w:r w:rsidR="003E5B81" w:rsidRPr="000C5A00">
        <w:rPr>
          <w:lang w:val="ro-MD"/>
        </w:rPr>
        <w:t>:</w:t>
      </w:r>
    </w:p>
    <w:p w:rsidR="00046583" w:rsidRPr="000C5A00" w:rsidRDefault="00046583" w:rsidP="00724DB7">
      <w:pPr>
        <w:pStyle w:val="Frspaiere"/>
        <w:numPr>
          <w:ilvl w:val="0"/>
          <w:numId w:val="5"/>
        </w:numPr>
        <w:jc w:val="both"/>
        <w:rPr>
          <w:lang w:val="ro-MD"/>
        </w:rPr>
      </w:pPr>
      <w:r w:rsidRPr="000C5A00">
        <w:rPr>
          <w:lang w:val="ro-MD"/>
        </w:rPr>
        <w:t>Judecătorul trebuie să se comporte întotdeauna, şi nu numai în exercitarea atribuţiilor de serviciu, în mod onorabil şi demn de funcţia sa. Nu există grade diferite de integritate. Integritatea este absolută.</w:t>
      </w:r>
    </w:p>
    <w:p w:rsidR="00A5218E" w:rsidRPr="000C5A00" w:rsidRDefault="00046583" w:rsidP="00724DB7">
      <w:pPr>
        <w:pStyle w:val="Frspaiere"/>
        <w:numPr>
          <w:ilvl w:val="0"/>
          <w:numId w:val="5"/>
        </w:numPr>
        <w:jc w:val="both"/>
        <w:rPr>
          <w:lang w:val="ro-MD"/>
        </w:rPr>
      </w:pPr>
      <w:r w:rsidRPr="000C5A00">
        <w:rPr>
          <w:lang w:val="ro-MD"/>
        </w:rPr>
        <w:t xml:space="preserve">Judecătorul trebuie să se asigure că în ochii unui observator rezonabil, conduita sa este ireproşabilă. </w:t>
      </w:r>
    </w:p>
    <w:p w:rsidR="00046583" w:rsidRPr="000C5A00" w:rsidRDefault="00046583" w:rsidP="00B77E7D">
      <w:pPr>
        <w:pStyle w:val="Frspaiere"/>
        <w:numPr>
          <w:ilvl w:val="2"/>
          <w:numId w:val="41"/>
        </w:numPr>
        <w:rPr>
          <w:lang w:val="ro-MD"/>
        </w:rPr>
      </w:pPr>
      <w:r w:rsidRPr="000C5A00">
        <w:rPr>
          <w:lang w:val="ro-MD"/>
        </w:rPr>
        <w:t>Standardele înalte sunt necesare atît în viaţa p</w:t>
      </w:r>
      <w:r w:rsidR="00A5218E" w:rsidRPr="000C5A00">
        <w:rPr>
          <w:lang w:val="ro-MD"/>
        </w:rPr>
        <w:t>rivată, cît şi în viaţa publică;</w:t>
      </w:r>
    </w:p>
    <w:p w:rsidR="00A5218E" w:rsidRPr="000C5A00" w:rsidRDefault="00A5218E" w:rsidP="00B77E7D">
      <w:pPr>
        <w:pStyle w:val="Frspaiere"/>
        <w:numPr>
          <w:ilvl w:val="2"/>
          <w:numId w:val="41"/>
        </w:numPr>
        <w:rPr>
          <w:lang w:val="ro-MD"/>
        </w:rPr>
      </w:pPr>
      <w:r w:rsidRPr="000C5A00">
        <w:rPr>
          <w:lang w:val="ro-MD"/>
        </w:rPr>
        <w:t>De obicei, trebuie respectate standardele comunităţii şi în viaţa privată;</w:t>
      </w:r>
    </w:p>
    <w:p w:rsidR="009E6A63" w:rsidRPr="000C5A00" w:rsidRDefault="00A5218E" w:rsidP="00B77E7D">
      <w:pPr>
        <w:pStyle w:val="Frspaiere"/>
        <w:numPr>
          <w:ilvl w:val="2"/>
          <w:numId w:val="41"/>
        </w:numPr>
        <w:rPr>
          <w:lang w:val="ro-MD"/>
        </w:rPr>
      </w:pPr>
      <w:r w:rsidRPr="000C5A00">
        <w:rPr>
          <w:lang w:val="ro-MD"/>
        </w:rPr>
        <w:t>Este necesară respectarea scrupuloasă a legilor.</w:t>
      </w:r>
    </w:p>
    <w:p w:rsidR="00A5218E" w:rsidRPr="000C5A00" w:rsidRDefault="00A5218E" w:rsidP="00BC4332">
      <w:pPr>
        <w:pStyle w:val="Frspaiere"/>
        <w:numPr>
          <w:ilvl w:val="0"/>
          <w:numId w:val="6"/>
        </w:numPr>
        <w:jc w:val="both"/>
        <w:rPr>
          <w:lang w:val="ro-MD"/>
        </w:rPr>
      </w:pPr>
      <w:r w:rsidRPr="000C5A00">
        <w:rPr>
          <w:lang w:val="ro-MD"/>
        </w:rPr>
        <w:t>Atitudinea şi conduita unui judecător trebuie să reafirme încrederea oamenilor în integritatea corupului judiciar. Justiţia nu doar trebuie să fie făcută, trebuie să se şi vadă că s-a făcut justiţie.</w:t>
      </w:r>
    </w:p>
    <w:p w:rsidR="009E6A63" w:rsidRPr="000C5A00" w:rsidRDefault="009E6A63" w:rsidP="00BD64C0">
      <w:pPr>
        <w:pStyle w:val="Frspaiere"/>
        <w:rPr>
          <w:lang w:val="ro-MD"/>
        </w:rPr>
      </w:pPr>
    </w:p>
    <w:p w:rsidR="007263E0" w:rsidRPr="000C5A00" w:rsidRDefault="003B4EC0" w:rsidP="00BD64C0">
      <w:pPr>
        <w:pStyle w:val="Frspaiere"/>
        <w:rPr>
          <w:lang w:val="ro-MD"/>
        </w:rPr>
      </w:pPr>
      <w:r w:rsidRPr="000C5A00">
        <w:rPr>
          <w:i/>
          <w:lang w:val="ro-MD"/>
        </w:rPr>
        <w:t xml:space="preserve">4. </w:t>
      </w:r>
      <w:r w:rsidR="007263E0" w:rsidRPr="000C5A00">
        <w:rPr>
          <w:i/>
          <w:lang w:val="ro-MD"/>
        </w:rPr>
        <w:t>Eticheta</w:t>
      </w:r>
    </w:p>
    <w:p w:rsidR="007263E0" w:rsidRPr="000C5A00" w:rsidRDefault="007263E0" w:rsidP="00BC4332">
      <w:pPr>
        <w:pStyle w:val="Frspaiere"/>
        <w:jc w:val="both"/>
        <w:rPr>
          <w:i/>
          <w:lang w:val="ro-MD"/>
        </w:rPr>
      </w:pPr>
      <w:r w:rsidRPr="000C5A00">
        <w:rPr>
          <w:i/>
          <w:lang w:val="ro-MD"/>
        </w:rPr>
        <w:t>Bunele maniere şi aparenţa respectării lor sunt esenţiale în îndeplinirea tuturor activităţilor desfăşurate de către judecător.</w:t>
      </w:r>
    </w:p>
    <w:p w:rsidR="00BD64C0" w:rsidRPr="000C5A00" w:rsidRDefault="00BD64C0" w:rsidP="00BD64C0">
      <w:pPr>
        <w:pStyle w:val="Frspaiere"/>
        <w:rPr>
          <w:lang w:val="ro-MD"/>
        </w:rPr>
      </w:pPr>
    </w:p>
    <w:p w:rsidR="003E5B81" w:rsidRPr="000C5A00" w:rsidRDefault="003E5B81" w:rsidP="003E5B81">
      <w:pPr>
        <w:pStyle w:val="Frspaiere"/>
        <w:rPr>
          <w:lang w:val="ro-MD"/>
        </w:rPr>
      </w:pPr>
      <w:r w:rsidRPr="000C5A00">
        <w:rPr>
          <w:lang w:val="ro-MD"/>
        </w:rPr>
        <w:t>Comentariul privind eticheta se referă la următoarele idei de bază:</w:t>
      </w:r>
    </w:p>
    <w:p w:rsidR="003E5B81" w:rsidRPr="000C5A00" w:rsidRDefault="003E5B81" w:rsidP="00BD64C0">
      <w:pPr>
        <w:pStyle w:val="Frspaiere"/>
        <w:rPr>
          <w:lang w:val="ro-MD"/>
        </w:rPr>
      </w:pPr>
    </w:p>
    <w:p w:rsidR="003F420C" w:rsidRPr="000C5A00" w:rsidRDefault="00261C0B" w:rsidP="00261C0B">
      <w:pPr>
        <w:pStyle w:val="Frspaiere"/>
        <w:jc w:val="both"/>
        <w:rPr>
          <w:lang w:val="ro-MD"/>
        </w:rPr>
      </w:pPr>
      <w:r w:rsidRPr="000C5A00">
        <w:rPr>
          <w:lang w:val="ro-MD"/>
        </w:rPr>
        <w:t>Corectitudinea şi aparenţa acesteia, din punct de vedere atît profesional cît şi personal sunt elemente esenţiale ale vieţii judecătorului. Ceea ce contează mai mult nu este ceea ce face sau nu face judecătorul, ci ce cred ceilalţi că a făcut sau ar putea face acesta.</w:t>
      </w:r>
    </w:p>
    <w:p w:rsidR="003F420C" w:rsidRPr="000C5A00" w:rsidRDefault="003F420C" w:rsidP="00BD64C0">
      <w:pPr>
        <w:pStyle w:val="Frspaiere"/>
        <w:rPr>
          <w:lang w:val="ro-MD"/>
        </w:rPr>
      </w:pPr>
    </w:p>
    <w:p w:rsidR="00C27D4E" w:rsidRPr="000C5A00" w:rsidRDefault="00C27D4E" w:rsidP="00C27D4E">
      <w:pPr>
        <w:pStyle w:val="Frspaiere"/>
        <w:jc w:val="both"/>
        <w:rPr>
          <w:lang w:val="ro-MD"/>
        </w:rPr>
      </w:pPr>
      <w:r w:rsidRPr="000C5A00">
        <w:rPr>
          <w:lang w:val="ro-MD"/>
        </w:rPr>
        <w:t xml:space="preserve">Realizarea acestui principiu cuprinde atît obligaţii pozitive cît şi negative, care cad în sarcina judecătorului, dintre care cele mai relevante, fiind: </w:t>
      </w:r>
      <w:r w:rsidR="00F30D88" w:rsidRPr="000C5A00">
        <w:rPr>
          <w:lang w:val="ro-MD"/>
        </w:rPr>
        <w:t xml:space="preserve">obligaţia de a accepta anumite restricţii personale, care ar părea o povară pentru cetăţeanul de rînd; obligaţia de a nu participa la soluţionarea unei cauze în care un membru a familiei judecătorului reprezintă o parte în proces sau are vreo legătură cu procesul; </w:t>
      </w:r>
      <w:r w:rsidR="0031542F" w:rsidRPr="000C5A00">
        <w:rPr>
          <w:lang w:val="ro-MD"/>
        </w:rPr>
        <w:t>obligaţia de a se informa asupra intereselor sale financiare personale şi fiduciare şi de a depune toată diligenţa pentru a se informa cu privire la interesele financiare ale membrilor familiei sale; obligaţia de a nu admite ca relaţiile sale de familie, sociale sau alte asemenea să influenţeze în mod neadecvat conduita şi deciziile sale ca judecător, etc.</w:t>
      </w:r>
    </w:p>
    <w:p w:rsidR="003F420C" w:rsidRPr="000C5A00" w:rsidRDefault="003F420C" w:rsidP="00BD64C0">
      <w:pPr>
        <w:pStyle w:val="Frspaiere"/>
        <w:rPr>
          <w:lang w:val="ro-MD"/>
        </w:rPr>
      </w:pPr>
    </w:p>
    <w:p w:rsidR="007263E0" w:rsidRPr="000C5A00" w:rsidRDefault="003B4EC0" w:rsidP="00BD64C0">
      <w:pPr>
        <w:pStyle w:val="Frspaiere"/>
        <w:rPr>
          <w:lang w:val="ro-MD"/>
        </w:rPr>
      </w:pPr>
      <w:r w:rsidRPr="000C5A00">
        <w:rPr>
          <w:i/>
          <w:lang w:val="ro-MD"/>
        </w:rPr>
        <w:t xml:space="preserve">5. </w:t>
      </w:r>
      <w:r w:rsidR="007263E0" w:rsidRPr="000C5A00">
        <w:rPr>
          <w:i/>
          <w:lang w:val="ro-MD"/>
        </w:rPr>
        <w:t>Egalitatea</w:t>
      </w:r>
    </w:p>
    <w:p w:rsidR="007263E0" w:rsidRPr="000C5A00" w:rsidRDefault="007263E0" w:rsidP="00BC4332">
      <w:pPr>
        <w:pStyle w:val="Frspaiere"/>
        <w:jc w:val="both"/>
        <w:rPr>
          <w:i/>
          <w:lang w:val="ro-MD"/>
        </w:rPr>
      </w:pPr>
      <w:r w:rsidRPr="000C5A00">
        <w:rPr>
          <w:i/>
          <w:lang w:val="ro-MD"/>
        </w:rPr>
        <w:t>Asigurarea egalităţii de tratament pentru toţi în faţa instanţelor este esenţială pentru exercitarea corectă a atribuţiilor judecătoreşti.</w:t>
      </w:r>
    </w:p>
    <w:p w:rsidR="0031542F" w:rsidRPr="000C5A00" w:rsidRDefault="0031542F" w:rsidP="00BD64C0">
      <w:pPr>
        <w:pStyle w:val="Frspaiere"/>
        <w:rPr>
          <w:lang w:val="ro-MD"/>
        </w:rPr>
      </w:pPr>
    </w:p>
    <w:p w:rsidR="00BD64C0" w:rsidRPr="000C5A00" w:rsidRDefault="0031542F" w:rsidP="00BD64C0">
      <w:pPr>
        <w:pStyle w:val="Frspaiere"/>
        <w:rPr>
          <w:lang w:val="ro-MD"/>
        </w:rPr>
      </w:pPr>
      <w:r w:rsidRPr="000C5A00">
        <w:rPr>
          <w:lang w:val="ro-MD"/>
        </w:rPr>
        <w:t>Comentariul privind egalitatea se referă la următoarele idei de bază:</w:t>
      </w:r>
    </w:p>
    <w:p w:rsidR="003F420C" w:rsidRPr="000C5A00" w:rsidRDefault="00FD6168" w:rsidP="00BC4332">
      <w:pPr>
        <w:pStyle w:val="Frspaiere"/>
        <w:numPr>
          <w:ilvl w:val="0"/>
          <w:numId w:val="6"/>
        </w:numPr>
        <w:jc w:val="both"/>
        <w:rPr>
          <w:lang w:val="ro-MD"/>
        </w:rPr>
      </w:pPr>
      <w:r w:rsidRPr="000C5A00">
        <w:rPr>
          <w:lang w:val="ro-MD"/>
        </w:rPr>
        <w:t>Judecătorul ar trebui să cunoască instrumentele internaţionale şi regionale care interzic discriminarea grupurilor vulnerabile din cadrul comunităţii;</w:t>
      </w:r>
    </w:p>
    <w:p w:rsidR="00FD6168" w:rsidRPr="000C5A00" w:rsidRDefault="00FD6168" w:rsidP="00FD6168">
      <w:pPr>
        <w:pStyle w:val="Frspaiere"/>
        <w:numPr>
          <w:ilvl w:val="0"/>
          <w:numId w:val="6"/>
        </w:numPr>
        <w:rPr>
          <w:lang w:val="ro-MD"/>
        </w:rPr>
      </w:pPr>
      <w:r w:rsidRPr="000C5A00">
        <w:rPr>
          <w:lang w:val="ro-MD"/>
        </w:rPr>
        <w:t>Judecătorul trebuie să evite stereotipurile;</w:t>
      </w:r>
    </w:p>
    <w:p w:rsidR="00FD6168" w:rsidRPr="000C5A00" w:rsidRDefault="00FD6168" w:rsidP="00BC4332">
      <w:pPr>
        <w:pStyle w:val="Frspaiere"/>
        <w:numPr>
          <w:ilvl w:val="0"/>
          <w:numId w:val="6"/>
        </w:numPr>
        <w:jc w:val="both"/>
        <w:rPr>
          <w:lang w:val="ro-MD"/>
        </w:rPr>
      </w:pPr>
      <w:r w:rsidRPr="000C5A00">
        <w:rPr>
          <w:lang w:val="ro-MD"/>
        </w:rPr>
        <w:t>Judecătorul trebuie să se asigure de accesul egal în instanţă atît pentru bărbaţi, cît şi pentru femei;</w:t>
      </w:r>
    </w:p>
    <w:p w:rsidR="00FD6168" w:rsidRPr="000C5A00" w:rsidRDefault="00FD6168" w:rsidP="00FD6168">
      <w:pPr>
        <w:pStyle w:val="Frspaiere"/>
        <w:numPr>
          <w:ilvl w:val="0"/>
          <w:numId w:val="6"/>
        </w:numPr>
        <w:rPr>
          <w:lang w:val="ro-MD"/>
        </w:rPr>
      </w:pPr>
      <w:r w:rsidRPr="000C5A00">
        <w:rPr>
          <w:lang w:val="ro-MD"/>
        </w:rPr>
        <w:t>Obligaţia de a fi receptiv la diversitatea culturală;</w:t>
      </w:r>
    </w:p>
    <w:p w:rsidR="00FD6168" w:rsidRPr="000C5A00" w:rsidRDefault="00FD6168" w:rsidP="00FD6168">
      <w:pPr>
        <w:pStyle w:val="Frspaiere"/>
        <w:numPr>
          <w:ilvl w:val="0"/>
          <w:numId w:val="6"/>
        </w:numPr>
        <w:rPr>
          <w:lang w:val="ro-MD"/>
        </w:rPr>
      </w:pPr>
      <w:r w:rsidRPr="000C5A00">
        <w:rPr>
          <w:lang w:val="ro-MD"/>
        </w:rPr>
        <w:t>Obligaţia de a se abţine de la comentarii derogatorii. Remarcile judecătoreşti trebuie temperate de precauţie şi politeţe;</w:t>
      </w:r>
    </w:p>
    <w:p w:rsidR="00FD6168" w:rsidRPr="000C5A00" w:rsidRDefault="00FD6168" w:rsidP="00FD6168">
      <w:pPr>
        <w:pStyle w:val="Frspaiere"/>
        <w:numPr>
          <w:ilvl w:val="0"/>
          <w:numId w:val="6"/>
        </w:numPr>
        <w:rPr>
          <w:lang w:val="ro-MD"/>
        </w:rPr>
      </w:pPr>
      <w:r w:rsidRPr="000C5A00">
        <w:rPr>
          <w:lang w:val="ro-MD"/>
        </w:rPr>
        <w:lastRenderedPageBreak/>
        <w:t>Persoanele din instanţe trebuie tratate cu demnitate;</w:t>
      </w:r>
    </w:p>
    <w:p w:rsidR="00FD6168" w:rsidRPr="000C5A00" w:rsidRDefault="00FD6168" w:rsidP="00FD6168">
      <w:pPr>
        <w:pStyle w:val="Frspaiere"/>
        <w:numPr>
          <w:ilvl w:val="0"/>
          <w:numId w:val="6"/>
        </w:numPr>
        <w:rPr>
          <w:lang w:val="ro-MD"/>
        </w:rPr>
      </w:pPr>
      <w:r w:rsidRPr="000C5A00">
        <w:rPr>
          <w:lang w:val="ro-MD"/>
        </w:rPr>
        <w:t>Obligaţia de a se asigura că personalul instanţei respectă normele prescrise.</w:t>
      </w:r>
    </w:p>
    <w:p w:rsidR="003F420C" w:rsidRPr="000C5A00" w:rsidRDefault="003F420C" w:rsidP="00BD64C0">
      <w:pPr>
        <w:pStyle w:val="Frspaiere"/>
        <w:rPr>
          <w:lang w:val="ro-MD"/>
        </w:rPr>
      </w:pPr>
    </w:p>
    <w:p w:rsidR="00BD64C0" w:rsidRPr="000C5A00" w:rsidRDefault="003B4EC0" w:rsidP="00BD64C0">
      <w:pPr>
        <w:pStyle w:val="Frspaiere"/>
        <w:rPr>
          <w:i/>
          <w:lang w:val="ro-MD"/>
        </w:rPr>
      </w:pPr>
      <w:r w:rsidRPr="000C5A00">
        <w:rPr>
          <w:i/>
          <w:lang w:val="ro-MD"/>
        </w:rPr>
        <w:t xml:space="preserve">6. </w:t>
      </w:r>
      <w:r w:rsidR="00BD64C0" w:rsidRPr="000C5A00">
        <w:rPr>
          <w:i/>
          <w:lang w:val="ro-MD"/>
        </w:rPr>
        <w:t>Competenţa şi străduinţa (diligenţa)</w:t>
      </w:r>
    </w:p>
    <w:p w:rsidR="00BD64C0" w:rsidRPr="000C5A00" w:rsidRDefault="00BD64C0" w:rsidP="00BD64C0">
      <w:pPr>
        <w:pStyle w:val="Frspaiere"/>
        <w:rPr>
          <w:i/>
          <w:lang w:val="ro-MD"/>
        </w:rPr>
      </w:pPr>
      <w:r w:rsidRPr="000C5A00">
        <w:rPr>
          <w:i/>
          <w:lang w:val="ro-MD"/>
        </w:rPr>
        <w:t>Competenţa şi străduinţa (diligenţa) sunt premise ale exercitării corecte a atribuţiilor judiciare.</w:t>
      </w:r>
    </w:p>
    <w:p w:rsidR="00D47A9E" w:rsidRPr="000C5A00" w:rsidRDefault="00D47A9E" w:rsidP="00BD64C0">
      <w:pPr>
        <w:pStyle w:val="Frspaiere"/>
        <w:rPr>
          <w:i/>
          <w:lang w:val="ro-MD"/>
        </w:rPr>
      </w:pPr>
    </w:p>
    <w:p w:rsidR="00D47A9E" w:rsidRPr="000C5A00" w:rsidRDefault="00D47A9E" w:rsidP="00D47A9E">
      <w:pPr>
        <w:pStyle w:val="Frspaiere"/>
        <w:rPr>
          <w:lang w:val="ro-MD"/>
        </w:rPr>
      </w:pPr>
      <w:r w:rsidRPr="000C5A00">
        <w:rPr>
          <w:lang w:val="ro-MD"/>
        </w:rPr>
        <w:t>Comentariul privind competenţa şi străduinţa se referă la următoarele idei de bază:</w:t>
      </w:r>
    </w:p>
    <w:p w:rsidR="00D47A9E" w:rsidRPr="000C5A00" w:rsidRDefault="00D47A9E" w:rsidP="00BD64C0">
      <w:pPr>
        <w:pStyle w:val="Frspaiere"/>
        <w:rPr>
          <w:lang w:val="ro-MD"/>
        </w:rPr>
      </w:pPr>
    </w:p>
    <w:p w:rsidR="007F5D9A" w:rsidRPr="000C5A00" w:rsidRDefault="007F5D9A" w:rsidP="007F5D9A">
      <w:pPr>
        <w:pStyle w:val="Frspaiere"/>
        <w:jc w:val="both"/>
        <w:rPr>
          <w:lang w:val="ro-MD"/>
        </w:rPr>
      </w:pPr>
      <w:r w:rsidRPr="000C5A00">
        <w:rPr>
          <w:lang w:val="ro-MD"/>
        </w:rPr>
        <w:t>Competenţa în îndeplinirea atribuţiilor judecătoreşti necesită cunoştinţe juridice, deprinderi practice, aprofundare şi pregătire. Examinarea în mod calm, luarea deciziilor în mod imparţial şi îndeplinirea atribuţiilor cu celeritate constituie aspecte ale străduinţei judecătoreşti. Străduinţa mai cuprinde şi eforturile de a aplica legea în mod imparţial şi dezinteresat şi prevenirea abuzului de drept. Judecătorul ar trebui să aibă suficient timp pentru a putea să-şi păstreze bunăstarea fizică şi psihică şi ar trebui să aibă ocazii rezonabile de a-şi perfecţiona deprinderile şi cunoştinţele necesare pentru îndeplinirea în mod efectiv a atribuţiilor sale profesionale.</w:t>
      </w:r>
    </w:p>
    <w:p w:rsidR="00EB265D" w:rsidRPr="000C5A00" w:rsidRDefault="00EB265D" w:rsidP="007F5D9A">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B265D" w:rsidRPr="000C5A00" w:rsidTr="008D0A30">
        <w:tc>
          <w:tcPr>
            <w:tcW w:w="9571" w:type="dxa"/>
            <w:tcBorders>
              <w:top w:val="nil"/>
              <w:left w:val="nil"/>
              <w:bottom w:val="nil"/>
              <w:right w:val="nil"/>
            </w:tcBorders>
            <w:shd w:val="clear" w:color="auto" w:fill="D9D9D9"/>
          </w:tcPr>
          <w:p w:rsidR="00EB265D" w:rsidRPr="000C5A00" w:rsidRDefault="005052AE" w:rsidP="00BB642C">
            <w:pPr>
              <w:pStyle w:val="Frspaiere"/>
              <w:jc w:val="both"/>
              <w:rPr>
                <w:b/>
                <w:sz w:val="24"/>
                <w:szCs w:val="24"/>
                <w:lang w:val="ro-MD"/>
              </w:rPr>
            </w:pPr>
            <w:r w:rsidRPr="000C5A00">
              <w:rPr>
                <w:b/>
                <w:sz w:val="24"/>
                <w:szCs w:val="24"/>
                <w:lang w:val="ro-MD"/>
              </w:rPr>
              <w:t>Secţiunea 5</w:t>
            </w:r>
            <w:r w:rsidR="00EB265D" w:rsidRPr="000C5A00">
              <w:rPr>
                <w:b/>
                <w:sz w:val="24"/>
                <w:szCs w:val="24"/>
                <w:lang w:val="ro-MD"/>
              </w:rPr>
              <w:t>. Studii</w:t>
            </w:r>
          </w:p>
        </w:tc>
      </w:tr>
    </w:tbl>
    <w:p w:rsidR="00EB265D" w:rsidRPr="000C5A00" w:rsidRDefault="00EB265D" w:rsidP="007F5D9A">
      <w:pPr>
        <w:pStyle w:val="Frspaiere"/>
        <w:jc w:val="both"/>
        <w:rPr>
          <w:lang w:val="ro-MD"/>
        </w:rPr>
      </w:pPr>
    </w:p>
    <w:p w:rsidR="00EB265D" w:rsidRPr="000C5A00" w:rsidRDefault="005052AE" w:rsidP="007F5D9A">
      <w:pPr>
        <w:pStyle w:val="Frspaiere"/>
        <w:jc w:val="both"/>
        <w:rPr>
          <w:lang w:val="ro-MD"/>
        </w:rPr>
      </w:pPr>
      <w:r w:rsidRPr="000C5A00">
        <w:rPr>
          <w:i/>
          <w:sz w:val="24"/>
          <w:szCs w:val="24"/>
          <w:u w:val="single"/>
          <w:lang w:val="ro-MD"/>
        </w:rPr>
        <w:t>5</w:t>
      </w:r>
      <w:r w:rsidR="007F7C9B" w:rsidRPr="000C5A00">
        <w:rPr>
          <w:i/>
          <w:sz w:val="24"/>
          <w:szCs w:val="24"/>
          <w:u w:val="single"/>
          <w:lang w:val="ro-MD"/>
        </w:rPr>
        <w:t>.1</w:t>
      </w:r>
      <w:r w:rsidR="008D0A30" w:rsidRPr="000C5A00">
        <w:rPr>
          <w:i/>
          <w:sz w:val="24"/>
          <w:szCs w:val="24"/>
          <w:u w:val="single"/>
          <w:lang w:val="ro-MD"/>
        </w:rPr>
        <w:t>.</w:t>
      </w:r>
      <w:r w:rsidR="007F7C9B" w:rsidRPr="000C5A00">
        <w:rPr>
          <w:i/>
          <w:sz w:val="24"/>
          <w:szCs w:val="24"/>
          <w:u w:val="single"/>
          <w:lang w:val="ro-MD"/>
        </w:rPr>
        <w:t xml:space="preserve"> Corupţia şi anticorupţia în sistemul juridic (autor – Cristi Danileţ</w:t>
      </w:r>
      <w:r w:rsidR="007F7C9B" w:rsidRPr="000C5A00">
        <w:rPr>
          <w:sz w:val="24"/>
          <w:szCs w:val="24"/>
          <w:lang w:val="ro-MD"/>
        </w:rPr>
        <w:t>)</w:t>
      </w:r>
      <w:r w:rsidR="007F7C9B" w:rsidRPr="000C5A00">
        <w:rPr>
          <w:rStyle w:val="Referinnotdesubsol"/>
          <w:lang w:val="ro-MD"/>
        </w:rPr>
        <w:footnoteReference w:id="65"/>
      </w:r>
    </w:p>
    <w:p w:rsidR="007F7C9B" w:rsidRPr="000C5A00" w:rsidRDefault="007F7C9B" w:rsidP="007F5D9A">
      <w:pPr>
        <w:pStyle w:val="Frspaiere"/>
        <w:jc w:val="both"/>
        <w:rPr>
          <w:lang w:val="ro-MD"/>
        </w:rPr>
      </w:pPr>
    </w:p>
    <w:p w:rsidR="007F7C9B" w:rsidRPr="000C5A00" w:rsidRDefault="00544BD7" w:rsidP="007F5D9A">
      <w:pPr>
        <w:pStyle w:val="Frspaiere"/>
        <w:jc w:val="both"/>
        <w:rPr>
          <w:lang w:val="ro-MD"/>
        </w:rPr>
      </w:pPr>
      <w:r w:rsidRPr="000C5A00">
        <w:rPr>
          <w:lang w:val="ro-MD"/>
        </w:rPr>
        <w:t xml:space="preserve">În opinia autorului, </w:t>
      </w:r>
      <w:r w:rsidR="00376788" w:rsidRPr="000C5A00">
        <w:rPr>
          <w:lang w:val="ro-MD"/>
        </w:rPr>
        <w:t>stîlpii unei justiţii sănătoase</w:t>
      </w:r>
      <w:r w:rsidR="00E32CD7" w:rsidRPr="000C5A00">
        <w:rPr>
          <w:lang w:val="ro-MD"/>
        </w:rPr>
        <w:t>, fie că este vorba de magistraţi, fie că este vorba de funcţionari,</w:t>
      </w:r>
      <w:r w:rsidR="00376788" w:rsidRPr="000C5A00">
        <w:rPr>
          <w:lang w:val="ro-MD"/>
        </w:rPr>
        <w:t xml:space="preserve"> constituie următoarele trei valori: imparţialitatea, independenţa şi integritatea. </w:t>
      </w:r>
    </w:p>
    <w:p w:rsidR="00D6260F" w:rsidRPr="000C5A00" w:rsidRDefault="00D6260F" w:rsidP="007F5D9A">
      <w:pPr>
        <w:pStyle w:val="Frspaiere"/>
        <w:jc w:val="both"/>
        <w:rPr>
          <w:lang w:val="ro-MD"/>
        </w:rPr>
      </w:pPr>
    </w:p>
    <w:p w:rsidR="00BC017E" w:rsidRPr="000C5A00" w:rsidRDefault="00D6260F" w:rsidP="007F5D9A">
      <w:pPr>
        <w:pStyle w:val="Frspaiere"/>
        <w:jc w:val="both"/>
        <w:rPr>
          <w:lang w:val="ro-MD"/>
        </w:rPr>
      </w:pPr>
      <w:r w:rsidRPr="000C5A00">
        <w:rPr>
          <w:lang w:val="ro-MD"/>
        </w:rPr>
        <w:t>Autorul</w:t>
      </w:r>
      <w:r w:rsidR="00901D85" w:rsidRPr="000C5A00">
        <w:rPr>
          <w:rStyle w:val="Referinnotdesubsol"/>
          <w:lang w:val="ro-MD"/>
        </w:rPr>
        <w:footnoteReference w:id="66"/>
      </w:r>
      <w:r w:rsidRPr="000C5A00">
        <w:rPr>
          <w:lang w:val="ro-MD"/>
        </w:rPr>
        <w:t xml:space="preserve"> a clasificat politicile/mijloacele de prevenire a corupţiei în următoarele 5 domenii principale:</w:t>
      </w:r>
    </w:p>
    <w:p w:rsidR="00A21140" w:rsidRPr="000C5A00" w:rsidRDefault="00A21140" w:rsidP="007F5D9A">
      <w:pPr>
        <w:pStyle w:val="Frspaiere"/>
        <w:jc w:val="both"/>
        <w:rPr>
          <w:lang w:val="ro-MD"/>
        </w:rPr>
      </w:pPr>
    </w:p>
    <w:p w:rsidR="00BC017E" w:rsidRPr="000C5A00" w:rsidRDefault="00EC74CE" w:rsidP="007F5D9A">
      <w:pPr>
        <w:pStyle w:val="Frspaiere"/>
        <w:jc w:val="both"/>
        <w:rPr>
          <w:lang w:val="ro-MD"/>
        </w:rPr>
      </w:pPr>
      <w:r w:rsidRPr="000C5A00">
        <w:rPr>
          <w:lang w:val="ro-MD"/>
        </w:rPr>
        <w:t>i)Prevenirea corupţiei judiciare în rîndul publicului</w:t>
      </w:r>
    </w:p>
    <w:p w:rsidR="00EC74CE" w:rsidRPr="000C5A00" w:rsidRDefault="00EC74CE" w:rsidP="00907ACE">
      <w:pPr>
        <w:pStyle w:val="Frspaiere"/>
        <w:numPr>
          <w:ilvl w:val="0"/>
          <w:numId w:val="27"/>
        </w:numPr>
        <w:jc w:val="both"/>
        <w:rPr>
          <w:lang w:val="ro-MD"/>
        </w:rPr>
      </w:pPr>
      <w:r w:rsidRPr="000C5A00">
        <w:rPr>
          <w:i/>
          <w:lang w:val="ro-MD"/>
        </w:rPr>
        <w:t>informarea şi educarea publicului</w:t>
      </w:r>
      <w:r w:rsidRPr="000C5A00">
        <w:rPr>
          <w:lang w:val="ro-MD"/>
        </w:rPr>
        <w:t xml:space="preserve">: educarea tinerilor în materie de anticorupţie; reeducarea adulţilor cu privire la cauzele şi consecinţele corupţiei şi încurajarea reacţiei de respingere a corupţiei; furnizarea de minime cunoştinţe juridice în cvadrul unor module de predare a unor noţiuni de drept şi organizare judiciară; publicarea şi popularizarea soluţiilor în cazurile de corupţie; creşterea accesului cetăţenilor la legislaţie; accesul la hotărîri judecătoreşti; informarea cetăţenilor cu privire la drepturile şi obligaţiile lor, la atribuţiile exacte şi obligaţiile către ei a angajaţilor şi instituţiilor; </w:t>
      </w:r>
      <w:r w:rsidR="00135527" w:rsidRPr="000C5A00">
        <w:rPr>
          <w:lang w:val="ro-MD"/>
        </w:rPr>
        <w:t>sensibilizarea opiniei publice prin mass-media, internet afişe, etc cu privire la mijloacele legale şi civice de luptă împotriva corupţiei.</w:t>
      </w:r>
    </w:p>
    <w:p w:rsidR="00135527" w:rsidRPr="000C5A00" w:rsidRDefault="00135527" w:rsidP="00907ACE">
      <w:pPr>
        <w:pStyle w:val="Frspaiere"/>
        <w:numPr>
          <w:ilvl w:val="0"/>
          <w:numId w:val="27"/>
        </w:numPr>
        <w:jc w:val="both"/>
        <w:rPr>
          <w:lang w:val="ro-MD"/>
        </w:rPr>
      </w:pPr>
      <w:r w:rsidRPr="000C5A00">
        <w:rPr>
          <w:i/>
          <w:lang w:val="ro-MD"/>
        </w:rPr>
        <w:t xml:space="preserve">implicarea populaţiei: </w:t>
      </w:r>
      <w:r w:rsidR="00D6260F" w:rsidRPr="000C5A00">
        <w:rPr>
          <w:lang w:val="ro-MD"/>
        </w:rPr>
        <w:t>implicarea societăţii civile în lupta anticorupţie; realizarea de alianţe; încurajarea comentariilor cu privire la comportamentul şi rezultatul activităţii agenţilor publici; sondarea regulată a opiniei publice.</w:t>
      </w:r>
    </w:p>
    <w:p w:rsidR="00EC74CE" w:rsidRPr="000C5A00" w:rsidRDefault="00EC74CE" w:rsidP="007F5D9A">
      <w:pPr>
        <w:pStyle w:val="Frspaiere"/>
        <w:jc w:val="both"/>
        <w:rPr>
          <w:lang w:val="ro-MD"/>
        </w:rPr>
      </w:pPr>
    </w:p>
    <w:p w:rsidR="00EC74CE" w:rsidRPr="000C5A00" w:rsidRDefault="00EC74CE" w:rsidP="007F5D9A">
      <w:pPr>
        <w:pStyle w:val="Frspaiere"/>
        <w:jc w:val="both"/>
        <w:rPr>
          <w:lang w:val="ro-MD"/>
        </w:rPr>
      </w:pPr>
      <w:r w:rsidRPr="000C5A00">
        <w:rPr>
          <w:lang w:val="ro-MD"/>
        </w:rPr>
        <w:t>ii)Prevenirea corupţiei în rîndul personalului din sistemul juridic</w:t>
      </w:r>
    </w:p>
    <w:p w:rsidR="00EC74CE" w:rsidRPr="000C5A00" w:rsidRDefault="00E23AB0" w:rsidP="00907ACE">
      <w:pPr>
        <w:pStyle w:val="Frspaiere"/>
        <w:numPr>
          <w:ilvl w:val="0"/>
          <w:numId w:val="31"/>
        </w:numPr>
        <w:jc w:val="both"/>
        <w:rPr>
          <w:lang w:val="ro-MD"/>
        </w:rPr>
      </w:pPr>
      <w:r w:rsidRPr="000C5A00">
        <w:rPr>
          <w:i/>
          <w:lang w:val="ro-MD"/>
        </w:rPr>
        <w:t>criterii obiective şi pregătire profesională</w:t>
      </w:r>
      <w:r w:rsidRPr="000C5A00">
        <w:rPr>
          <w:lang w:val="ro-MD"/>
        </w:rPr>
        <w:t xml:space="preserve">: evaluarea periodică în scopul găsirii soluţiilor necesare actualizării continue a pregătirii profesionale a personalului; desemnarea experţilor şi practicienilor în insolvenţă după criterii care să asigure concurenţa reală şi promovarea competenţei; </w:t>
      </w:r>
      <w:r w:rsidR="0027625C" w:rsidRPr="000C5A00">
        <w:rPr>
          <w:lang w:val="ro-MD"/>
        </w:rPr>
        <w:t>pregătirea organelor judiciare trebuie să cuprindă cunoştinţe minime tehnice pentru a putea observa erorile auxiliarilor justiţiei; dezvoltarea teoriei aparenţei; fundamentarea sistemului de recrutare, selectare, promovare şi evaluare periodică a personalului exclusiv pe recunoaşterea obiectivă a meritelor, aptitudinilor şi performanţelor profesionale.</w:t>
      </w:r>
    </w:p>
    <w:p w:rsidR="0027625C" w:rsidRPr="000C5A00" w:rsidRDefault="006C5A08" w:rsidP="00907ACE">
      <w:pPr>
        <w:pStyle w:val="Frspaiere"/>
        <w:numPr>
          <w:ilvl w:val="0"/>
          <w:numId w:val="31"/>
        </w:numPr>
        <w:jc w:val="both"/>
        <w:rPr>
          <w:lang w:val="ro-MD"/>
        </w:rPr>
      </w:pPr>
      <w:r w:rsidRPr="000C5A00">
        <w:rPr>
          <w:i/>
          <w:lang w:val="ro-MD"/>
        </w:rPr>
        <w:lastRenderedPageBreak/>
        <w:t>cultivarea culturii integrităţii</w:t>
      </w:r>
      <w:r w:rsidRPr="000C5A00">
        <w:rPr>
          <w:lang w:val="ro-MD"/>
        </w:rPr>
        <w:t>: pregătirea deontologică a tuturor lucrătorilor din sistemul juridic; verificarea integrităţii din data recrutării şi, ulterior, în mod periodic, inclusiv prin intermediul agentului provocator; reducerea contactului direct cu publicul; cunoaşterea exactă a obligaţiilor de serviciu; acumularea cunoştinţelor ce implică relaţii cu publicul; însuşirea practicii în materie disciplinară; urmarea de cursuri în domeniul eticii; organizarea de dezbateri regulate între profesioniştii dreptului despre rolul justiţiei şi responsabilităţile fiecărei profesii în cadrul sistemului.</w:t>
      </w:r>
    </w:p>
    <w:p w:rsidR="006C5A08" w:rsidRPr="000C5A00" w:rsidRDefault="006C5A08" w:rsidP="00907ACE">
      <w:pPr>
        <w:pStyle w:val="Frspaiere"/>
        <w:numPr>
          <w:ilvl w:val="0"/>
          <w:numId w:val="31"/>
        </w:numPr>
        <w:jc w:val="both"/>
        <w:rPr>
          <w:lang w:val="ro-MD"/>
        </w:rPr>
      </w:pPr>
      <w:r w:rsidRPr="000C5A00">
        <w:rPr>
          <w:i/>
          <w:lang w:val="ro-MD"/>
        </w:rPr>
        <w:t>pregătirea specializată în anticorupţie</w:t>
      </w:r>
      <w:r w:rsidRPr="000C5A00">
        <w:rPr>
          <w:lang w:val="ro-MD"/>
        </w:rPr>
        <w:t xml:space="preserve">: organizarea de dezbateri pe tema corupţiei din justiţie; cunoaşterea reglementărilor internaţionale cu privire la atribuţiile funcţionale şi cu privire la corupţie; </w:t>
      </w:r>
      <w:r w:rsidR="005D6296" w:rsidRPr="000C5A00">
        <w:rPr>
          <w:lang w:val="ro-MD"/>
        </w:rPr>
        <w:t>includerea în pregătirea profesională specializată a unor componente de integritate şi anticorupţie pentru sectorul public; diagnoza participativă.</w:t>
      </w:r>
    </w:p>
    <w:p w:rsidR="00E23AB0" w:rsidRPr="000C5A00" w:rsidRDefault="00E23AB0" w:rsidP="007F5D9A">
      <w:pPr>
        <w:pStyle w:val="Frspaiere"/>
        <w:jc w:val="both"/>
        <w:rPr>
          <w:lang w:val="ro-MD"/>
        </w:rPr>
      </w:pPr>
    </w:p>
    <w:p w:rsidR="00EC74CE" w:rsidRPr="000C5A00" w:rsidRDefault="00EC74CE" w:rsidP="007F5D9A">
      <w:pPr>
        <w:pStyle w:val="Frspaiere"/>
        <w:jc w:val="both"/>
        <w:rPr>
          <w:lang w:val="ro-MD"/>
        </w:rPr>
      </w:pPr>
      <w:r w:rsidRPr="000C5A00">
        <w:rPr>
          <w:lang w:val="ro-MD"/>
        </w:rPr>
        <w:t>iii)Prevenirea corupţiei judiciare la nivel instituţional</w:t>
      </w:r>
    </w:p>
    <w:p w:rsidR="00256004" w:rsidRPr="000C5A00" w:rsidRDefault="00256004" w:rsidP="007F5D9A">
      <w:pPr>
        <w:pStyle w:val="Frspaiere"/>
        <w:jc w:val="both"/>
        <w:rPr>
          <w:lang w:val="ro-MD"/>
        </w:rPr>
      </w:pPr>
    </w:p>
    <w:p w:rsidR="00EC74CE" w:rsidRPr="000C5A00" w:rsidRDefault="00256004" w:rsidP="007F5D9A">
      <w:pPr>
        <w:pStyle w:val="Frspaiere"/>
        <w:jc w:val="both"/>
        <w:rPr>
          <w:lang w:val="ro-MD"/>
        </w:rPr>
      </w:pPr>
      <w:r w:rsidRPr="000C5A00">
        <w:rPr>
          <w:lang w:val="ro-MD"/>
        </w:rPr>
        <w:t>Aceasta include: aplicarea principiilor de management (eliminarea birocraţiei excesive, eficientizarea activităţii, creşterea profesionalismului agenţilor publici); creşterea rolului grefierilor; întroducerea unor alternative la judecată; diminuarea puterii discreţionare; mărirea transparenţei şi a responsabilităţii; exercitarea efectivă a conducerii şi controlului; implementarea unor sisteme de siguranţă şi securitate; sporirea şi difuzarea informaţiilor; cooperarea între instituţii; evaluarea transparenţei, costurilor, eficienţei sistemului.</w:t>
      </w:r>
    </w:p>
    <w:p w:rsidR="00256004" w:rsidRPr="000C5A00" w:rsidRDefault="00256004" w:rsidP="007F5D9A">
      <w:pPr>
        <w:pStyle w:val="Frspaiere"/>
        <w:jc w:val="both"/>
        <w:rPr>
          <w:lang w:val="ro-MD"/>
        </w:rPr>
      </w:pPr>
    </w:p>
    <w:p w:rsidR="00256004" w:rsidRPr="000C5A00" w:rsidRDefault="00256004" w:rsidP="007F5D9A">
      <w:pPr>
        <w:pStyle w:val="Frspaiere"/>
        <w:jc w:val="both"/>
        <w:rPr>
          <w:lang w:val="ro-MD"/>
        </w:rPr>
      </w:pPr>
    </w:p>
    <w:p w:rsidR="00EC74CE" w:rsidRPr="000C5A00" w:rsidRDefault="00EC74CE" w:rsidP="007F5D9A">
      <w:pPr>
        <w:pStyle w:val="Frspaiere"/>
        <w:jc w:val="both"/>
        <w:rPr>
          <w:lang w:val="ro-MD"/>
        </w:rPr>
      </w:pPr>
      <w:r w:rsidRPr="000C5A00">
        <w:rPr>
          <w:lang w:val="ro-MD"/>
        </w:rPr>
        <w:t>iv)</w:t>
      </w:r>
      <w:r w:rsidR="00416F98" w:rsidRPr="000C5A00">
        <w:rPr>
          <w:lang w:val="ro-MD"/>
        </w:rPr>
        <w:t>Prevenirea c</w:t>
      </w:r>
      <w:r w:rsidRPr="000C5A00">
        <w:rPr>
          <w:lang w:val="ro-MD"/>
        </w:rPr>
        <w:t>onflictel</w:t>
      </w:r>
      <w:r w:rsidR="00416F98" w:rsidRPr="000C5A00">
        <w:rPr>
          <w:lang w:val="ro-MD"/>
        </w:rPr>
        <w:t>or</w:t>
      </w:r>
      <w:r w:rsidRPr="000C5A00">
        <w:rPr>
          <w:lang w:val="ro-MD"/>
        </w:rPr>
        <w:t xml:space="preserve"> de interese</w:t>
      </w:r>
      <w:r w:rsidR="00A21140" w:rsidRPr="000C5A00">
        <w:rPr>
          <w:lang w:val="ro-MD"/>
        </w:rPr>
        <w:t>, care se realizează prin următoarele trei modalităţi: instituirea de incompatibilităţi şi interdicţii; stabilirea obligaţiei de declarare a intereselor; existenţa unor proceduri de excludere de la luarea deciziei.</w:t>
      </w:r>
    </w:p>
    <w:p w:rsidR="00EC74CE" w:rsidRPr="000C5A00" w:rsidRDefault="00EC74CE" w:rsidP="007F5D9A">
      <w:pPr>
        <w:pStyle w:val="Frspaiere"/>
        <w:jc w:val="both"/>
        <w:rPr>
          <w:lang w:val="ro-MD"/>
        </w:rPr>
      </w:pPr>
    </w:p>
    <w:p w:rsidR="00EC74CE" w:rsidRPr="000C5A00" w:rsidRDefault="00EC74CE" w:rsidP="007F5D9A">
      <w:pPr>
        <w:pStyle w:val="Frspaiere"/>
        <w:jc w:val="both"/>
        <w:rPr>
          <w:lang w:val="ro-MD"/>
        </w:rPr>
      </w:pPr>
      <w:r w:rsidRPr="000C5A00">
        <w:rPr>
          <w:lang w:val="ro-MD"/>
        </w:rPr>
        <w:t>v)</w:t>
      </w:r>
      <w:r w:rsidR="00A21140" w:rsidRPr="000C5A00">
        <w:rPr>
          <w:lang w:val="ro-MD"/>
        </w:rPr>
        <w:t xml:space="preserve">Elaborarea, adoptarea şi implementarea </w:t>
      </w:r>
      <w:r w:rsidRPr="000C5A00">
        <w:rPr>
          <w:lang w:val="ro-MD"/>
        </w:rPr>
        <w:t>Coduril</w:t>
      </w:r>
      <w:r w:rsidR="00A21140" w:rsidRPr="000C5A00">
        <w:rPr>
          <w:lang w:val="ro-MD"/>
        </w:rPr>
        <w:t>or</w:t>
      </w:r>
      <w:r w:rsidRPr="000C5A00">
        <w:rPr>
          <w:lang w:val="ro-MD"/>
        </w:rPr>
        <w:t xml:space="preserve"> de conduită din sistemul juridic</w:t>
      </w:r>
      <w:r w:rsidR="00A21140" w:rsidRPr="000C5A00">
        <w:rPr>
          <w:lang w:val="ro-MD"/>
        </w:rPr>
        <w:t>.</w:t>
      </w:r>
    </w:p>
    <w:p w:rsidR="006A6781" w:rsidRPr="000C5A00" w:rsidRDefault="006A6781" w:rsidP="007857F4">
      <w:pPr>
        <w:pStyle w:val="Frspaiere"/>
        <w:rPr>
          <w:i/>
          <w:color w:val="548DD4"/>
          <w:u w:val="single"/>
          <w:lang w:val="ro-MD"/>
        </w:rPr>
      </w:pPr>
    </w:p>
    <w:p w:rsidR="007857F4" w:rsidRPr="000C5A00" w:rsidRDefault="005052AE" w:rsidP="007857F4">
      <w:pPr>
        <w:pStyle w:val="Frspaiere"/>
        <w:rPr>
          <w:lang w:val="ro-MD"/>
        </w:rPr>
      </w:pPr>
      <w:r w:rsidRPr="000C5A00">
        <w:rPr>
          <w:i/>
          <w:sz w:val="24"/>
          <w:szCs w:val="24"/>
          <w:u w:val="single"/>
          <w:lang w:val="ro-MD"/>
        </w:rPr>
        <w:t xml:space="preserve">5.2. </w:t>
      </w:r>
      <w:r w:rsidR="007857F4" w:rsidRPr="000C5A00">
        <w:rPr>
          <w:i/>
          <w:sz w:val="24"/>
          <w:szCs w:val="24"/>
          <w:u w:val="single"/>
          <w:lang w:val="ro-MD"/>
        </w:rPr>
        <w:t>Ghid</w:t>
      </w:r>
      <w:r w:rsidR="00D5556C" w:rsidRPr="000C5A00">
        <w:rPr>
          <w:i/>
          <w:sz w:val="24"/>
          <w:szCs w:val="24"/>
          <w:u w:val="single"/>
          <w:lang w:val="ro-MD"/>
        </w:rPr>
        <w:t>ul</w:t>
      </w:r>
      <w:r w:rsidR="007857F4" w:rsidRPr="000C5A00">
        <w:rPr>
          <w:i/>
          <w:sz w:val="24"/>
          <w:szCs w:val="24"/>
          <w:u w:val="single"/>
          <w:lang w:val="ro-MD"/>
        </w:rPr>
        <w:t xml:space="preserve"> practic ”Prevenirea Corupţiei în sistemul judiciar</w:t>
      </w:r>
      <w:r w:rsidR="007857F4" w:rsidRPr="000C5A00">
        <w:rPr>
          <w:sz w:val="24"/>
          <w:szCs w:val="24"/>
          <w:lang w:val="ro-MD"/>
        </w:rPr>
        <w:t>”</w:t>
      </w:r>
      <w:r w:rsidR="007857F4" w:rsidRPr="000C5A00">
        <w:rPr>
          <w:rStyle w:val="Referinnotdesubsol"/>
          <w:lang w:val="ro-MD"/>
        </w:rPr>
        <w:footnoteReference w:id="67"/>
      </w:r>
    </w:p>
    <w:p w:rsidR="007857F4" w:rsidRPr="000C5A00" w:rsidRDefault="007857F4" w:rsidP="007857F4">
      <w:pPr>
        <w:pStyle w:val="Frspaiere"/>
        <w:rPr>
          <w:lang w:val="ro-MD"/>
        </w:rPr>
      </w:pPr>
    </w:p>
    <w:p w:rsidR="007857F4" w:rsidRPr="000C5A00" w:rsidRDefault="007857F4" w:rsidP="007857F4">
      <w:pPr>
        <w:pStyle w:val="Frspaiere"/>
        <w:jc w:val="both"/>
        <w:rPr>
          <w:lang w:val="ro-MD"/>
        </w:rPr>
      </w:pPr>
      <w:r w:rsidRPr="000C5A00">
        <w:rPr>
          <w:lang w:val="ro-MD"/>
        </w:rPr>
        <w:t>Ghidul</w:t>
      </w:r>
      <w:r w:rsidR="00C515AF" w:rsidRPr="000C5A00">
        <w:rPr>
          <w:lang w:val="ro-MD"/>
        </w:rPr>
        <w:t xml:space="preserve"> practic ”Prevenirea Corupţiei în sistemul judiciar</w:t>
      </w:r>
      <w:r w:rsidR="00C515AF" w:rsidRPr="000C5A00">
        <w:rPr>
          <w:rStyle w:val="Referinnotdesubsol"/>
          <w:lang w:val="ro-MD"/>
        </w:rPr>
        <w:t xml:space="preserve"> </w:t>
      </w:r>
      <w:r w:rsidR="00C515AF" w:rsidRPr="000C5A00">
        <w:rPr>
          <w:lang w:val="ro-MD"/>
        </w:rPr>
        <w:t>”</w:t>
      </w:r>
      <w:r w:rsidRPr="000C5A00">
        <w:rPr>
          <w:rStyle w:val="Referinnotdesubsol"/>
          <w:lang w:val="ro-MD"/>
        </w:rPr>
        <w:footnoteReference w:id="68"/>
      </w:r>
      <w:r w:rsidRPr="000C5A00">
        <w:rPr>
          <w:lang w:val="ro-MD"/>
        </w:rPr>
        <w:t xml:space="preserve"> </w:t>
      </w:r>
      <w:r w:rsidRPr="000C5A00">
        <w:rPr>
          <w:rStyle w:val="hps"/>
          <w:lang w:val="ro-MD"/>
        </w:rPr>
        <w:t>a fost</w:t>
      </w:r>
      <w:r w:rsidR="00C515AF" w:rsidRPr="000C5A00">
        <w:rPr>
          <w:rStyle w:val="hps"/>
          <w:lang w:val="ro-MD"/>
        </w:rPr>
        <w:t xml:space="preserve"> elaborat de către GTZ (</w:t>
      </w:r>
      <w:r w:rsidR="00C515AF" w:rsidRPr="000C5A00">
        <w:rPr>
          <w:lang w:val="ro-MD"/>
        </w:rPr>
        <w:t>Deutsche Gesellschaft für Internationale Zusammenarbeit (GIZ) GmbH</w:t>
      </w:r>
      <w:r w:rsidR="00C515AF" w:rsidRPr="000C5A00">
        <w:rPr>
          <w:rStyle w:val="hps"/>
          <w:lang w:val="ro-MD"/>
        </w:rPr>
        <w:t>)</w:t>
      </w:r>
      <w:r w:rsidR="00C515AF" w:rsidRPr="000C5A00">
        <w:rPr>
          <w:rStyle w:val="Referinnotdesubsol"/>
          <w:lang w:val="ro-MD"/>
        </w:rPr>
        <w:footnoteReference w:id="69"/>
      </w:r>
      <w:r w:rsidRPr="000C5A00">
        <w:rPr>
          <w:rStyle w:val="hps"/>
          <w:lang w:val="ro-MD"/>
        </w:rPr>
        <w:t xml:space="preserve"> </w:t>
      </w:r>
      <w:r w:rsidR="00C515AF" w:rsidRPr="000C5A00">
        <w:rPr>
          <w:rStyle w:val="hps"/>
          <w:lang w:val="ro-MD"/>
        </w:rPr>
        <w:t xml:space="preserve"> în scopul oferirii </w:t>
      </w:r>
      <w:r w:rsidRPr="000C5A00">
        <w:rPr>
          <w:rStyle w:val="hps"/>
          <w:lang w:val="ro-MD"/>
        </w:rPr>
        <w:t>asistenț</w:t>
      </w:r>
      <w:r w:rsidR="00C515AF" w:rsidRPr="000C5A00">
        <w:rPr>
          <w:rStyle w:val="hps"/>
          <w:lang w:val="ro-MD"/>
        </w:rPr>
        <w:t>ei</w:t>
      </w:r>
      <w:r w:rsidRPr="000C5A00">
        <w:rPr>
          <w:lang w:val="ro-MD"/>
        </w:rPr>
        <w:t xml:space="preserve"> </w:t>
      </w:r>
      <w:r w:rsidRPr="000C5A00">
        <w:rPr>
          <w:rStyle w:val="hps"/>
          <w:lang w:val="ro-MD"/>
        </w:rPr>
        <w:t>managerilor</w:t>
      </w:r>
      <w:r w:rsidRPr="000C5A00">
        <w:rPr>
          <w:lang w:val="ro-MD"/>
        </w:rPr>
        <w:t xml:space="preserve"> </w:t>
      </w:r>
      <w:r w:rsidRPr="000C5A00">
        <w:rPr>
          <w:rStyle w:val="hps"/>
          <w:lang w:val="ro-MD"/>
        </w:rPr>
        <w:t>în proiectele de</w:t>
      </w:r>
      <w:r w:rsidRPr="000C5A00">
        <w:rPr>
          <w:lang w:val="ro-MD"/>
        </w:rPr>
        <w:t xml:space="preserve"> </w:t>
      </w:r>
      <w:r w:rsidRPr="000C5A00">
        <w:rPr>
          <w:rStyle w:val="hps"/>
          <w:lang w:val="ro-MD"/>
        </w:rPr>
        <w:t>cooperare pentru dezvoltare</w:t>
      </w:r>
      <w:r w:rsidR="00C515AF" w:rsidRPr="000C5A00">
        <w:rPr>
          <w:rStyle w:val="hps"/>
          <w:lang w:val="ro-MD"/>
        </w:rPr>
        <w:t>,</w:t>
      </w:r>
      <w:r w:rsidRPr="000C5A00">
        <w:rPr>
          <w:lang w:val="ro-MD"/>
        </w:rPr>
        <w:t xml:space="preserve"> </w:t>
      </w:r>
      <w:r w:rsidRPr="000C5A00">
        <w:rPr>
          <w:rStyle w:val="hps"/>
          <w:lang w:val="ro-MD"/>
        </w:rPr>
        <w:t>care vizează</w:t>
      </w:r>
      <w:r w:rsidRPr="000C5A00">
        <w:rPr>
          <w:lang w:val="ro-MD"/>
        </w:rPr>
        <w:t xml:space="preserve"> </w:t>
      </w:r>
      <w:r w:rsidRPr="000C5A00">
        <w:rPr>
          <w:rStyle w:val="hps"/>
          <w:lang w:val="ro-MD"/>
        </w:rPr>
        <w:t>reformele</w:t>
      </w:r>
      <w:r w:rsidRPr="000C5A00">
        <w:rPr>
          <w:lang w:val="ro-MD"/>
        </w:rPr>
        <w:t xml:space="preserve"> </w:t>
      </w:r>
      <w:r w:rsidRPr="000C5A00">
        <w:rPr>
          <w:rStyle w:val="hps"/>
          <w:lang w:val="ro-MD"/>
        </w:rPr>
        <w:t>în</w:t>
      </w:r>
      <w:r w:rsidRPr="000C5A00">
        <w:rPr>
          <w:lang w:val="ro-MD"/>
        </w:rPr>
        <w:t xml:space="preserve"> </w:t>
      </w:r>
      <w:r w:rsidRPr="000C5A00">
        <w:rPr>
          <w:rStyle w:val="hps"/>
          <w:lang w:val="ro-MD"/>
        </w:rPr>
        <w:t>domeniul</w:t>
      </w:r>
      <w:r w:rsidRPr="000C5A00">
        <w:rPr>
          <w:lang w:val="ro-MD"/>
        </w:rPr>
        <w:t xml:space="preserve"> </w:t>
      </w:r>
      <w:r w:rsidRPr="000C5A00">
        <w:rPr>
          <w:rStyle w:val="hps"/>
          <w:lang w:val="ro-MD"/>
        </w:rPr>
        <w:t>dreptului și a justiției</w:t>
      </w:r>
      <w:r w:rsidRPr="000C5A00">
        <w:rPr>
          <w:lang w:val="ro-MD"/>
        </w:rPr>
        <w:t xml:space="preserve">. </w:t>
      </w:r>
    </w:p>
    <w:p w:rsidR="00C515AF" w:rsidRPr="000C5A00" w:rsidRDefault="00C515AF" w:rsidP="007857F4">
      <w:pPr>
        <w:pStyle w:val="Frspaiere"/>
        <w:jc w:val="both"/>
        <w:rPr>
          <w:lang w:val="ro-MD"/>
        </w:rPr>
      </w:pPr>
    </w:p>
    <w:p w:rsidR="007857F4" w:rsidRPr="000C5A00" w:rsidRDefault="00C515AF" w:rsidP="008971E3">
      <w:pPr>
        <w:pStyle w:val="Frspaiere"/>
        <w:jc w:val="both"/>
        <w:rPr>
          <w:lang w:val="ro-MD"/>
        </w:rPr>
      </w:pPr>
      <w:r w:rsidRPr="000C5A00">
        <w:rPr>
          <w:lang w:val="ro-MD"/>
        </w:rPr>
        <w:t>Principalele soluţii, identificate în Ghid, pentru prevenirea corupţiei în sistemul judiciar se referă la:</w:t>
      </w:r>
      <w:r w:rsidR="008971E3" w:rsidRPr="000C5A00">
        <w:rPr>
          <w:lang w:val="ro-MD"/>
        </w:rPr>
        <w:t xml:space="preserve"> </w:t>
      </w:r>
      <w:r w:rsidR="00745ABB" w:rsidRPr="000C5A00">
        <w:rPr>
          <w:lang w:val="ro-MD"/>
        </w:rPr>
        <w:t>asigurarea independenţei instanţelor judecătoreşti;</w:t>
      </w:r>
      <w:r w:rsidR="008971E3" w:rsidRPr="000C5A00">
        <w:rPr>
          <w:lang w:val="ro-MD"/>
        </w:rPr>
        <w:t xml:space="preserve"> </w:t>
      </w:r>
      <w:r w:rsidR="00745ABB" w:rsidRPr="000C5A00">
        <w:rPr>
          <w:lang w:val="ro-MD"/>
        </w:rPr>
        <w:t>transparenţa numirilor şi a procedurilor de promovare;</w:t>
      </w:r>
      <w:r w:rsidR="008971E3" w:rsidRPr="000C5A00">
        <w:rPr>
          <w:lang w:val="ro-MD"/>
        </w:rPr>
        <w:t xml:space="preserve"> </w:t>
      </w:r>
      <w:r w:rsidR="00745ABB" w:rsidRPr="000C5A00">
        <w:rPr>
          <w:lang w:val="ro-MD"/>
        </w:rPr>
        <w:t>asigurarea calităţii hotărîrilor şi deciziilor judecătoreşti;</w:t>
      </w:r>
      <w:r w:rsidR="008971E3" w:rsidRPr="000C5A00">
        <w:rPr>
          <w:lang w:val="ro-MD"/>
        </w:rPr>
        <w:t xml:space="preserve"> </w:t>
      </w:r>
      <w:r w:rsidR="00745ABB" w:rsidRPr="000C5A00">
        <w:rPr>
          <w:lang w:val="ro-MD"/>
        </w:rPr>
        <w:t>declararea conflictelor de interese şi aplicarea normelor privind imparţialitatea;</w:t>
      </w:r>
      <w:r w:rsidR="008971E3" w:rsidRPr="000C5A00">
        <w:rPr>
          <w:lang w:val="ro-MD"/>
        </w:rPr>
        <w:t xml:space="preserve"> </w:t>
      </w:r>
      <w:r w:rsidR="00745ABB" w:rsidRPr="000C5A00">
        <w:rPr>
          <w:lang w:val="ro-MD"/>
        </w:rPr>
        <w:t>garanţii de responsabilizare faţă de public;</w:t>
      </w:r>
      <w:r w:rsidR="008971E3" w:rsidRPr="000C5A00">
        <w:rPr>
          <w:lang w:val="ro-MD"/>
        </w:rPr>
        <w:t xml:space="preserve"> </w:t>
      </w:r>
      <w:r w:rsidR="00745ABB" w:rsidRPr="000C5A00">
        <w:rPr>
          <w:lang w:val="ro-MD"/>
        </w:rPr>
        <w:t xml:space="preserve">transparenţa şi controlul </w:t>
      </w:r>
      <w:r w:rsidR="003914F5" w:rsidRPr="000C5A00">
        <w:rPr>
          <w:lang w:val="ro-MD"/>
        </w:rPr>
        <w:t>procedurilor interne;</w:t>
      </w:r>
      <w:r w:rsidR="008971E3" w:rsidRPr="000C5A00">
        <w:rPr>
          <w:lang w:val="ro-MD"/>
        </w:rPr>
        <w:t xml:space="preserve"> </w:t>
      </w:r>
      <w:r w:rsidR="003914F5" w:rsidRPr="000C5A00">
        <w:rPr>
          <w:lang w:val="ro-MD"/>
        </w:rPr>
        <w:t>diversificarea mecanismelor de soluţionare a conflictelor;</w:t>
      </w:r>
      <w:r w:rsidR="008971E3" w:rsidRPr="000C5A00">
        <w:rPr>
          <w:lang w:val="ro-MD"/>
        </w:rPr>
        <w:t xml:space="preserve"> </w:t>
      </w:r>
      <w:r w:rsidR="003914F5" w:rsidRPr="000C5A00">
        <w:rPr>
          <w:lang w:val="ro-MD"/>
        </w:rPr>
        <w:t>clarificarea rolului procurorilor şi avocaţilor în calitate de p</w:t>
      </w:r>
      <w:r w:rsidR="008058FA" w:rsidRPr="000C5A00">
        <w:rPr>
          <w:lang w:val="ro-MD"/>
        </w:rPr>
        <w:t>ărţi în administrarea justiţiei.</w:t>
      </w:r>
      <w:r w:rsidR="007857F4" w:rsidRPr="000C5A00">
        <w:rPr>
          <w:lang w:val="ro-MD"/>
        </w:rPr>
        <w:t xml:space="preserve"> </w:t>
      </w:r>
    </w:p>
    <w:p w:rsidR="007857F4" w:rsidRPr="000C5A00" w:rsidRDefault="007857F4" w:rsidP="007F5D9A">
      <w:pPr>
        <w:pStyle w:val="Frspaiere"/>
        <w:jc w:val="both"/>
        <w:rPr>
          <w:lang w:val="ro-MD"/>
        </w:rPr>
      </w:pPr>
    </w:p>
    <w:p w:rsidR="007857F4" w:rsidRPr="000C5A00" w:rsidRDefault="005052AE" w:rsidP="007857F4">
      <w:pPr>
        <w:autoSpaceDE w:val="0"/>
        <w:autoSpaceDN w:val="0"/>
        <w:adjustRightInd w:val="0"/>
        <w:spacing w:after="0" w:line="240" w:lineRule="auto"/>
        <w:jc w:val="both"/>
        <w:rPr>
          <w:i/>
          <w:u w:val="single"/>
          <w:lang w:val="ro-MD"/>
        </w:rPr>
      </w:pPr>
      <w:r w:rsidRPr="000C5A00">
        <w:rPr>
          <w:i/>
          <w:sz w:val="24"/>
          <w:szCs w:val="24"/>
          <w:u w:val="single"/>
          <w:lang w:val="ro-MD"/>
        </w:rPr>
        <w:t xml:space="preserve">5.3. </w:t>
      </w:r>
      <w:r w:rsidR="007857F4" w:rsidRPr="000C5A00">
        <w:rPr>
          <w:i/>
          <w:sz w:val="24"/>
          <w:szCs w:val="24"/>
          <w:u w:val="single"/>
          <w:lang w:val="ro-MD"/>
        </w:rPr>
        <w:t>Studiul ”Executarea hotărîrilor judecătorești în Europa”</w:t>
      </w:r>
      <w:r w:rsidR="007857F4" w:rsidRPr="000C5A00">
        <w:rPr>
          <w:rStyle w:val="Referinnotdesubsol"/>
          <w:i/>
          <w:u w:val="single"/>
          <w:lang w:val="ro-MD"/>
        </w:rPr>
        <w:footnoteReference w:id="70"/>
      </w:r>
    </w:p>
    <w:p w:rsidR="007857F4" w:rsidRPr="000C5A00" w:rsidRDefault="007857F4" w:rsidP="007857F4">
      <w:pPr>
        <w:autoSpaceDE w:val="0"/>
        <w:autoSpaceDN w:val="0"/>
        <w:adjustRightInd w:val="0"/>
        <w:spacing w:after="0" w:line="240" w:lineRule="auto"/>
        <w:jc w:val="both"/>
        <w:rPr>
          <w:i/>
          <w:u w:val="single"/>
          <w:lang w:val="ro-MD"/>
        </w:rPr>
      </w:pPr>
    </w:p>
    <w:p w:rsidR="007857F4" w:rsidRPr="000C5A00" w:rsidRDefault="007857F4" w:rsidP="007857F4">
      <w:pPr>
        <w:autoSpaceDE w:val="0"/>
        <w:autoSpaceDN w:val="0"/>
        <w:adjustRightInd w:val="0"/>
        <w:spacing w:after="0" w:line="240" w:lineRule="auto"/>
        <w:jc w:val="both"/>
        <w:rPr>
          <w:lang w:val="ro-MD"/>
        </w:rPr>
      </w:pPr>
      <w:r w:rsidRPr="000C5A00">
        <w:rPr>
          <w:lang w:val="ro-MD"/>
        </w:rPr>
        <w:t>Acest studiu</w:t>
      </w:r>
      <w:r w:rsidRPr="000C5A00">
        <w:rPr>
          <w:rStyle w:val="Referinnotdesubsol"/>
          <w:lang w:val="ro-MD"/>
        </w:rPr>
        <w:footnoteReference w:id="71"/>
      </w:r>
      <w:r w:rsidRPr="000C5A00">
        <w:rPr>
          <w:lang w:val="ro-MD"/>
        </w:rPr>
        <w:t xml:space="preserve"> a fost elaborat de către o echipă de cercetători de la Universitatea Nancy (Franța) și Institutul Elvețian de Drept Comparativ din Launsane (Elveția) și discutat de către Grupul de lucru privind evaluarea sistemelor judiciare al CEPEJ (CEPEJ-GT-EVAL) la cea de-a 8-a întrunire</w:t>
      </w:r>
      <w:r w:rsidRPr="000C5A00">
        <w:rPr>
          <w:rStyle w:val="Referinnotdesubsol"/>
          <w:lang w:val="ro-MD"/>
        </w:rPr>
        <w:footnoteReference w:id="72"/>
      </w:r>
      <w:r w:rsidRPr="000C5A00">
        <w:rPr>
          <w:lang w:val="ro-MD"/>
        </w:rPr>
        <w:t>.</w:t>
      </w:r>
    </w:p>
    <w:p w:rsidR="007857F4" w:rsidRPr="000C5A00" w:rsidRDefault="007857F4" w:rsidP="007857F4">
      <w:pPr>
        <w:autoSpaceDE w:val="0"/>
        <w:autoSpaceDN w:val="0"/>
        <w:adjustRightInd w:val="0"/>
        <w:spacing w:after="0" w:line="240" w:lineRule="auto"/>
        <w:jc w:val="both"/>
        <w:rPr>
          <w:lang w:val="ro-MD"/>
        </w:rPr>
      </w:pPr>
    </w:p>
    <w:p w:rsidR="007857F4" w:rsidRPr="000C5A00" w:rsidRDefault="007857F4" w:rsidP="000B6243">
      <w:pPr>
        <w:pStyle w:val="Frspaiere"/>
        <w:jc w:val="both"/>
        <w:rPr>
          <w:lang w:val="ro-MD"/>
        </w:rPr>
      </w:pPr>
      <w:r w:rsidRPr="000C5A00">
        <w:rPr>
          <w:rStyle w:val="hps"/>
          <w:lang w:val="ro-MD"/>
        </w:rPr>
        <w:t>Studiul</w:t>
      </w:r>
      <w:r w:rsidRPr="000C5A00">
        <w:rPr>
          <w:lang w:val="ro-MD"/>
        </w:rPr>
        <w:t xml:space="preserve"> </w:t>
      </w:r>
      <w:r w:rsidRPr="000C5A00">
        <w:rPr>
          <w:rStyle w:val="hps"/>
          <w:lang w:val="ro-MD"/>
        </w:rPr>
        <w:t>este structurat în două părți</w:t>
      </w:r>
      <w:r w:rsidR="005052AE" w:rsidRPr="000C5A00">
        <w:rPr>
          <w:lang w:val="ro-MD"/>
        </w:rPr>
        <w:t>.</w:t>
      </w:r>
      <w:r w:rsidR="00D5556C" w:rsidRPr="000C5A00">
        <w:rPr>
          <w:lang w:val="ro-MD"/>
        </w:rPr>
        <w:t xml:space="preserve"> </w:t>
      </w:r>
      <w:r w:rsidRPr="000C5A00">
        <w:rPr>
          <w:rStyle w:val="hps"/>
          <w:lang w:val="ro-MD"/>
        </w:rPr>
        <w:t>Prima parte se referă la problemele ce țin de</w:t>
      </w:r>
      <w:r w:rsidRPr="000C5A00">
        <w:rPr>
          <w:lang w:val="ro-MD"/>
        </w:rPr>
        <w:t xml:space="preserve"> </w:t>
      </w:r>
      <w:r w:rsidRPr="000C5A00">
        <w:rPr>
          <w:rStyle w:val="hps"/>
          <w:lang w:val="ro-MD"/>
        </w:rPr>
        <w:t>accesibilitatea procedurii</w:t>
      </w:r>
      <w:r w:rsidRPr="000C5A00">
        <w:rPr>
          <w:lang w:val="ro-MD"/>
        </w:rPr>
        <w:t xml:space="preserve"> </w:t>
      </w:r>
      <w:r w:rsidRPr="000C5A00">
        <w:rPr>
          <w:rStyle w:val="hps"/>
          <w:lang w:val="ro-MD"/>
        </w:rPr>
        <w:t>de executare</w:t>
      </w:r>
      <w:r w:rsidRPr="000C5A00">
        <w:rPr>
          <w:lang w:val="ro-MD"/>
        </w:rPr>
        <w:t xml:space="preserve">. </w:t>
      </w:r>
      <w:r w:rsidRPr="000C5A00">
        <w:rPr>
          <w:rStyle w:val="hps"/>
          <w:lang w:val="ro-MD"/>
        </w:rPr>
        <w:t>Aceasta privește,</w:t>
      </w:r>
      <w:r w:rsidRPr="000C5A00">
        <w:rPr>
          <w:lang w:val="ro-MD"/>
        </w:rPr>
        <w:t xml:space="preserve"> </w:t>
      </w:r>
      <w:r w:rsidRPr="000C5A00">
        <w:rPr>
          <w:rStyle w:val="hps"/>
          <w:lang w:val="ro-MD"/>
        </w:rPr>
        <w:t>în</w:t>
      </w:r>
      <w:r w:rsidRPr="000C5A00">
        <w:rPr>
          <w:lang w:val="ro-MD"/>
        </w:rPr>
        <w:t xml:space="preserve"> </w:t>
      </w:r>
      <w:r w:rsidRPr="000C5A00">
        <w:rPr>
          <w:rStyle w:val="hps"/>
          <w:lang w:val="ro-MD"/>
        </w:rPr>
        <w:t>special</w:t>
      </w:r>
      <w:r w:rsidRPr="000C5A00">
        <w:rPr>
          <w:lang w:val="ro-MD"/>
        </w:rPr>
        <w:t xml:space="preserve">, </w:t>
      </w:r>
      <w:r w:rsidRPr="000C5A00">
        <w:rPr>
          <w:rStyle w:val="hps"/>
          <w:lang w:val="ro-MD"/>
        </w:rPr>
        <w:t>problemele</w:t>
      </w:r>
      <w:r w:rsidRPr="000C5A00">
        <w:rPr>
          <w:lang w:val="ro-MD"/>
        </w:rPr>
        <w:t xml:space="preserve"> </w:t>
      </w:r>
      <w:r w:rsidRPr="000C5A00">
        <w:rPr>
          <w:rStyle w:val="hps"/>
          <w:lang w:val="ro-MD"/>
        </w:rPr>
        <w:t>care ar putea apărea</w:t>
      </w:r>
      <w:r w:rsidRPr="000C5A00">
        <w:rPr>
          <w:lang w:val="ro-MD"/>
        </w:rPr>
        <w:t xml:space="preserve"> </w:t>
      </w:r>
      <w:r w:rsidRPr="000C5A00">
        <w:rPr>
          <w:rStyle w:val="hps"/>
          <w:lang w:val="ro-MD"/>
        </w:rPr>
        <w:t>ca urmare a</w:t>
      </w:r>
      <w:r w:rsidRPr="000C5A00">
        <w:rPr>
          <w:lang w:val="ro-MD"/>
        </w:rPr>
        <w:t xml:space="preserve"> </w:t>
      </w:r>
      <w:r w:rsidRPr="000C5A00">
        <w:rPr>
          <w:rStyle w:val="hps"/>
          <w:lang w:val="ro-MD"/>
        </w:rPr>
        <w:t>modului în care serviciile</w:t>
      </w:r>
      <w:r w:rsidRPr="000C5A00">
        <w:rPr>
          <w:lang w:val="ro-MD"/>
        </w:rPr>
        <w:t xml:space="preserve"> </w:t>
      </w:r>
      <w:r w:rsidRPr="000C5A00">
        <w:rPr>
          <w:rStyle w:val="hps"/>
          <w:lang w:val="ro-MD"/>
        </w:rPr>
        <w:t>sunt</w:t>
      </w:r>
      <w:r w:rsidRPr="000C5A00">
        <w:rPr>
          <w:lang w:val="ro-MD"/>
        </w:rPr>
        <w:t xml:space="preserve"> </w:t>
      </w:r>
      <w:r w:rsidRPr="000C5A00">
        <w:rPr>
          <w:rStyle w:val="hps"/>
          <w:lang w:val="ro-MD"/>
        </w:rPr>
        <w:t>organizate și</w:t>
      </w:r>
      <w:r w:rsidRPr="000C5A00">
        <w:rPr>
          <w:lang w:val="ro-MD"/>
        </w:rPr>
        <w:t xml:space="preserve"> </w:t>
      </w:r>
      <w:r w:rsidRPr="000C5A00">
        <w:rPr>
          <w:rStyle w:val="hps"/>
          <w:lang w:val="ro-MD"/>
        </w:rPr>
        <w:t>costul</w:t>
      </w:r>
      <w:r w:rsidRPr="000C5A00">
        <w:rPr>
          <w:lang w:val="ro-MD"/>
        </w:rPr>
        <w:t xml:space="preserve"> </w:t>
      </w:r>
      <w:r w:rsidRPr="000C5A00">
        <w:rPr>
          <w:rStyle w:val="hps"/>
          <w:lang w:val="ro-MD"/>
        </w:rPr>
        <w:t>procedurilor</w:t>
      </w:r>
      <w:r w:rsidR="005052AE" w:rsidRPr="000C5A00">
        <w:rPr>
          <w:lang w:val="ro-MD"/>
        </w:rPr>
        <w:t xml:space="preserve">. </w:t>
      </w:r>
      <w:r w:rsidRPr="000C5A00">
        <w:rPr>
          <w:rStyle w:val="hps"/>
          <w:lang w:val="ro-MD"/>
        </w:rPr>
        <w:t>Cea de-a doua</w:t>
      </w:r>
      <w:r w:rsidRPr="000C5A00">
        <w:rPr>
          <w:lang w:val="ro-MD"/>
        </w:rPr>
        <w:t xml:space="preserve"> parte </w:t>
      </w:r>
      <w:r w:rsidRPr="000C5A00">
        <w:rPr>
          <w:rStyle w:val="hps"/>
          <w:lang w:val="ro-MD"/>
        </w:rPr>
        <w:t>analizează</w:t>
      </w:r>
      <w:r w:rsidRPr="000C5A00">
        <w:rPr>
          <w:lang w:val="ro-MD"/>
        </w:rPr>
        <w:t xml:space="preserve"> </w:t>
      </w:r>
      <w:r w:rsidRPr="000C5A00">
        <w:rPr>
          <w:rStyle w:val="hps"/>
          <w:lang w:val="ro-MD"/>
        </w:rPr>
        <w:t>eficiența procedurii de executare</w:t>
      </w:r>
      <w:r w:rsidRPr="000C5A00">
        <w:rPr>
          <w:lang w:val="ro-MD"/>
        </w:rPr>
        <w:t xml:space="preserve">. </w:t>
      </w:r>
      <w:r w:rsidRPr="000C5A00">
        <w:rPr>
          <w:rStyle w:val="hps"/>
          <w:lang w:val="ro-MD"/>
        </w:rPr>
        <w:t>Se face o distincție</w:t>
      </w:r>
      <w:r w:rsidRPr="000C5A00">
        <w:rPr>
          <w:lang w:val="ro-MD"/>
        </w:rPr>
        <w:t xml:space="preserve"> </w:t>
      </w:r>
      <w:r w:rsidRPr="000C5A00">
        <w:rPr>
          <w:rStyle w:val="hps"/>
          <w:lang w:val="ro-MD"/>
        </w:rPr>
        <w:t>între</w:t>
      </w:r>
      <w:r w:rsidRPr="000C5A00">
        <w:rPr>
          <w:lang w:val="ro-MD"/>
        </w:rPr>
        <w:t xml:space="preserve"> </w:t>
      </w:r>
      <w:r w:rsidRPr="000C5A00">
        <w:rPr>
          <w:rStyle w:val="hps"/>
          <w:lang w:val="ro-MD"/>
        </w:rPr>
        <w:t>eficiența</w:t>
      </w:r>
      <w:r w:rsidRPr="000C5A00">
        <w:rPr>
          <w:lang w:val="ro-MD"/>
        </w:rPr>
        <w:t xml:space="preserve"> </w:t>
      </w:r>
      <w:r w:rsidRPr="000C5A00">
        <w:rPr>
          <w:rStyle w:val="hps"/>
          <w:lang w:val="ro-MD"/>
        </w:rPr>
        <w:t>serviciilor</w:t>
      </w:r>
      <w:r w:rsidRPr="000C5A00">
        <w:rPr>
          <w:lang w:val="ro-MD"/>
        </w:rPr>
        <w:t xml:space="preserve"> </w:t>
      </w:r>
      <w:r w:rsidRPr="000C5A00">
        <w:rPr>
          <w:rStyle w:val="hps"/>
          <w:lang w:val="ro-MD"/>
        </w:rPr>
        <w:t>și eficiența</w:t>
      </w:r>
      <w:r w:rsidRPr="000C5A00">
        <w:rPr>
          <w:lang w:val="ro-MD"/>
        </w:rPr>
        <w:t xml:space="preserve"> </w:t>
      </w:r>
      <w:r w:rsidRPr="000C5A00">
        <w:rPr>
          <w:rStyle w:val="hps"/>
          <w:lang w:val="ro-MD"/>
        </w:rPr>
        <w:t>măsurilor de executare</w:t>
      </w:r>
      <w:r w:rsidRPr="000C5A00">
        <w:rPr>
          <w:lang w:val="ro-MD"/>
        </w:rPr>
        <w:t xml:space="preserve">. </w:t>
      </w:r>
    </w:p>
    <w:p w:rsidR="007857F4" w:rsidRPr="000C5A00" w:rsidRDefault="007857F4" w:rsidP="000B6243">
      <w:pPr>
        <w:pStyle w:val="Frspaiere"/>
        <w:jc w:val="both"/>
        <w:rPr>
          <w:rStyle w:val="hps"/>
          <w:lang w:val="ro-MD"/>
        </w:rPr>
      </w:pPr>
    </w:p>
    <w:p w:rsidR="007857F4" w:rsidRPr="000C5A00" w:rsidRDefault="007857F4" w:rsidP="000B6243">
      <w:pPr>
        <w:pStyle w:val="Frspaiere"/>
        <w:jc w:val="both"/>
        <w:rPr>
          <w:lang w:val="ro-MD"/>
        </w:rPr>
      </w:pPr>
      <w:r w:rsidRPr="000C5A00">
        <w:rPr>
          <w:rStyle w:val="hps"/>
          <w:lang w:val="ro-MD"/>
        </w:rPr>
        <w:t>Studiul</w:t>
      </w:r>
      <w:r w:rsidRPr="000C5A00">
        <w:rPr>
          <w:lang w:val="ro-MD"/>
        </w:rPr>
        <w:t xml:space="preserve"> </w:t>
      </w:r>
      <w:r w:rsidRPr="000C5A00">
        <w:rPr>
          <w:rStyle w:val="hps"/>
          <w:lang w:val="ro-MD"/>
        </w:rPr>
        <w:t>este</w:t>
      </w:r>
      <w:r w:rsidRPr="000C5A00">
        <w:rPr>
          <w:lang w:val="ro-MD"/>
        </w:rPr>
        <w:t xml:space="preserve"> </w:t>
      </w:r>
      <w:r w:rsidRPr="000C5A00">
        <w:rPr>
          <w:rStyle w:val="hps"/>
          <w:lang w:val="ro-MD"/>
        </w:rPr>
        <w:t>completat cu</w:t>
      </w:r>
      <w:r w:rsidRPr="000C5A00">
        <w:rPr>
          <w:lang w:val="ro-MD"/>
        </w:rPr>
        <w:t xml:space="preserve"> </w:t>
      </w:r>
      <w:r w:rsidRPr="000C5A00">
        <w:rPr>
          <w:rStyle w:val="hps"/>
          <w:lang w:val="ro-MD"/>
        </w:rPr>
        <w:t>anexe</w:t>
      </w:r>
      <w:r w:rsidR="005052AE" w:rsidRPr="000C5A00">
        <w:rPr>
          <w:rStyle w:val="hps"/>
          <w:lang w:val="ro-MD"/>
        </w:rPr>
        <w:t>,</w:t>
      </w:r>
      <w:r w:rsidRPr="000C5A00">
        <w:rPr>
          <w:lang w:val="ro-MD"/>
        </w:rPr>
        <w:t xml:space="preserve"> </w:t>
      </w:r>
      <w:r w:rsidRPr="000C5A00">
        <w:rPr>
          <w:rStyle w:val="hps"/>
          <w:lang w:val="ro-MD"/>
        </w:rPr>
        <w:t>care conțin</w:t>
      </w:r>
      <w:r w:rsidRPr="000C5A00">
        <w:rPr>
          <w:lang w:val="ro-MD"/>
        </w:rPr>
        <w:t xml:space="preserve"> </w:t>
      </w:r>
      <w:r w:rsidRPr="000C5A00">
        <w:rPr>
          <w:rStyle w:val="hps"/>
          <w:lang w:val="ro-MD"/>
        </w:rPr>
        <w:t>mai multe tabele</w:t>
      </w:r>
      <w:r w:rsidRPr="000C5A00">
        <w:rPr>
          <w:lang w:val="ro-MD"/>
        </w:rPr>
        <w:t xml:space="preserve"> ce au s</w:t>
      </w:r>
      <w:r w:rsidRPr="000C5A00">
        <w:rPr>
          <w:rStyle w:val="hps"/>
          <w:lang w:val="ro-MD"/>
        </w:rPr>
        <w:t>copul de a oferi</w:t>
      </w:r>
      <w:r w:rsidRPr="000C5A00">
        <w:rPr>
          <w:lang w:val="ro-MD"/>
        </w:rPr>
        <w:t xml:space="preserve"> </w:t>
      </w:r>
      <w:r w:rsidRPr="000C5A00">
        <w:rPr>
          <w:rStyle w:val="hps"/>
          <w:lang w:val="ro-MD"/>
        </w:rPr>
        <w:t>elemente</w:t>
      </w:r>
      <w:r w:rsidRPr="000C5A00">
        <w:rPr>
          <w:lang w:val="ro-MD"/>
        </w:rPr>
        <w:t xml:space="preserve"> </w:t>
      </w:r>
      <w:r w:rsidRPr="000C5A00">
        <w:rPr>
          <w:rStyle w:val="hps"/>
          <w:lang w:val="ro-MD"/>
        </w:rPr>
        <w:t>practice</w:t>
      </w:r>
      <w:r w:rsidRPr="000C5A00">
        <w:rPr>
          <w:lang w:val="ro-MD"/>
        </w:rPr>
        <w:t xml:space="preserve"> </w:t>
      </w:r>
      <w:r w:rsidRPr="000C5A00">
        <w:rPr>
          <w:rStyle w:val="hps"/>
          <w:lang w:val="ro-MD"/>
        </w:rPr>
        <w:t>de analiză</w:t>
      </w:r>
      <w:r w:rsidRPr="000C5A00">
        <w:rPr>
          <w:lang w:val="ro-MD"/>
        </w:rPr>
        <w:t xml:space="preserve"> </w:t>
      </w:r>
      <w:r w:rsidRPr="000C5A00">
        <w:rPr>
          <w:rStyle w:val="hps"/>
          <w:lang w:val="ro-MD"/>
        </w:rPr>
        <w:t>venind cu</w:t>
      </w:r>
      <w:r w:rsidRPr="000C5A00">
        <w:rPr>
          <w:lang w:val="ro-MD"/>
        </w:rPr>
        <w:t xml:space="preserve"> </w:t>
      </w:r>
      <w:r w:rsidRPr="000C5A00">
        <w:rPr>
          <w:rStyle w:val="hps"/>
          <w:lang w:val="ro-MD"/>
        </w:rPr>
        <w:t>o serie</w:t>
      </w:r>
      <w:r w:rsidRPr="000C5A00">
        <w:rPr>
          <w:lang w:val="ro-MD"/>
        </w:rPr>
        <w:t xml:space="preserve"> </w:t>
      </w:r>
      <w:r w:rsidRPr="000C5A00">
        <w:rPr>
          <w:rStyle w:val="hps"/>
          <w:lang w:val="ro-MD"/>
        </w:rPr>
        <w:t>de</w:t>
      </w:r>
      <w:r w:rsidRPr="000C5A00">
        <w:rPr>
          <w:lang w:val="ro-MD"/>
        </w:rPr>
        <w:t xml:space="preserve"> </w:t>
      </w:r>
      <w:r w:rsidRPr="000C5A00">
        <w:rPr>
          <w:rStyle w:val="hps"/>
          <w:lang w:val="ro-MD"/>
        </w:rPr>
        <w:t>tendințe</w:t>
      </w:r>
      <w:r w:rsidRPr="000C5A00">
        <w:rPr>
          <w:lang w:val="ro-MD"/>
        </w:rPr>
        <w:t xml:space="preserve"> </w:t>
      </w:r>
      <w:r w:rsidRPr="000C5A00">
        <w:rPr>
          <w:rStyle w:val="hps"/>
          <w:lang w:val="ro-MD"/>
        </w:rPr>
        <w:t>și de</w:t>
      </w:r>
      <w:r w:rsidRPr="000C5A00">
        <w:rPr>
          <w:lang w:val="ro-MD"/>
        </w:rPr>
        <w:t xml:space="preserve"> </w:t>
      </w:r>
      <w:r w:rsidRPr="000C5A00">
        <w:rPr>
          <w:rStyle w:val="hps"/>
          <w:lang w:val="ro-MD"/>
        </w:rPr>
        <w:t>"</w:t>
      </w:r>
      <w:r w:rsidRPr="000C5A00">
        <w:rPr>
          <w:lang w:val="ro-MD"/>
        </w:rPr>
        <w:t xml:space="preserve">bune practici", </w:t>
      </w:r>
      <w:r w:rsidRPr="000C5A00">
        <w:rPr>
          <w:rStyle w:val="hps"/>
          <w:lang w:val="ro-MD"/>
        </w:rPr>
        <w:t>în ceea ce privește</w:t>
      </w:r>
      <w:r w:rsidRPr="000C5A00">
        <w:rPr>
          <w:lang w:val="ro-MD"/>
        </w:rPr>
        <w:t xml:space="preserve"> </w:t>
      </w:r>
      <w:r w:rsidRPr="000C5A00">
        <w:rPr>
          <w:rStyle w:val="hps"/>
          <w:lang w:val="ro-MD"/>
        </w:rPr>
        <w:t>procedura de executare</w:t>
      </w:r>
      <w:r w:rsidRPr="000C5A00">
        <w:rPr>
          <w:lang w:val="ro-MD"/>
        </w:rPr>
        <w:t>.</w:t>
      </w:r>
    </w:p>
    <w:p w:rsidR="007857F4" w:rsidRPr="000C5A00" w:rsidRDefault="007857F4" w:rsidP="000B6243">
      <w:pPr>
        <w:autoSpaceDE w:val="0"/>
        <w:autoSpaceDN w:val="0"/>
        <w:adjustRightInd w:val="0"/>
        <w:spacing w:after="0" w:line="240" w:lineRule="auto"/>
        <w:jc w:val="both"/>
        <w:rPr>
          <w:rStyle w:val="hps"/>
          <w:lang w:val="ro-MD"/>
        </w:rPr>
      </w:pPr>
    </w:p>
    <w:p w:rsidR="007338BA" w:rsidRPr="000C5A00" w:rsidRDefault="005052AE" w:rsidP="000B6243">
      <w:pPr>
        <w:pStyle w:val="Frspaiere"/>
        <w:jc w:val="both"/>
        <w:rPr>
          <w:rStyle w:val="hps"/>
          <w:i/>
          <w:sz w:val="24"/>
          <w:szCs w:val="24"/>
          <w:u w:val="single"/>
          <w:lang w:val="ro-MD"/>
        </w:rPr>
      </w:pPr>
      <w:r w:rsidRPr="000C5A00">
        <w:rPr>
          <w:rStyle w:val="hps"/>
          <w:i/>
          <w:sz w:val="24"/>
          <w:szCs w:val="24"/>
          <w:u w:val="single"/>
          <w:lang w:val="ro-MD"/>
        </w:rPr>
        <w:t xml:space="preserve">5.4. </w:t>
      </w:r>
      <w:r w:rsidR="00351592" w:rsidRPr="000C5A00">
        <w:rPr>
          <w:rStyle w:val="hps"/>
          <w:i/>
          <w:sz w:val="24"/>
          <w:szCs w:val="24"/>
          <w:u w:val="single"/>
          <w:lang w:val="ro-MD"/>
        </w:rPr>
        <w:t>Manualul T</w:t>
      </w:r>
      <w:r w:rsidR="00315845" w:rsidRPr="000C5A00">
        <w:rPr>
          <w:rStyle w:val="hps"/>
          <w:i/>
          <w:sz w:val="24"/>
          <w:szCs w:val="24"/>
          <w:u w:val="single"/>
          <w:lang w:val="ro-MD"/>
        </w:rPr>
        <w:t xml:space="preserve">ransparency </w:t>
      </w:r>
      <w:r w:rsidR="00351592" w:rsidRPr="000C5A00">
        <w:rPr>
          <w:rStyle w:val="hps"/>
          <w:i/>
          <w:sz w:val="24"/>
          <w:szCs w:val="24"/>
          <w:u w:val="single"/>
          <w:lang w:val="ro-MD"/>
        </w:rPr>
        <w:t>I</w:t>
      </w:r>
      <w:r w:rsidR="00315845" w:rsidRPr="000C5A00">
        <w:rPr>
          <w:rStyle w:val="hps"/>
          <w:i/>
          <w:sz w:val="24"/>
          <w:szCs w:val="24"/>
          <w:u w:val="single"/>
          <w:lang w:val="ro-MD"/>
        </w:rPr>
        <w:t>nternational (TI)</w:t>
      </w:r>
      <w:r w:rsidR="00351592" w:rsidRPr="000C5A00">
        <w:rPr>
          <w:rStyle w:val="hps"/>
          <w:i/>
          <w:sz w:val="24"/>
          <w:szCs w:val="24"/>
          <w:u w:val="single"/>
          <w:lang w:val="ro-MD"/>
        </w:rPr>
        <w:t xml:space="preserve"> împotriva corupţiei în sistemul judiciar</w:t>
      </w:r>
    </w:p>
    <w:p w:rsidR="00351592" w:rsidRPr="000C5A00" w:rsidRDefault="00351592" w:rsidP="000B6243">
      <w:pPr>
        <w:pStyle w:val="Frspaiere"/>
        <w:jc w:val="both"/>
        <w:rPr>
          <w:rStyle w:val="hps"/>
          <w:lang w:val="ro-MD"/>
        </w:rPr>
      </w:pPr>
    </w:p>
    <w:p w:rsidR="00351592" w:rsidRPr="000C5A00" w:rsidRDefault="00315845" w:rsidP="000B6243">
      <w:pPr>
        <w:pStyle w:val="Frspaiere"/>
        <w:jc w:val="both"/>
        <w:rPr>
          <w:rStyle w:val="hps"/>
          <w:lang w:val="ro-MD"/>
        </w:rPr>
      </w:pPr>
      <w:r w:rsidRPr="000C5A00">
        <w:rPr>
          <w:rStyle w:val="hps"/>
          <w:lang w:val="ro-MD"/>
        </w:rPr>
        <w:t>Manualul TI împotriva corupţiei în sistemul judiciar a fost conceput pentru a ajuta secţiunile naţionale ale TI să desfăşoare campanii eficace de luptă împotriva corupţiei din sistemul judiciar în ţările lor.</w:t>
      </w:r>
    </w:p>
    <w:p w:rsidR="00315845" w:rsidRPr="000C5A00" w:rsidRDefault="00315845" w:rsidP="000B6243">
      <w:pPr>
        <w:pStyle w:val="Frspaiere"/>
        <w:jc w:val="both"/>
        <w:rPr>
          <w:rStyle w:val="hps"/>
          <w:lang w:val="ro-MD"/>
        </w:rPr>
      </w:pPr>
    </w:p>
    <w:p w:rsidR="00E32E6B" w:rsidRPr="000C5A00" w:rsidRDefault="00112AE3" w:rsidP="000B6243">
      <w:pPr>
        <w:pStyle w:val="Frspaiere"/>
        <w:jc w:val="both"/>
        <w:rPr>
          <w:rStyle w:val="hps"/>
          <w:lang w:val="ro-MD"/>
        </w:rPr>
      </w:pPr>
      <w:r w:rsidRPr="000C5A00">
        <w:rPr>
          <w:rStyle w:val="hps"/>
          <w:lang w:val="ro-MD"/>
        </w:rPr>
        <w:t xml:space="preserve">Recomandările formulate în cadrul manualului abordează patru puncte problematice: </w:t>
      </w:r>
    </w:p>
    <w:p w:rsidR="00E32E6B" w:rsidRPr="000C5A00" w:rsidRDefault="00112AE3" w:rsidP="000B6243">
      <w:pPr>
        <w:pStyle w:val="Frspaiere"/>
        <w:ind w:firstLine="708"/>
        <w:jc w:val="both"/>
        <w:rPr>
          <w:rStyle w:val="hps"/>
          <w:lang w:val="ro-MD"/>
        </w:rPr>
      </w:pPr>
      <w:r w:rsidRPr="000C5A00">
        <w:rPr>
          <w:rStyle w:val="hps"/>
          <w:i/>
          <w:lang w:val="ro-MD"/>
        </w:rPr>
        <w:t>numirea judecătorilor</w:t>
      </w:r>
      <w:r w:rsidR="00E32E6B" w:rsidRPr="000C5A00">
        <w:rPr>
          <w:rStyle w:val="hps"/>
          <w:lang w:val="ro-MD"/>
        </w:rPr>
        <w:t xml:space="preserve"> (independenţa organelor însărcinate cu numirea judecătorilor</w:t>
      </w:r>
      <w:r w:rsidR="00E67722" w:rsidRPr="000C5A00">
        <w:rPr>
          <w:rStyle w:val="hps"/>
          <w:lang w:val="ro-MD"/>
        </w:rPr>
        <w:t>,</w:t>
      </w:r>
      <w:r w:rsidR="00E32E6B" w:rsidRPr="000C5A00">
        <w:rPr>
          <w:rStyle w:val="hps"/>
          <w:lang w:val="ro-MD"/>
        </w:rPr>
        <w:t xml:space="preserve"> numirea judecătorilor pe baza unor criterii de merit</w:t>
      </w:r>
      <w:r w:rsidR="00E67722" w:rsidRPr="000C5A00">
        <w:rPr>
          <w:rStyle w:val="hps"/>
          <w:lang w:val="ro-MD"/>
        </w:rPr>
        <w:t>, implicarea societăţii civile</w:t>
      </w:r>
      <w:r w:rsidR="00E32E6B" w:rsidRPr="000C5A00">
        <w:rPr>
          <w:rStyle w:val="hps"/>
          <w:lang w:val="ro-MD"/>
        </w:rPr>
        <w:t>)</w:t>
      </w:r>
      <w:r w:rsidR="00E67722" w:rsidRPr="000C5A00">
        <w:rPr>
          <w:rStyle w:val="hps"/>
          <w:lang w:val="ro-MD"/>
        </w:rPr>
        <w:t>;</w:t>
      </w:r>
      <w:r w:rsidRPr="000C5A00">
        <w:rPr>
          <w:rStyle w:val="hps"/>
          <w:lang w:val="ro-MD"/>
        </w:rPr>
        <w:t xml:space="preserve"> </w:t>
      </w:r>
    </w:p>
    <w:p w:rsidR="00E32E6B" w:rsidRPr="000C5A00" w:rsidRDefault="00112AE3" w:rsidP="000B6243">
      <w:pPr>
        <w:pStyle w:val="Frspaiere"/>
        <w:ind w:firstLine="708"/>
        <w:jc w:val="both"/>
        <w:rPr>
          <w:rStyle w:val="hps"/>
          <w:lang w:val="ro-MD"/>
        </w:rPr>
      </w:pPr>
      <w:r w:rsidRPr="000C5A00">
        <w:rPr>
          <w:rStyle w:val="hps"/>
          <w:i/>
          <w:lang w:val="ro-MD"/>
        </w:rPr>
        <w:t>condiţiile de muncă</w:t>
      </w:r>
      <w:r w:rsidR="00E67722" w:rsidRPr="000C5A00">
        <w:rPr>
          <w:rStyle w:val="hps"/>
          <w:lang w:val="ro-MD"/>
        </w:rPr>
        <w:t xml:space="preserve"> (salarizarea, protecţia juridică, transferul judecătorilor, repartizarea dosarelor, accesul la informaţii şi formarea, inamovibilitatea);</w:t>
      </w:r>
      <w:r w:rsidR="00E32E6B" w:rsidRPr="000C5A00">
        <w:rPr>
          <w:rStyle w:val="hps"/>
          <w:lang w:val="ro-MD"/>
        </w:rPr>
        <w:t xml:space="preserve"> </w:t>
      </w:r>
    </w:p>
    <w:p w:rsidR="00E32E6B" w:rsidRPr="000C5A00" w:rsidRDefault="00E32E6B" w:rsidP="000B6243">
      <w:pPr>
        <w:pStyle w:val="Frspaiere"/>
        <w:ind w:firstLine="708"/>
        <w:jc w:val="both"/>
        <w:rPr>
          <w:rStyle w:val="hps"/>
          <w:lang w:val="ro-MD"/>
        </w:rPr>
      </w:pPr>
      <w:r w:rsidRPr="000C5A00">
        <w:rPr>
          <w:rStyle w:val="hps"/>
          <w:i/>
          <w:lang w:val="ro-MD"/>
        </w:rPr>
        <w:t>obligaţia de responsabilitate şi disciplină</w:t>
      </w:r>
      <w:r w:rsidR="00E67722" w:rsidRPr="000C5A00">
        <w:rPr>
          <w:rStyle w:val="hps"/>
          <w:lang w:val="ro-MD"/>
        </w:rPr>
        <w:t xml:space="preserve"> (imunitatea, procedurile disciplinare, proceduri de revocare transparente şi echitabile, dreptul la un tratament echitabil şi apel, coduri de conduită, politici de protecţie a avertizorilor, asociaţii profesionale puternice şi independente);</w:t>
      </w:r>
      <w:r w:rsidRPr="000C5A00">
        <w:rPr>
          <w:rStyle w:val="hps"/>
          <w:lang w:val="ro-MD"/>
        </w:rPr>
        <w:t xml:space="preserve"> </w:t>
      </w:r>
    </w:p>
    <w:p w:rsidR="00315845" w:rsidRPr="000C5A00" w:rsidRDefault="0070762F" w:rsidP="000B6243">
      <w:pPr>
        <w:pStyle w:val="Frspaiere"/>
        <w:ind w:firstLine="708"/>
        <w:jc w:val="both"/>
        <w:rPr>
          <w:rStyle w:val="hps"/>
          <w:lang w:val="ro-MD"/>
        </w:rPr>
      </w:pPr>
      <w:r w:rsidRPr="000C5A00">
        <w:rPr>
          <w:rStyle w:val="hps"/>
          <w:i/>
          <w:lang w:val="ro-MD"/>
        </w:rPr>
        <w:t>transparenţa</w:t>
      </w:r>
      <w:r w:rsidRPr="000C5A00">
        <w:rPr>
          <w:rStyle w:val="hps"/>
          <w:lang w:val="ro-MD"/>
        </w:rPr>
        <w:t xml:space="preserve"> </w:t>
      </w:r>
      <w:r w:rsidR="00E67722" w:rsidRPr="000C5A00">
        <w:rPr>
          <w:rStyle w:val="hps"/>
          <w:lang w:val="ro-MD"/>
        </w:rPr>
        <w:t>(transparenţa organizării şi activităţii, declararea veniturilor şi a conflictelor de interese, mediatizarea drepturilor justiţiabililor, libertatea de exprimare, calitatea acoperirii mediatice</w:t>
      </w:r>
      <w:r w:rsidRPr="000C5A00">
        <w:rPr>
          <w:rStyle w:val="hps"/>
          <w:lang w:val="ro-MD"/>
        </w:rPr>
        <w:t>, participarea,  cercetarea, monitorizarea şi comunicarea cu societatea civilă, transparenţa donatorilor</w:t>
      </w:r>
      <w:r w:rsidR="00E67722" w:rsidRPr="000C5A00">
        <w:rPr>
          <w:rStyle w:val="hps"/>
          <w:lang w:val="ro-MD"/>
        </w:rPr>
        <w:t>)</w:t>
      </w:r>
      <w:r w:rsidR="00E32E6B" w:rsidRPr="000C5A00">
        <w:rPr>
          <w:rStyle w:val="hps"/>
          <w:lang w:val="ro-MD"/>
        </w:rPr>
        <w:t>.</w:t>
      </w:r>
    </w:p>
    <w:p w:rsidR="00E32E6B" w:rsidRPr="000C5A00" w:rsidRDefault="00E32E6B" w:rsidP="000B6243">
      <w:pPr>
        <w:pStyle w:val="Frspaiere"/>
        <w:jc w:val="both"/>
        <w:rPr>
          <w:rStyle w:val="hps"/>
          <w:lang w:val="ro-MD"/>
        </w:rPr>
      </w:pPr>
    </w:p>
    <w:p w:rsidR="00351592" w:rsidRPr="000C5A00" w:rsidRDefault="00AA355A" w:rsidP="000B6243">
      <w:pPr>
        <w:pStyle w:val="Frspaiere"/>
        <w:jc w:val="both"/>
        <w:rPr>
          <w:b/>
          <w:sz w:val="24"/>
          <w:szCs w:val="24"/>
          <w:lang w:val="ro-MD"/>
        </w:rPr>
      </w:pPr>
      <w:r w:rsidRPr="000C5A00">
        <w:rPr>
          <w:b/>
          <w:sz w:val="24"/>
          <w:szCs w:val="24"/>
          <w:lang w:val="ro-MD"/>
        </w:rPr>
        <w:t>Concluzii:</w:t>
      </w:r>
    </w:p>
    <w:p w:rsidR="00AA355A" w:rsidRPr="000C5A00" w:rsidRDefault="00AA355A" w:rsidP="000B6243">
      <w:pPr>
        <w:pStyle w:val="Frspaiere"/>
        <w:jc w:val="both"/>
        <w:rPr>
          <w:lang w:val="ro-MD"/>
        </w:rPr>
      </w:pPr>
    </w:p>
    <w:p w:rsidR="001067C5" w:rsidRPr="000C5A00" w:rsidRDefault="00AA355A" w:rsidP="000B6243">
      <w:pPr>
        <w:pStyle w:val="Frspaiere"/>
        <w:jc w:val="both"/>
        <w:rPr>
          <w:lang w:val="ro-MD"/>
        </w:rPr>
      </w:pPr>
      <w:r w:rsidRPr="000C5A00">
        <w:rPr>
          <w:lang w:val="ro-MD"/>
        </w:rPr>
        <w:t>Din analiza studiilor şi documentelor internaţionale enunţate în prezentul capitol se desprind următoarele politici/principii/măsuri/metode de prevenire a corupţiei:</w:t>
      </w:r>
    </w:p>
    <w:p w:rsidR="001067C5" w:rsidRPr="000C5A00" w:rsidRDefault="001067C5" w:rsidP="000B6243">
      <w:pPr>
        <w:pStyle w:val="Frspaiere"/>
        <w:jc w:val="both"/>
        <w:rPr>
          <w:lang w:val="ro-MD"/>
        </w:rPr>
      </w:pPr>
    </w:p>
    <w:p w:rsidR="00AA355A" w:rsidRPr="000C5A00" w:rsidRDefault="00AA355A" w:rsidP="000B6243">
      <w:pPr>
        <w:pStyle w:val="Frspaiere"/>
        <w:jc w:val="both"/>
        <w:rPr>
          <w:i/>
          <w:lang w:val="ro-MD"/>
        </w:rPr>
      </w:pPr>
      <w:r w:rsidRPr="000C5A00">
        <w:rPr>
          <w:lang w:val="ro-MD"/>
        </w:rPr>
        <w:t>1.</w:t>
      </w:r>
      <w:r w:rsidR="008C680E" w:rsidRPr="000C5A00">
        <w:rPr>
          <w:lang w:val="ro-MD"/>
        </w:rPr>
        <w:t xml:space="preserve"> </w:t>
      </w:r>
      <w:r w:rsidRPr="000C5A00">
        <w:rPr>
          <w:lang w:val="ro-MD"/>
        </w:rPr>
        <w:t xml:space="preserve">Cît priveşte </w:t>
      </w:r>
      <w:r w:rsidRPr="000C5A00">
        <w:rPr>
          <w:b/>
          <w:i/>
          <w:lang w:val="ro-MD"/>
        </w:rPr>
        <w:t>judecătorii</w:t>
      </w:r>
      <w:r w:rsidRPr="000C5A00">
        <w:rPr>
          <w:lang w:val="ro-MD"/>
        </w:rPr>
        <w:t xml:space="preserve"> - independenţa puterii judecătoreşti; procedura şi criteriile de verificare a integrităţii şi calităţilor necesare pentru judecători şi candidaţii la funcţia de judecător</w:t>
      </w:r>
      <w:r w:rsidR="00A246E8" w:rsidRPr="000C5A00">
        <w:rPr>
          <w:lang w:val="ro-MD"/>
        </w:rPr>
        <w:t>; existenţa garanţiilor pentru asigurarea faptului ca judecătorii să gestionează dosarele fără întîrzieri nejustificate; publicitatea dezbaterilor judiciare; condiţiile de activitate a judecătorilor; existenţa unor principii etice şi reguli deontologice, redactate de  judecători şi complet separate de sistemul disciplinar al judecătorilor; existenţa unuia sau mai multe organisme sau persoane care să sfătuiască judecătorii care se confruntă cu probleme legate de etica profesională sau de compatibilitatea unor activităţi non-judiciare cu statutul lor; prevenirea şi soluţionarea conflictelor de interese; interzicerea sau limitarea anumitor activităţi</w:t>
      </w:r>
      <w:r w:rsidR="00A246E8" w:rsidRPr="000C5A00">
        <w:rPr>
          <w:i/>
          <w:lang w:val="ro-MD"/>
        </w:rPr>
        <w:t xml:space="preserve">; </w:t>
      </w:r>
      <w:r w:rsidR="00A246E8" w:rsidRPr="000C5A00">
        <w:rPr>
          <w:lang w:val="ro-MD"/>
        </w:rPr>
        <w:t xml:space="preserve">declaraţii de patrimoniu, de venituri, de pasive şi de interese, inclusiv aplicabilitatea acestei obligaţii membrilor familiei şi apropiaţilor judecătorilor; formare şi sensibilizare; </w:t>
      </w:r>
      <w:r w:rsidR="00A246E8" w:rsidRPr="000C5A00">
        <w:rPr>
          <w:rFonts w:cs="TTE1D32398t00"/>
          <w:lang w:val="ro-MD"/>
        </w:rPr>
        <w:t xml:space="preserve">responsabilitate și răspundere publică drept consecință a actelor de corupție; </w:t>
      </w:r>
      <w:r w:rsidR="00A246E8" w:rsidRPr="000C5A00">
        <w:rPr>
          <w:lang w:val="ro-MD"/>
        </w:rPr>
        <w:t>prevenirea corupţiei judiciare în rîndul publicului</w:t>
      </w:r>
      <w:r w:rsidR="00A246E8" w:rsidRPr="000C5A00">
        <w:rPr>
          <w:i/>
          <w:lang w:val="ro-MD"/>
        </w:rPr>
        <w:t>.</w:t>
      </w:r>
    </w:p>
    <w:p w:rsidR="001067C5" w:rsidRPr="000C5A00" w:rsidRDefault="001067C5" w:rsidP="000B6243">
      <w:pPr>
        <w:pStyle w:val="Frspaiere"/>
        <w:jc w:val="both"/>
        <w:rPr>
          <w:lang w:val="ro-MD"/>
        </w:rPr>
      </w:pPr>
    </w:p>
    <w:p w:rsidR="00AA355A" w:rsidRPr="000C5A00" w:rsidRDefault="00AA355A" w:rsidP="003404D6">
      <w:pPr>
        <w:pStyle w:val="Frspaiere"/>
        <w:jc w:val="both"/>
        <w:rPr>
          <w:lang w:val="ro-MD"/>
        </w:rPr>
      </w:pPr>
      <w:r w:rsidRPr="000C5A00">
        <w:rPr>
          <w:lang w:val="ro-MD"/>
        </w:rPr>
        <w:t>2.</w:t>
      </w:r>
      <w:r w:rsidR="008C680E" w:rsidRPr="000C5A00">
        <w:rPr>
          <w:lang w:val="ro-MD"/>
        </w:rPr>
        <w:t xml:space="preserve"> </w:t>
      </w:r>
      <w:r w:rsidRPr="000C5A00">
        <w:rPr>
          <w:lang w:val="ro-MD"/>
        </w:rPr>
        <w:t xml:space="preserve">Cît priveşte </w:t>
      </w:r>
      <w:r w:rsidRPr="000C5A00">
        <w:rPr>
          <w:b/>
          <w:i/>
          <w:lang w:val="ro-MD"/>
        </w:rPr>
        <w:t>procur</w:t>
      </w:r>
      <w:r w:rsidR="00CC0D41" w:rsidRPr="000C5A00">
        <w:rPr>
          <w:b/>
          <w:i/>
          <w:lang w:val="ro-MD"/>
        </w:rPr>
        <w:t>orii</w:t>
      </w:r>
      <w:r w:rsidR="00A334C8" w:rsidRPr="000C5A00">
        <w:rPr>
          <w:lang w:val="ro-MD"/>
        </w:rPr>
        <w:t xml:space="preserve"> – integritate</w:t>
      </w:r>
      <w:r w:rsidR="00CC0D41" w:rsidRPr="000C5A00">
        <w:rPr>
          <w:lang w:val="ro-MD"/>
        </w:rPr>
        <w:t>a</w:t>
      </w:r>
      <w:r w:rsidR="00A334C8" w:rsidRPr="000C5A00">
        <w:rPr>
          <w:lang w:val="ro-MD"/>
        </w:rPr>
        <w:t xml:space="preserve">; </w:t>
      </w:r>
      <w:r w:rsidR="00A334C8" w:rsidRPr="000C5A00">
        <w:rPr>
          <w:bCs/>
          <w:lang w:val="ro-MD"/>
        </w:rPr>
        <w:t>independenţ</w:t>
      </w:r>
      <w:r w:rsidR="00CC0D41" w:rsidRPr="000C5A00">
        <w:rPr>
          <w:bCs/>
          <w:lang w:val="ro-MD"/>
        </w:rPr>
        <w:t>a</w:t>
      </w:r>
      <w:r w:rsidR="00A334C8" w:rsidRPr="000C5A00">
        <w:rPr>
          <w:bCs/>
          <w:lang w:val="ro-MD"/>
        </w:rPr>
        <w:t xml:space="preserve"> internă şi externă, inclusiv </w:t>
      </w:r>
      <w:r w:rsidR="00A334C8" w:rsidRPr="000C5A00">
        <w:rPr>
          <w:lang w:val="ro-MD" w:bidi="en-US"/>
        </w:rPr>
        <w:t>garanții împotriva oricăror factori de presiune/influență externi</w:t>
      </w:r>
      <w:r w:rsidR="00A334C8" w:rsidRPr="000C5A00">
        <w:rPr>
          <w:rFonts w:cs="TTE1D32398t00"/>
          <w:lang w:val="ro-MD"/>
        </w:rPr>
        <w:t xml:space="preserve"> incompatibili statutului de procuror; o</w:t>
      </w:r>
      <w:r w:rsidR="00A334C8" w:rsidRPr="000C5A00">
        <w:rPr>
          <w:bCs/>
          <w:lang w:val="ro-MD"/>
        </w:rPr>
        <w:t>biectivitate</w:t>
      </w:r>
      <w:r w:rsidR="00CC0D41" w:rsidRPr="000C5A00">
        <w:rPr>
          <w:bCs/>
          <w:lang w:val="ro-MD"/>
        </w:rPr>
        <w:t>a</w:t>
      </w:r>
      <w:r w:rsidR="00A334C8" w:rsidRPr="000C5A00">
        <w:rPr>
          <w:bCs/>
          <w:lang w:val="ro-MD"/>
        </w:rPr>
        <w:t xml:space="preserve"> şi imparţialitate</w:t>
      </w:r>
      <w:r w:rsidR="00CC0D41" w:rsidRPr="000C5A00">
        <w:rPr>
          <w:bCs/>
          <w:lang w:val="ro-MD"/>
        </w:rPr>
        <w:t>a</w:t>
      </w:r>
      <w:r w:rsidR="00A334C8" w:rsidRPr="000C5A00">
        <w:rPr>
          <w:bCs/>
          <w:lang w:val="ro-MD"/>
        </w:rPr>
        <w:t>; confidenţialitate</w:t>
      </w:r>
      <w:r w:rsidR="00CC0D41" w:rsidRPr="000C5A00">
        <w:rPr>
          <w:bCs/>
          <w:lang w:val="ro-MD"/>
        </w:rPr>
        <w:t>a</w:t>
      </w:r>
      <w:r w:rsidR="00A334C8" w:rsidRPr="000C5A00">
        <w:rPr>
          <w:bCs/>
          <w:lang w:val="ro-MD"/>
        </w:rPr>
        <w:t xml:space="preserve">; </w:t>
      </w:r>
      <w:r w:rsidR="00A334C8" w:rsidRPr="000C5A00">
        <w:rPr>
          <w:rFonts w:cs="TTE1D32398t00"/>
          <w:lang w:val="ro-MD"/>
        </w:rPr>
        <w:t>limitarea imunității față de investigațiile inițiate, urmărire</w:t>
      </w:r>
      <w:r w:rsidR="00CC0D41" w:rsidRPr="000C5A00">
        <w:rPr>
          <w:rFonts w:cs="TTE1D32398t00"/>
          <w:lang w:val="ro-MD"/>
        </w:rPr>
        <w:t>a</w:t>
      </w:r>
      <w:r w:rsidR="00A334C8" w:rsidRPr="000C5A00">
        <w:rPr>
          <w:rFonts w:cs="TTE1D32398t00"/>
          <w:lang w:val="ro-MD"/>
        </w:rPr>
        <w:t xml:space="preserve"> penală și sancțiuni legate de infracţiunile de corupție la nivelul necesar într-o societate democratică; îmbunătățirea și promovarea regulilor de conduită profesională; </w:t>
      </w:r>
      <w:r w:rsidR="00A334C8" w:rsidRPr="000C5A00">
        <w:rPr>
          <w:lang w:val="ro-MD"/>
        </w:rPr>
        <w:t xml:space="preserve">selectarea şi promovarea transparentă, </w:t>
      </w:r>
      <w:r w:rsidR="00A334C8" w:rsidRPr="000C5A00">
        <w:rPr>
          <w:lang w:val="ro-MD"/>
        </w:rPr>
        <w:lastRenderedPageBreak/>
        <w:t>echitabilă şi imparţială a procurorilor, în baza calificării profesionale, competenţei, integrității şi experienţei; c</w:t>
      </w:r>
      <w:r w:rsidR="00A334C8" w:rsidRPr="000C5A00">
        <w:rPr>
          <w:lang w:val="ro-MD" w:eastAsia="ja-JP"/>
        </w:rPr>
        <w:t>riterii obiective, clare şi transparente privind transferul</w:t>
      </w:r>
      <w:r w:rsidR="00415EF5" w:rsidRPr="000C5A00">
        <w:rPr>
          <w:lang w:val="ro-MD" w:eastAsia="ja-JP"/>
        </w:rPr>
        <w:t xml:space="preserve"> procurorilor,</w:t>
      </w:r>
      <w:r w:rsidR="00A334C8" w:rsidRPr="000C5A00">
        <w:rPr>
          <w:lang w:val="ro-MD" w:eastAsia="ja-JP"/>
        </w:rPr>
        <w:t xml:space="preserve"> asigurarea d</w:t>
      </w:r>
      <w:r w:rsidR="00A334C8" w:rsidRPr="000C5A00">
        <w:rPr>
          <w:lang w:val="ro-MD"/>
        </w:rPr>
        <w:t xml:space="preserve">isponibilității unei căi de atac la un organism independent; </w:t>
      </w:r>
      <w:r w:rsidR="00415EF5" w:rsidRPr="000C5A00">
        <w:rPr>
          <w:lang w:val="ro-MD"/>
        </w:rPr>
        <w:t>r</w:t>
      </w:r>
      <w:r w:rsidR="00A334C8" w:rsidRPr="000C5A00">
        <w:rPr>
          <w:lang w:val="ro-MD"/>
        </w:rPr>
        <w:t xml:space="preserve">emunerarea adecvată a procurorilor în concordanţă cu importanţa sarcinilor îndeplinite; </w:t>
      </w:r>
      <w:r w:rsidR="00415EF5" w:rsidRPr="000C5A00">
        <w:rPr>
          <w:lang w:val="ro-MD"/>
        </w:rPr>
        <w:t>d</w:t>
      </w:r>
      <w:r w:rsidR="00A334C8" w:rsidRPr="000C5A00">
        <w:rPr>
          <w:lang w:val="ro-MD"/>
        </w:rPr>
        <w:t xml:space="preserve">eclaraţii de patrimoniu, de venituri, de pasive şi de interese, inclusiv a membrilor de familie şi/sau apropiaţilor procurorilor; </w:t>
      </w:r>
      <w:r w:rsidR="00415EF5" w:rsidRPr="000C5A00">
        <w:rPr>
          <w:lang w:val="ro-MD"/>
        </w:rPr>
        <w:t>i</w:t>
      </w:r>
      <w:r w:rsidR="00A334C8" w:rsidRPr="000C5A00">
        <w:rPr>
          <w:lang w:val="ro-MD"/>
        </w:rPr>
        <w:t>nterzicerea sa</w:t>
      </w:r>
      <w:r w:rsidR="00415EF5" w:rsidRPr="000C5A00">
        <w:rPr>
          <w:lang w:val="ro-MD"/>
        </w:rPr>
        <w:t>u limitarea anumitor activități, inclusiv</w:t>
      </w:r>
      <w:r w:rsidR="00A334C8" w:rsidRPr="000C5A00">
        <w:rPr>
          <w:lang w:val="ro-MD"/>
        </w:rPr>
        <w:t xml:space="preserve"> de a ocupa posturile/</w:t>
      </w:r>
      <w:r w:rsidR="00415EF5" w:rsidRPr="000C5A00">
        <w:rPr>
          <w:lang w:val="ro-MD"/>
        </w:rPr>
        <w:t>funcţiile în afara procuraturii,</w:t>
      </w:r>
      <w:r w:rsidR="00A334C8" w:rsidRPr="000C5A00">
        <w:rPr>
          <w:lang w:val="ro-MD"/>
        </w:rPr>
        <w:t xml:space="preserve"> de a deţine interese financiare; </w:t>
      </w:r>
      <w:r w:rsidR="00A334C8" w:rsidRPr="000C5A00">
        <w:rPr>
          <w:rFonts w:cs="TTE1D32398t00"/>
          <w:lang w:val="ro-MD"/>
        </w:rPr>
        <w:t xml:space="preserve">de a pretinde sau </w:t>
      </w:r>
      <w:r w:rsidR="00A334C8" w:rsidRPr="000C5A00">
        <w:rPr>
          <w:lang w:val="ro-MD"/>
        </w:rPr>
        <w:t xml:space="preserve">accepta cadouri, favoruri, premii, stimulente de la terțe părți sau să exercite careva sarcini care le-ar putea compromite integritatea, echitatea și imparțialitatea; </w:t>
      </w:r>
      <w:r w:rsidR="00415EF5" w:rsidRPr="000C5A00">
        <w:rPr>
          <w:lang w:val="ro-MD"/>
        </w:rPr>
        <w:t>r</w:t>
      </w:r>
      <w:r w:rsidR="00A334C8" w:rsidRPr="000C5A00">
        <w:rPr>
          <w:lang w:val="ro-MD"/>
        </w:rPr>
        <w:t xml:space="preserve">eguli specifice privind comunicarea în afara procedurilor oficiale a unui procuror cu o parte terţă; </w:t>
      </w:r>
      <w:r w:rsidR="00415EF5" w:rsidRPr="000C5A00">
        <w:rPr>
          <w:lang w:val="ro-MD"/>
        </w:rPr>
        <w:t>m</w:t>
      </w:r>
      <w:r w:rsidR="00A334C8" w:rsidRPr="000C5A00">
        <w:rPr>
          <w:lang w:val="ro-MD"/>
        </w:rPr>
        <w:t>ăsuri, proceduri şi criterii de verificare a integrităţii: t</w:t>
      </w:r>
      <w:r w:rsidR="00A334C8" w:rsidRPr="000C5A00">
        <w:rPr>
          <w:bCs/>
          <w:lang w:val="ro-MD"/>
        </w:rPr>
        <w:t>estarea integrității profesionale;</w:t>
      </w:r>
      <w:r w:rsidR="00A334C8" w:rsidRPr="000C5A00">
        <w:rPr>
          <w:rFonts w:cs="TTE1D32398t00"/>
          <w:lang w:val="ro-MD"/>
        </w:rPr>
        <w:t xml:space="preserve"> monitorizarea stilului de viață; </w:t>
      </w:r>
      <w:r w:rsidR="00415EF5" w:rsidRPr="000C5A00">
        <w:rPr>
          <w:rFonts w:cs="TTE1D32398t00"/>
          <w:lang w:val="ro-MD"/>
        </w:rPr>
        <w:t>f</w:t>
      </w:r>
      <w:r w:rsidR="00A334C8" w:rsidRPr="000C5A00">
        <w:rPr>
          <w:lang w:val="ro-MD"/>
        </w:rPr>
        <w:t>ormarea continuă de-a lungul carierei, inclusiv traininguri specializate în domeniul anti-corupției</w:t>
      </w:r>
      <w:r w:rsidR="00415EF5" w:rsidRPr="000C5A00">
        <w:rPr>
          <w:lang w:val="ro-MD"/>
        </w:rPr>
        <w:t>,</w:t>
      </w:r>
      <w:r w:rsidR="00A334C8" w:rsidRPr="000C5A00">
        <w:rPr>
          <w:lang w:val="ro-MD"/>
        </w:rPr>
        <w:t xml:space="preserve"> traininguri comune pentru judecători, procurori şi avocaţi pe teme de interes comun; </w:t>
      </w:r>
      <w:r w:rsidR="00415EF5" w:rsidRPr="000C5A00">
        <w:rPr>
          <w:lang w:val="ro-MD"/>
        </w:rPr>
        <w:t>e</w:t>
      </w:r>
      <w:r w:rsidR="00A334C8" w:rsidRPr="000C5A00">
        <w:rPr>
          <w:lang w:val="ro-MD"/>
        </w:rPr>
        <w:t>laborarea un cod de bune practici sau de linii directorii în relaţia cu mass-media.</w:t>
      </w:r>
    </w:p>
    <w:p w:rsidR="00AA355A" w:rsidRPr="000C5A00" w:rsidRDefault="00AA355A" w:rsidP="003404D6">
      <w:pPr>
        <w:pStyle w:val="Frspaiere"/>
        <w:jc w:val="both"/>
        <w:rPr>
          <w:lang w:val="ro-MD"/>
        </w:rPr>
      </w:pPr>
    </w:p>
    <w:p w:rsidR="00BB4D3B" w:rsidRPr="000C5A00" w:rsidRDefault="00AA355A" w:rsidP="003404D6">
      <w:pPr>
        <w:pStyle w:val="Frspaiere"/>
        <w:jc w:val="both"/>
        <w:rPr>
          <w:lang w:val="ro-MD"/>
        </w:rPr>
      </w:pPr>
      <w:r w:rsidRPr="000C5A00">
        <w:rPr>
          <w:lang w:val="ro-MD"/>
        </w:rPr>
        <w:t>3.</w:t>
      </w:r>
      <w:r w:rsidR="008C680E" w:rsidRPr="000C5A00">
        <w:rPr>
          <w:lang w:val="ro-MD"/>
        </w:rPr>
        <w:t xml:space="preserve"> </w:t>
      </w:r>
      <w:r w:rsidRPr="000C5A00">
        <w:rPr>
          <w:lang w:val="ro-MD"/>
        </w:rPr>
        <w:t xml:space="preserve">Cît priveşte </w:t>
      </w:r>
      <w:r w:rsidRPr="000C5A00">
        <w:rPr>
          <w:b/>
          <w:i/>
          <w:lang w:val="ro-MD"/>
        </w:rPr>
        <w:t>organele de urmărire penală</w:t>
      </w:r>
      <w:r w:rsidR="002B69B0" w:rsidRPr="000C5A00">
        <w:rPr>
          <w:lang w:val="ro-MD"/>
        </w:rPr>
        <w:t xml:space="preserve"> - </w:t>
      </w:r>
      <w:r w:rsidR="00CC0D41" w:rsidRPr="000C5A00">
        <w:rPr>
          <w:lang w:val="ro-MD"/>
        </w:rPr>
        <w:t>i</w:t>
      </w:r>
      <w:r w:rsidR="00CC0D41" w:rsidRPr="000C5A00">
        <w:rPr>
          <w:rFonts w:cs="TTE1D32398t00"/>
          <w:lang w:val="ro-MD"/>
        </w:rPr>
        <w:t>ntegritatea, imparţialitatea, independenţa, confidențialitatea</w:t>
      </w:r>
      <w:r w:rsidR="00CC0D41" w:rsidRPr="000C5A00">
        <w:rPr>
          <w:lang w:val="ro-MD"/>
        </w:rPr>
        <w:t xml:space="preserve">; </w:t>
      </w:r>
      <w:r w:rsidR="002B69B0" w:rsidRPr="000C5A00">
        <w:rPr>
          <w:lang w:val="ro-MD"/>
        </w:rPr>
        <w:t>adoptarea</w:t>
      </w:r>
      <w:r w:rsidR="002B69B0" w:rsidRPr="000C5A00">
        <w:rPr>
          <w:rFonts w:cs="TTE1D32398t00"/>
          <w:lang w:val="ro-MD"/>
        </w:rPr>
        <w:t xml:space="preserve"> şi respectarea unor coduri de conduită;</w:t>
      </w:r>
      <w:r w:rsidR="002B69B0" w:rsidRPr="000C5A00">
        <w:rPr>
          <w:lang w:val="ro-MD"/>
        </w:rPr>
        <w:t xml:space="preserve"> evitarea conflictelor de interese; declararea veniturilor şi a obligaţiunilor soţilor/soţiilor şi/sau persoanelor aflate la întreţinere; opunerea tuturor formelor de corupție și informarea superiorilor și a altor organe competente despre corupția în sistem; interzicerea de a solicita sau de a accepta, direct ori indirect, cadouri, servicii, favoruri, invitaţii sau orice alt avantaj necuvenit; interzicerea abuzului folosind poziţia sa oficială pentru a oferi avantaje sau a influenţa în scopuri persoanle; interzicerea utilizării resurselor publice; </w:t>
      </w:r>
      <w:r w:rsidR="002B69B0" w:rsidRPr="000C5A00">
        <w:rPr>
          <w:rStyle w:val="hps"/>
          <w:lang w:val="ro-MD"/>
        </w:rPr>
        <w:t>stabilirea unui sistem de supraveghere eficientă; v</w:t>
      </w:r>
      <w:r w:rsidR="002B69B0" w:rsidRPr="000C5A00">
        <w:rPr>
          <w:lang w:val="ro-MD"/>
        </w:rPr>
        <w:t>erificarea integrităţii colaboratorilor; d</w:t>
      </w:r>
      <w:r w:rsidR="002B69B0" w:rsidRPr="000C5A00">
        <w:rPr>
          <w:rStyle w:val="hps"/>
          <w:lang w:val="ro-MD"/>
        </w:rPr>
        <w:t xml:space="preserve">ezvoltarea sistemelor adecvate de control intern; </w:t>
      </w:r>
      <w:r w:rsidR="002B69B0" w:rsidRPr="000C5A00">
        <w:rPr>
          <w:lang w:val="ro-MD"/>
        </w:rPr>
        <w:t xml:space="preserve">recrutarea pe baza aptitudinilor profesionale și experienței, la orice nivel; executarea indicaţiilor superiorului său ierarhic imediat, cu excepţia unor dispoziţii contrare ale legii; raportarea unor indicaţii ilegale, imorale şi contrare eticii; </w:t>
      </w:r>
      <w:r w:rsidR="00CC0D41" w:rsidRPr="000C5A00">
        <w:rPr>
          <w:lang w:val="ro-MD"/>
        </w:rPr>
        <w:t>i</w:t>
      </w:r>
      <w:r w:rsidR="002B69B0" w:rsidRPr="000C5A00">
        <w:rPr>
          <w:lang w:val="ro-MD"/>
        </w:rPr>
        <w:t>nterzicerea oricărei activități sau tranzacţii, precum și a ocupării vreunui  post sau funcţii, remunerată sau nu, incompatibilă cu buna exercitare a funcţiilor sale publice</w:t>
      </w:r>
      <w:r w:rsidR="00CC0D41" w:rsidRPr="000C5A00">
        <w:rPr>
          <w:lang w:val="ro-MD"/>
        </w:rPr>
        <w:t>;</w:t>
      </w:r>
      <w:r w:rsidR="002B69B0" w:rsidRPr="000C5A00">
        <w:rPr>
          <w:lang w:val="ro-MD"/>
        </w:rPr>
        <w:t xml:space="preserve"> </w:t>
      </w:r>
      <w:r w:rsidR="00CC0D41" w:rsidRPr="000C5A00">
        <w:rPr>
          <w:lang w:val="ro-MD"/>
        </w:rPr>
        <w:t>evitarea vulnerabilității la influenţa altora; instruirea regulată a personalului în conformitate cu obiectivele stabilite, inclusiv asigurarea unei instruiri adecvate contra corupţiei; garantarea libertății mass-media de a obține și transmite informații privind dosarele de corupție, sub rezerva unor limite necesare într-o societate democratică.</w:t>
      </w:r>
      <w:r w:rsidR="00423CEB" w:rsidRPr="000C5A00">
        <w:rPr>
          <w:lang w:val="ro-MD"/>
        </w:rPr>
        <w:t xml:space="preserve"> </w:t>
      </w:r>
    </w:p>
    <w:p w:rsidR="000D5CF6" w:rsidRPr="000C5A00" w:rsidRDefault="000D5CF6" w:rsidP="003404D6">
      <w:pPr>
        <w:pStyle w:val="Frspaiere"/>
        <w:jc w:val="both"/>
        <w:rPr>
          <w:lang w:val="ro-MD"/>
        </w:rPr>
      </w:pPr>
    </w:p>
    <w:p w:rsidR="00AA355A" w:rsidRPr="000C5A00" w:rsidRDefault="00AA355A" w:rsidP="003404D6">
      <w:pPr>
        <w:pStyle w:val="Frspaiere"/>
        <w:jc w:val="both"/>
        <w:rPr>
          <w:lang w:val="ro-MD"/>
        </w:rPr>
      </w:pPr>
      <w:r w:rsidRPr="000C5A00">
        <w:rPr>
          <w:lang w:val="ro-MD"/>
        </w:rPr>
        <w:t>4.</w:t>
      </w:r>
      <w:r w:rsidR="008C680E" w:rsidRPr="000C5A00">
        <w:rPr>
          <w:lang w:val="ro-MD"/>
        </w:rPr>
        <w:t xml:space="preserve"> </w:t>
      </w:r>
      <w:r w:rsidRPr="000C5A00">
        <w:rPr>
          <w:lang w:val="ro-MD"/>
        </w:rPr>
        <w:t xml:space="preserve">Cît priveşte </w:t>
      </w:r>
      <w:r w:rsidRPr="000C5A00">
        <w:rPr>
          <w:b/>
          <w:i/>
          <w:lang w:val="ro-MD"/>
        </w:rPr>
        <w:t>avocaţii</w:t>
      </w:r>
      <w:r w:rsidR="00F62677" w:rsidRPr="000C5A00">
        <w:rPr>
          <w:lang w:val="ro-MD"/>
        </w:rPr>
        <w:t xml:space="preserve"> </w:t>
      </w:r>
      <w:r w:rsidR="008C680E" w:rsidRPr="000C5A00">
        <w:rPr>
          <w:lang w:val="ro-MD"/>
        </w:rPr>
        <w:t>–</w:t>
      </w:r>
      <w:r w:rsidR="00F62677" w:rsidRPr="000C5A00">
        <w:rPr>
          <w:lang w:val="ro-MD"/>
        </w:rPr>
        <w:t xml:space="preserve"> </w:t>
      </w:r>
      <w:r w:rsidR="008C680E" w:rsidRPr="000C5A00">
        <w:rPr>
          <w:lang w:val="ro-MD"/>
        </w:rPr>
        <w:t>formarea continuă; încrederea şi integritatea morală; interdicţia fixării onorariilor pe baza unui  pact "</w:t>
      </w:r>
      <w:r w:rsidR="008C680E" w:rsidRPr="000C5A00">
        <w:rPr>
          <w:i/>
          <w:lang w:val="ro-MD"/>
        </w:rPr>
        <w:t>de quota litis</w:t>
      </w:r>
      <w:r w:rsidR="008C680E" w:rsidRPr="000C5A00">
        <w:rPr>
          <w:lang w:val="ro-MD"/>
        </w:rPr>
        <w:t>"; obligaţia informării clientului cu privire la mărimea şi structura  onorariului; interdicţia împărţirii  onorariului cu o persoană care nu este avocat; respectarea strictă a principiului contradictorialităţii procesului.</w:t>
      </w:r>
    </w:p>
    <w:p w:rsidR="00AA355A" w:rsidRPr="000C5A00" w:rsidRDefault="00AA355A" w:rsidP="003404D6">
      <w:pPr>
        <w:pStyle w:val="Frspaiere"/>
        <w:jc w:val="both"/>
        <w:rPr>
          <w:lang w:val="ro-MD"/>
        </w:rPr>
      </w:pPr>
    </w:p>
    <w:p w:rsidR="00AA355A" w:rsidRPr="000C5A00" w:rsidRDefault="00AA355A" w:rsidP="000D5CF6">
      <w:pPr>
        <w:pStyle w:val="Frspaiere"/>
        <w:jc w:val="both"/>
        <w:rPr>
          <w:lang w:val="ro-MD"/>
        </w:rPr>
      </w:pPr>
      <w:r w:rsidRPr="000C5A00">
        <w:rPr>
          <w:lang w:val="ro-MD"/>
        </w:rPr>
        <w:t>5.</w:t>
      </w:r>
      <w:r w:rsidR="008C680E" w:rsidRPr="000C5A00">
        <w:rPr>
          <w:lang w:val="ro-MD"/>
        </w:rPr>
        <w:t xml:space="preserve"> </w:t>
      </w:r>
      <w:r w:rsidRPr="000C5A00">
        <w:rPr>
          <w:lang w:val="ro-MD"/>
        </w:rPr>
        <w:t xml:space="preserve">Cît priveşte </w:t>
      </w:r>
      <w:r w:rsidRPr="000C5A00">
        <w:rPr>
          <w:b/>
          <w:i/>
          <w:lang w:val="ro-MD"/>
        </w:rPr>
        <w:t>notarii</w:t>
      </w:r>
      <w:r w:rsidR="00F62677" w:rsidRPr="000C5A00">
        <w:rPr>
          <w:b/>
          <w:i/>
          <w:lang w:val="ro-MD"/>
        </w:rPr>
        <w:t xml:space="preserve"> </w:t>
      </w:r>
      <w:r w:rsidR="008C680E" w:rsidRPr="000C5A00">
        <w:rPr>
          <w:lang w:val="ro-MD"/>
        </w:rPr>
        <w:t>–</w:t>
      </w:r>
      <w:r w:rsidR="00F62677" w:rsidRPr="000C5A00">
        <w:rPr>
          <w:lang w:val="ro-MD"/>
        </w:rPr>
        <w:t xml:space="preserve"> </w:t>
      </w:r>
      <w:r w:rsidR="008C680E" w:rsidRPr="000C5A00">
        <w:rPr>
          <w:bCs/>
          <w:lang w:val="ro-MD"/>
        </w:rPr>
        <w:t xml:space="preserve">integritatea; imparţialitatea şi independenţa; respectarea echilibrului intereselor părţilor; exercitarea personală a funcţiei; </w:t>
      </w:r>
      <w:r w:rsidR="008C680E" w:rsidRPr="000C5A00">
        <w:rPr>
          <w:lang w:val="ro-MD"/>
        </w:rPr>
        <w:t xml:space="preserve">refuzul efectuării unui act în legătură cu o infracţiune penală   şi/sau anunţarea/denunţarea acestuia; </w:t>
      </w:r>
      <w:r w:rsidR="008C680E" w:rsidRPr="000C5A00">
        <w:rPr>
          <w:bCs/>
          <w:lang w:val="ro-MD"/>
        </w:rPr>
        <w:t xml:space="preserve">răspunderea pentru riscurile legate de exercitarea funcţiei; </w:t>
      </w:r>
      <w:r w:rsidR="008C680E" w:rsidRPr="000C5A00">
        <w:rPr>
          <w:lang w:val="ro-MD"/>
        </w:rPr>
        <w:t>instruirea continuă.</w:t>
      </w:r>
    </w:p>
    <w:p w:rsidR="00AA355A" w:rsidRPr="000C5A00" w:rsidRDefault="00AA355A" w:rsidP="000D5CF6">
      <w:pPr>
        <w:pStyle w:val="Frspaiere"/>
        <w:jc w:val="both"/>
        <w:rPr>
          <w:lang w:val="ro-MD"/>
        </w:rPr>
      </w:pPr>
    </w:p>
    <w:p w:rsidR="007338BA" w:rsidRPr="000C5A00" w:rsidRDefault="00AA355A" w:rsidP="000D5CF6">
      <w:pPr>
        <w:pStyle w:val="Frspaiere"/>
        <w:jc w:val="both"/>
        <w:rPr>
          <w:b/>
          <w:lang w:val="ro-MD"/>
        </w:rPr>
      </w:pPr>
      <w:r w:rsidRPr="000C5A00">
        <w:rPr>
          <w:lang w:val="ro-MD"/>
        </w:rPr>
        <w:t>6.</w:t>
      </w:r>
      <w:r w:rsidR="001243DE" w:rsidRPr="000C5A00">
        <w:rPr>
          <w:lang w:val="ro-MD"/>
        </w:rPr>
        <w:t xml:space="preserve"> </w:t>
      </w:r>
      <w:r w:rsidRPr="000C5A00">
        <w:rPr>
          <w:lang w:val="ro-MD"/>
        </w:rPr>
        <w:t xml:space="preserve">Cît priveşte </w:t>
      </w:r>
      <w:r w:rsidRPr="000C5A00">
        <w:rPr>
          <w:b/>
          <w:i/>
          <w:lang w:val="ro-MD"/>
        </w:rPr>
        <w:t>executorii judecătoreşti</w:t>
      </w:r>
      <w:r w:rsidR="003156AA" w:rsidRPr="000C5A00">
        <w:rPr>
          <w:lang w:val="ro-MD"/>
        </w:rPr>
        <w:t xml:space="preserve"> - independența,</w:t>
      </w:r>
      <w:r w:rsidR="003156AA" w:rsidRPr="000C5A00">
        <w:rPr>
          <w:bCs/>
          <w:lang w:val="ro-MD"/>
        </w:rPr>
        <w:t xml:space="preserve"> imparțialitatea, transparența; executarea deciziilor în termen-limită rezonabil; </w:t>
      </w:r>
      <w:r w:rsidR="003156AA" w:rsidRPr="000C5A00">
        <w:rPr>
          <w:lang w:val="ro-MD"/>
        </w:rPr>
        <w:t xml:space="preserve">asigurarea transparenței numirilor și promovărilor, publicarea posturilor vacante; </w:t>
      </w:r>
      <w:r w:rsidR="003156AA" w:rsidRPr="000C5A00">
        <w:rPr>
          <w:bCs/>
          <w:lang w:val="ro-MD"/>
        </w:rPr>
        <w:t xml:space="preserve">formarea continuă obligatorie; </w:t>
      </w:r>
      <w:r w:rsidR="003156AA" w:rsidRPr="000C5A00">
        <w:rPr>
          <w:lang w:val="ro-MD"/>
        </w:rPr>
        <w:t>reguli clare de etică și conduită profesională; garantarea verificabilității puterii discreționare în procedura de executare silită; asigurarea unor controale interne și externe regulate, inclusiv de integritate; declararea conflictelor de interese; existența unor sisteme eficiente de plîngeri pentru creditori (crearea unei linii telefonice fierbinți); asigurarea discreditării publice a executorilor judecătorești corupți.</w:t>
      </w:r>
    </w:p>
    <w:p w:rsidR="00BB4D3B" w:rsidRPr="000C5A00" w:rsidRDefault="00BB4D3B" w:rsidP="000D5CF6">
      <w:pPr>
        <w:pStyle w:val="Frspaiere"/>
        <w:jc w:val="both"/>
        <w:rPr>
          <w:b/>
          <w:sz w:val="28"/>
          <w:szCs w:val="28"/>
          <w:lang w:val="ro-MD"/>
        </w:rPr>
      </w:pPr>
    </w:p>
    <w:p w:rsidR="008D0A30" w:rsidRPr="000C5A00" w:rsidRDefault="008D0A30" w:rsidP="000D5CF6">
      <w:pPr>
        <w:pStyle w:val="Frspaiere"/>
        <w:jc w:val="both"/>
        <w:rPr>
          <w:b/>
          <w:sz w:val="28"/>
          <w:szCs w:val="28"/>
          <w:lang w:val="ro-MD"/>
        </w:rPr>
      </w:pPr>
    </w:p>
    <w:p w:rsidR="008D0A30" w:rsidRPr="000C5A00" w:rsidRDefault="008D0A30" w:rsidP="000D5CF6">
      <w:pPr>
        <w:pStyle w:val="Frspaiere"/>
        <w:jc w:val="both"/>
        <w:rPr>
          <w:b/>
          <w:sz w:val="28"/>
          <w:szCs w:val="28"/>
          <w:lang w:val="ro-MD"/>
        </w:rPr>
      </w:pPr>
    </w:p>
    <w:p w:rsidR="00DA19F9" w:rsidRPr="000C5A00" w:rsidRDefault="00E67722" w:rsidP="000D5CF6">
      <w:pPr>
        <w:pStyle w:val="Frspaiere"/>
        <w:jc w:val="both"/>
        <w:rPr>
          <w:b/>
          <w:sz w:val="24"/>
          <w:szCs w:val="24"/>
          <w:lang w:val="ro-MD"/>
        </w:rPr>
      </w:pPr>
      <w:r w:rsidRPr="000C5A00">
        <w:rPr>
          <w:b/>
          <w:sz w:val="24"/>
          <w:szCs w:val="24"/>
          <w:lang w:val="ro-MD"/>
        </w:rPr>
        <w:lastRenderedPageBreak/>
        <w:t>Capi</w:t>
      </w:r>
      <w:r w:rsidR="00AC20A5" w:rsidRPr="000C5A00">
        <w:rPr>
          <w:b/>
          <w:sz w:val="24"/>
          <w:szCs w:val="24"/>
          <w:lang w:val="ro-MD"/>
        </w:rPr>
        <w:t>tolul II.</w:t>
      </w:r>
      <w:r w:rsidR="001824D3" w:rsidRPr="000C5A00">
        <w:rPr>
          <w:b/>
          <w:sz w:val="24"/>
          <w:szCs w:val="24"/>
          <w:lang w:val="ro-MD"/>
        </w:rPr>
        <w:t xml:space="preserve"> Politicile anticorupţie internaţionale în domeniul profesiunilor juridice </w:t>
      </w:r>
      <w:r w:rsidR="00DA19F9" w:rsidRPr="000C5A00">
        <w:rPr>
          <w:b/>
          <w:sz w:val="24"/>
          <w:szCs w:val="24"/>
          <w:lang w:val="ro-MD"/>
        </w:rPr>
        <w:t xml:space="preserve">     </w:t>
      </w:r>
    </w:p>
    <w:p w:rsidR="00BB4D3B" w:rsidRPr="000C5A00" w:rsidRDefault="00DA19F9" w:rsidP="000D5CF6">
      <w:pPr>
        <w:pStyle w:val="Frspaiere"/>
        <w:pBdr>
          <w:bottom w:val="single" w:sz="12" w:space="1" w:color="auto"/>
        </w:pBdr>
        <w:jc w:val="both"/>
        <w:rPr>
          <w:b/>
          <w:sz w:val="24"/>
          <w:szCs w:val="24"/>
          <w:lang w:val="ro-MD"/>
        </w:rPr>
      </w:pPr>
      <w:r w:rsidRPr="000C5A00">
        <w:rPr>
          <w:b/>
          <w:sz w:val="24"/>
          <w:szCs w:val="24"/>
          <w:lang w:val="ro-MD"/>
        </w:rPr>
        <w:t xml:space="preserve">                     </w:t>
      </w:r>
      <w:r w:rsidR="001824D3" w:rsidRPr="000C5A00">
        <w:rPr>
          <w:b/>
          <w:sz w:val="24"/>
          <w:szCs w:val="24"/>
          <w:lang w:val="ro-MD"/>
        </w:rPr>
        <w:t>vs. legislaţia Republicii Moldova</w:t>
      </w:r>
    </w:p>
    <w:p w:rsidR="008B7681" w:rsidRPr="000C5A00" w:rsidRDefault="008B7681" w:rsidP="000D5CF6">
      <w:pPr>
        <w:pStyle w:val="Frspaiere"/>
        <w:jc w:val="both"/>
        <w:rPr>
          <w:b/>
          <w:sz w:val="24"/>
          <w:szCs w:val="24"/>
          <w:lang w:val="ro-MD"/>
        </w:rPr>
      </w:pPr>
    </w:p>
    <w:p w:rsidR="00BB4D3B" w:rsidRPr="000C5A00" w:rsidRDefault="0009216B" w:rsidP="000D5CF6">
      <w:pPr>
        <w:pStyle w:val="Frspaiere"/>
        <w:jc w:val="both"/>
        <w:rPr>
          <w:lang w:val="ro-MD"/>
        </w:rPr>
      </w:pPr>
      <w:r w:rsidRPr="000C5A00">
        <w:rPr>
          <w:lang w:val="ro-MD"/>
        </w:rPr>
        <w:t>În acest capitol sunt enunţate politicile anticorupţie internaţionale după criteriul profesiunilor juridice: judecători, procurori, organele de urmărire penală, avocaţii, notarii, executorii judecătoreşti. Fiecare politică anticorupţie a fost confruntată cu prevederile actelor normative relevante activităţii profesiunii juridice respective şi cu prevederile Strategiei de reformă a sectorului justiţiei pentru anii 2011-2016, fiind formulate recomandările şi concluziile pertinente la sfîrşitul fiecărei secţiuni.</w:t>
      </w:r>
    </w:p>
    <w:p w:rsidR="00DB493D" w:rsidRPr="000C5A00" w:rsidRDefault="00DB493D" w:rsidP="000D5CF6">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B67096" w:rsidRPr="000C5A00" w:rsidTr="008B7681">
        <w:tc>
          <w:tcPr>
            <w:tcW w:w="9571" w:type="dxa"/>
            <w:tcBorders>
              <w:top w:val="nil"/>
              <w:left w:val="nil"/>
              <w:bottom w:val="nil"/>
              <w:right w:val="nil"/>
            </w:tcBorders>
            <w:shd w:val="clear" w:color="auto" w:fill="D9D9D9"/>
          </w:tcPr>
          <w:p w:rsidR="00B67096" w:rsidRPr="000C5A00" w:rsidRDefault="00B67096" w:rsidP="00BB642C">
            <w:pPr>
              <w:pStyle w:val="Frspaiere"/>
              <w:jc w:val="both"/>
              <w:rPr>
                <w:b/>
                <w:sz w:val="24"/>
                <w:szCs w:val="24"/>
                <w:lang w:val="ro-MD"/>
              </w:rPr>
            </w:pPr>
            <w:r w:rsidRPr="000C5A00">
              <w:rPr>
                <w:b/>
                <w:sz w:val="24"/>
                <w:szCs w:val="24"/>
                <w:lang w:val="ro-MD"/>
              </w:rPr>
              <w:t>Secţiunea 1. Judecătorii</w:t>
            </w:r>
          </w:p>
        </w:tc>
      </w:tr>
    </w:tbl>
    <w:p w:rsidR="00041FD9" w:rsidRPr="000C5A00" w:rsidRDefault="00041FD9" w:rsidP="007F5D9A">
      <w:pPr>
        <w:pStyle w:val="Frspaiere"/>
        <w:jc w:val="both"/>
        <w:rPr>
          <w:b/>
          <w:i/>
          <w:sz w:val="18"/>
          <w:szCs w:val="18"/>
          <w:lang w:val="ro-MD"/>
        </w:rPr>
      </w:pPr>
    </w:p>
    <w:p w:rsidR="00A616CC" w:rsidRPr="000C5A00" w:rsidRDefault="006E6655" w:rsidP="009E36DD">
      <w:pPr>
        <w:pStyle w:val="Frspaiere"/>
        <w:jc w:val="both"/>
        <w:rPr>
          <w:bCs/>
          <w:lang w:val="ro-MD"/>
        </w:rPr>
      </w:pPr>
      <w:r w:rsidRPr="000C5A00">
        <w:rPr>
          <w:lang w:val="ro-MD"/>
        </w:rPr>
        <w:t xml:space="preserve">Activitatea judecătorilor este reglementată de </w:t>
      </w:r>
      <w:r w:rsidR="00041FD9" w:rsidRPr="000C5A00">
        <w:rPr>
          <w:lang w:val="ro-MD"/>
        </w:rPr>
        <w:t>Constituţia Republicii Moldova</w:t>
      </w:r>
      <w:r w:rsidRPr="000C5A00">
        <w:rPr>
          <w:lang w:val="ro-MD"/>
        </w:rPr>
        <w:t xml:space="preserve">; </w:t>
      </w:r>
      <w:r w:rsidR="00B80C1A" w:rsidRPr="000C5A00">
        <w:rPr>
          <w:lang w:val="ro-MD"/>
        </w:rPr>
        <w:t>Legea nr. 514-XIII  din  06.07.1995 privind organizarea judecătorească</w:t>
      </w:r>
      <w:r w:rsidRPr="000C5A00">
        <w:rPr>
          <w:lang w:val="ro-MD"/>
        </w:rPr>
        <w:t xml:space="preserve">; </w:t>
      </w:r>
      <w:r w:rsidR="00B94CD2" w:rsidRPr="000C5A00">
        <w:rPr>
          <w:lang w:val="ro-MD"/>
        </w:rPr>
        <w:t>Legea nr. 544-XIII  din  20.07.1995 cu privire la statutul judecătorului</w:t>
      </w:r>
      <w:r w:rsidRPr="000C5A00">
        <w:rPr>
          <w:lang w:val="ro-MD"/>
        </w:rPr>
        <w:t xml:space="preserve">; </w:t>
      </w:r>
      <w:r w:rsidR="00EE2A85" w:rsidRPr="000C5A00">
        <w:rPr>
          <w:lang w:val="ro-MD"/>
        </w:rPr>
        <w:t>Legea  nr. 947-XIII  din  19.07.1996 cu privire la Consiliul Superior al Magistraturii</w:t>
      </w:r>
      <w:r w:rsidRPr="000C5A00">
        <w:rPr>
          <w:lang w:val="ro-MD"/>
        </w:rPr>
        <w:t xml:space="preserve">; </w:t>
      </w:r>
      <w:r w:rsidR="00A616CC" w:rsidRPr="000C5A00">
        <w:rPr>
          <w:bCs/>
          <w:lang w:val="ro-MD"/>
        </w:rPr>
        <w:t>Legea nr. 950-XIII  din  19.07.96 cu privire la colegiul disciplinar şi la răspunderea disciplinară a judecătorilor</w:t>
      </w:r>
      <w:r w:rsidRPr="000C5A00">
        <w:rPr>
          <w:bCs/>
          <w:lang w:val="ro-MD"/>
        </w:rPr>
        <w:t xml:space="preserve">; </w:t>
      </w:r>
    </w:p>
    <w:p w:rsidR="005423AA" w:rsidRPr="000C5A00" w:rsidRDefault="005423AA" w:rsidP="009E36DD">
      <w:pPr>
        <w:pStyle w:val="cn"/>
        <w:jc w:val="both"/>
        <w:rPr>
          <w:rFonts w:ascii="Calibri" w:eastAsia="Calibri" w:hAnsi="Calibri"/>
          <w:sz w:val="22"/>
          <w:szCs w:val="22"/>
          <w:lang w:val="ro-MD" w:eastAsia="en-US"/>
        </w:rPr>
      </w:pPr>
      <w:r w:rsidRPr="000C5A00">
        <w:rPr>
          <w:rFonts w:ascii="Calibri" w:eastAsia="Calibri" w:hAnsi="Calibri"/>
          <w:sz w:val="22"/>
          <w:szCs w:val="22"/>
          <w:lang w:val="ro-MD" w:eastAsia="en-US"/>
        </w:rPr>
        <w:t>Legea nr. 154  din  05.07.2012 privind selecţia, evaluarea performanţelor şi cariera judecătorilor</w:t>
      </w:r>
      <w:r w:rsidR="006E6655" w:rsidRPr="000C5A00">
        <w:rPr>
          <w:rFonts w:ascii="Calibri" w:eastAsia="Calibri" w:hAnsi="Calibri"/>
          <w:sz w:val="22"/>
          <w:szCs w:val="22"/>
          <w:lang w:val="ro-MD" w:eastAsia="en-US"/>
        </w:rPr>
        <w:t>.</w:t>
      </w:r>
      <w:r w:rsidR="009E36DD" w:rsidRPr="000C5A00">
        <w:rPr>
          <w:rFonts w:ascii="Calibri" w:eastAsia="Calibri" w:hAnsi="Calibri"/>
          <w:bCs/>
          <w:sz w:val="22"/>
          <w:szCs w:val="22"/>
          <w:lang w:val="ro-MD" w:eastAsia="en-US"/>
        </w:rPr>
        <w:t xml:space="preserve"> Totodată, norme care privesc activitatea judecătorilor se mai regăsesc şi în actele normative, care reglementează procedura în</w:t>
      </w:r>
      <w:r w:rsidR="00757D29" w:rsidRPr="000C5A00">
        <w:rPr>
          <w:rFonts w:ascii="Calibri" w:eastAsia="Calibri" w:hAnsi="Calibri"/>
          <w:bCs/>
          <w:sz w:val="22"/>
          <w:szCs w:val="22"/>
          <w:lang w:val="ro-MD" w:eastAsia="en-US"/>
        </w:rPr>
        <w:t xml:space="preserve"> faţa instanţelor </w:t>
      </w:r>
      <w:r w:rsidR="00757D29" w:rsidRPr="000C5A00">
        <w:rPr>
          <w:rFonts w:ascii="Calibri" w:eastAsia="Calibri" w:hAnsi="Calibri"/>
          <w:sz w:val="22"/>
          <w:szCs w:val="22"/>
          <w:lang w:val="ro-MD" w:eastAsia="en-US"/>
        </w:rPr>
        <w:t>judecătoreşti, iar aspectele legate de deontologia profesională a judecătorilor sunt reglementate de Codul de etică al judecătorului.</w:t>
      </w:r>
    </w:p>
    <w:p w:rsidR="005423AA" w:rsidRPr="000C5A00" w:rsidRDefault="005423AA" w:rsidP="005423AA">
      <w:pPr>
        <w:pStyle w:val="cn"/>
        <w:rPr>
          <w:b/>
          <w:bCs/>
          <w:lang w:val="ro-MD"/>
        </w:rPr>
      </w:pPr>
      <w:r w:rsidRPr="000C5A00">
        <w:rPr>
          <w:b/>
          <w:bCs/>
          <w:lang w:val="ro-MD"/>
        </w:rPr>
        <w:t xml:space="preserve">  </w:t>
      </w:r>
    </w:p>
    <w:p w:rsidR="00AA5B2F" w:rsidRPr="000C5A00" w:rsidRDefault="001C23E4" w:rsidP="001C23E4">
      <w:pPr>
        <w:pStyle w:val="tt"/>
        <w:jc w:val="both"/>
        <w:rPr>
          <w:rFonts w:ascii="Calibri" w:eastAsia="Calibri" w:hAnsi="Calibri"/>
          <w:b w:val="0"/>
          <w:sz w:val="22"/>
          <w:szCs w:val="22"/>
          <w:lang w:val="ro-MD" w:eastAsia="en-US"/>
        </w:rPr>
      </w:pPr>
      <w:r w:rsidRPr="000C5A00">
        <w:rPr>
          <w:rFonts w:ascii="Calibri" w:eastAsia="Calibri" w:hAnsi="Calibri"/>
          <w:b w:val="0"/>
          <w:sz w:val="22"/>
          <w:szCs w:val="22"/>
          <w:lang w:val="ro-MD" w:eastAsia="en-US"/>
        </w:rPr>
        <w:t xml:space="preserve">Trebuie să constatăm, că cadrul normativ privind activitatea judecătorilor odată adoptat a fost permanent modificat/completat, ceea ce denotă că acest domeniu s-a aflat într-o reformă continuă. Astfel, de exemplu, </w:t>
      </w:r>
      <w:r w:rsidR="00AA5B2F" w:rsidRPr="000C5A00">
        <w:rPr>
          <w:rFonts w:ascii="Calibri" w:eastAsia="Calibri" w:hAnsi="Calibri"/>
          <w:b w:val="0"/>
          <w:sz w:val="22"/>
          <w:szCs w:val="22"/>
          <w:lang w:val="ro-MD" w:eastAsia="en-US"/>
        </w:rPr>
        <w:t xml:space="preserve">Legea nr. 514-XIII  din  06.07.1995 privind organizarea judecătorească </w:t>
      </w:r>
      <w:r w:rsidRPr="000C5A00">
        <w:rPr>
          <w:rFonts w:ascii="Calibri" w:eastAsia="Calibri" w:hAnsi="Calibri"/>
          <w:b w:val="0"/>
          <w:sz w:val="22"/>
          <w:szCs w:val="22"/>
          <w:lang w:val="ro-MD" w:eastAsia="en-US"/>
        </w:rPr>
        <w:t xml:space="preserve">de la momentul adoptării a suportat </w:t>
      </w:r>
      <w:r w:rsidR="00AA5B2F" w:rsidRPr="000C5A00">
        <w:rPr>
          <w:rFonts w:ascii="Calibri" w:eastAsia="Calibri" w:hAnsi="Calibri"/>
          <w:b w:val="0"/>
          <w:sz w:val="22"/>
          <w:szCs w:val="22"/>
          <w:lang w:val="ro-MD" w:eastAsia="en-US"/>
        </w:rPr>
        <w:t xml:space="preserve">25 </w:t>
      </w:r>
      <w:r w:rsidRPr="000C5A00">
        <w:rPr>
          <w:rFonts w:ascii="Calibri" w:eastAsia="Calibri" w:hAnsi="Calibri"/>
          <w:b w:val="0"/>
          <w:sz w:val="22"/>
          <w:szCs w:val="22"/>
          <w:lang w:val="ro-MD" w:eastAsia="en-US"/>
        </w:rPr>
        <w:t xml:space="preserve">modificări şi completări, </w:t>
      </w:r>
      <w:r w:rsidR="00AA5B2F" w:rsidRPr="000C5A00">
        <w:rPr>
          <w:rFonts w:ascii="Calibri" w:eastAsia="Calibri" w:hAnsi="Calibri"/>
          <w:b w:val="0"/>
          <w:sz w:val="22"/>
          <w:szCs w:val="22"/>
          <w:lang w:val="ro-MD" w:eastAsia="en-US"/>
        </w:rPr>
        <w:t>Legea nr. 544-XIII  din  20.07.1995 cu privire la statutul judecătorului</w:t>
      </w:r>
      <w:r w:rsidR="00797409" w:rsidRPr="000C5A00">
        <w:rPr>
          <w:rFonts w:ascii="Calibri" w:eastAsia="Calibri" w:hAnsi="Calibri"/>
          <w:b w:val="0"/>
          <w:sz w:val="22"/>
          <w:szCs w:val="22"/>
          <w:lang w:val="ro-MD" w:eastAsia="en-US"/>
        </w:rPr>
        <w:t xml:space="preserve"> </w:t>
      </w:r>
      <w:r w:rsidRPr="000C5A00">
        <w:rPr>
          <w:rFonts w:ascii="Calibri" w:eastAsia="Calibri" w:hAnsi="Calibri"/>
          <w:b w:val="0"/>
          <w:sz w:val="22"/>
          <w:szCs w:val="22"/>
          <w:lang w:val="ro-MD" w:eastAsia="en-US"/>
        </w:rPr>
        <w:t xml:space="preserve">– </w:t>
      </w:r>
      <w:r w:rsidR="00797409" w:rsidRPr="000C5A00">
        <w:rPr>
          <w:rFonts w:ascii="Calibri" w:eastAsia="Calibri" w:hAnsi="Calibri"/>
          <w:b w:val="0"/>
          <w:sz w:val="22"/>
          <w:szCs w:val="22"/>
          <w:lang w:val="ro-MD" w:eastAsia="en-US"/>
        </w:rPr>
        <w:t>44</w:t>
      </w:r>
      <w:r w:rsidRPr="000C5A00">
        <w:rPr>
          <w:rFonts w:ascii="Calibri" w:eastAsia="Calibri" w:hAnsi="Calibri"/>
          <w:b w:val="0"/>
          <w:sz w:val="22"/>
          <w:szCs w:val="22"/>
          <w:lang w:val="ro-MD" w:eastAsia="en-US"/>
        </w:rPr>
        <w:t xml:space="preserve"> (!)</w:t>
      </w:r>
      <w:r w:rsidR="00797409" w:rsidRPr="000C5A00">
        <w:rPr>
          <w:rFonts w:ascii="Calibri" w:eastAsia="Calibri" w:hAnsi="Calibri"/>
          <w:b w:val="0"/>
          <w:sz w:val="22"/>
          <w:szCs w:val="22"/>
          <w:lang w:val="ro-MD" w:eastAsia="en-US"/>
        </w:rPr>
        <w:t xml:space="preserve"> de modificări şi completări</w:t>
      </w:r>
      <w:r w:rsidRPr="000C5A00">
        <w:rPr>
          <w:rFonts w:ascii="Calibri" w:eastAsia="Calibri" w:hAnsi="Calibri"/>
          <w:b w:val="0"/>
          <w:sz w:val="22"/>
          <w:szCs w:val="22"/>
          <w:lang w:val="ro-MD" w:eastAsia="en-US"/>
        </w:rPr>
        <w:t xml:space="preserve">, </w:t>
      </w:r>
      <w:r w:rsidR="00AA5B2F" w:rsidRPr="000C5A00">
        <w:rPr>
          <w:rFonts w:ascii="Calibri" w:eastAsia="Calibri" w:hAnsi="Calibri"/>
          <w:b w:val="0"/>
          <w:sz w:val="22"/>
          <w:szCs w:val="22"/>
          <w:lang w:val="ro-MD" w:eastAsia="en-US"/>
        </w:rPr>
        <w:t>Legea  nr. 947-XIII  din  19.07.1996 cu privire la Consiliul Superior al Magistraturii</w:t>
      </w:r>
      <w:r w:rsidR="00924E23" w:rsidRPr="000C5A00">
        <w:rPr>
          <w:rFonts w:ascii="Calibri" w:eastAsia="Calibri" w:hAnsi="Calibri"/>
          <w:b w:val="0"/>
          <w:sz w:val="22"/>
          <w:szCs w:val="22"/>
          <w:lang w:val="ro-MD" w:eastAsia="en-US"/>
        </w:rPr>
        <w:t xml:space="preserve"> - 18 modificări şi completări</w:t>
      </w:r>
      <w:r w:rsidRPr="000C5A00">
        <w:rPr>
          <w:rFonts w:ascii="Calibri" w:eastAsia="Calibri" w:hAnsi="Calibri"/>
          <w:b w:val="0"/>
          <w:sz w:val="22"/>
          <w:szCs w:val="22"/>
          <w:lang w:val="ro-MD" w:eastAsia="en-US"/>
        </w:rPr>
        <w:t xml:space="preserve">, iar </w:t>
      </w:r>
      <w:r w:rsidR="00AA5B2F" w:rsidRPr="000C5A00">
        <w:rPr>
          <w:rFonts w:ascii="Calibri" w:eastAsia="Calibri" w:hAnsi="Calibri"/>
          <w:b w:val="0"/>
          <w:sz w:val="22"/>
          <w:szCs w:val="22"/>
          <w:lang w:val="ro-MD" w:eastAsia="en-US"/>
        </w:rPr>
        <w:t>Legea nr. 950-XIII  din  19.07.96 cu privire la colegiul disciplinar şi la răspunderea disciplinară a judecătorilor</w:t>
      </w:r>
      <w:r w:rsidR="00EA28B8" w:rsidRPr="000C5A00">
        <w:rPr>
          <w:rFonts w:ascii="Calibri" w:eastAsia="Calibri" w:hAnsi="Calibri"/>
          <w:b w:val="0"/>
          <w:sz w:val="22"/>
          <w:szCs w:val="22"/>
          <w:lang w:val="ro-MD" w:eastAsia="en-US"/>
        </w:rPr>
        <w:t xml:space="preserve"> - 9 modificări şi completări</w:t>
      </w:r>
      <w:r w:rsidRPr="000C5A00">
        <w:rPr>
          <w:rFonts w:ascii="Calibri" w:eastAsia="Calibri" w:hAnsi="Calibri"/>
          <w:b w:val="0"/>
          <w:sz w:val="22"/>
          <w:szCs w:val="22"/>
          <w:lang w:val="ro-MD" w:eastAsia="en-US"/>
        </w:rPr>
        <w:t>.</w:t>
      </w:r>
      <w:r w:rsidR="00AA5B2F" w:rsidRPr="000C5A00">
        <w:rPr>
          <w:rFonts w:ascii="Calibri" w:eastAsia="Calibri" w:hAnsi="Calibri"/>
          <w:b w:val="0"/>
          <w:sz w:val="22"/>
          <w:szCs w:val="22"/>
          <w:lang w:val="ro-MD" w:eastAsia="en-US"/>
        </w:rPr>
        <w:t xml:space="preserve"> </w:t>
      </w:r>
      <w:r w:rsidRPr="000C5A00">
        <w:rPr>
          <w:rFonts w:ascii="Calibri" w:eastAsia="Calibri" w:hAnsi="Calibri"/>
          <w:b w:val="0"/>
          <w:sz w:val="22"/>
          <w:szCs w:val="22"/>
          <w:lang w:val="ro-MD" w:eastAsia="en-US"/>
        </w:rPr>
        <w:t>Evident că o astfel de instabilitate legislativă nu poate să contribuie la o funcţionare eficientă a sistemului judiciar.</w:t>
      </w:r>
    </w:p>
    <w:p w:rsidR="00A616CC" w:rsidRPr="000C5A00" w:rsidRDefault="00A616CC" w:rsidP="009F207F">
      <w:pPr>
        <w:pStyle w:val="tt"/>
        <w:jc w:val="left"/>
        <w:rPr>
          <w:lang w:val="ro-MD"/>
        </w:rPr>
      </w:pPr>
    </w:p>
    <w:p w:rsidR="00757D29" w:rsidRPr="000C5A00" w:rsidRDefault="00757D29" w:rsidP="00757D29">
      <w:pPr>
        <w:pStyle w:val="Frspaiere"/>
        <w:jc w:val="both"/>
        <w:rPr>
          <w:lang w:val="ro-MD"/>
        </w:rPr>
      </w:pPr>
      <w:r w:rsidRPr="000C5A00">
        <w:rPr>
          <w:lang w:val="ro-MD"/>
        </w:rPr>
        <w:t xml:space="preserve">În tabelul de mai jos au fost rînduite de o manieră sintetizată toate politicile, principiile, măsurile şi metodele de prevenire a corupţiei, prevăzute în actele internaţionale relevante (coloana II),  în </w:t>
      </w:r>
      <w:r w:rsidR="001E0A15" w:rsidRPr="000C5A00">
        <w:rPr>
          <w:lang w:val="ro-MD"/>
        </w:rPr>
        <w:t>privinţa judecătorilor</w:t>
      </w:r>
      <w:r w:rsidRPr="000C5A00">
        <w:rPr>
          <w:lang w:val="ro-MD"/>
        </w:rPr>
        <w:t xml:space="preserve">. Conţinutul acestora a fost confruntat cu prevederile </w:t>
      </w:r>
      <w:r w:rsidR="001E0A15" w:rsidRPr="000C5A00">
        <w:rPr>
          <w:lang w:val="ro-MD"/>
        </w:rPr>
        <w:t>actelor normative care reglementează activitatea judecătorilor</w:t>
      </w:r>
      <w:r w:rsidRPr="000C5A00">
        <w:rPr>
          <w:lang w:val="ro-MD"/>
        </w:rPr>
        <w:t xml:space="preserve"> (coloana III) şi a Strategiei de reformă a sectorului justiţiei pentru anii 2011-2016 (coloana IV), iar în coloana V au fost înserate menţiunile şi comentariile pertinente.</w:t>
      </w:r>
    </w:p>
    <w:p w:rsidR="00EE2A85" w:rsidRPr="000C5A00" w:rsidRDefault="00EE2A85" w:rsidP="00EE2A85">
      <w:pPr>
        <w:spacing w:after="0" w:line="240" w:lineRule="auto"/>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3030"/>
        <w:gridCol w:w="2069"/>
        <w:gridCol w:w="1599"/>
        <w:gridCol w:w="2375"/>
      </w:tblGrid>
      <w:tr w:rsidR="00AA1F78" w:rsidRPr="000C5A00" w:rsidTr="00804B28">
        <w:tc>
          <w:tcPr>
            <w:tcW w:w="498" w:type="dxa"/>
          </w:tcPr>
          <w:p w:rsidR="007124FC" w:rsidRPr="000C5A00" w:rsidRDefault="00EE2A85" w:rsidP="00E6754B">
            <w:pPr>
              <w:pStyle w:val="Frspaiere"/>
              <w:jc w:val="both"/>
              <w:rPr>
                <w:b/>
                <w:sz w:val="16"/>
                <w:szCs w:val="16"/>
                <w:lang w:val="ro-MD"/>
              </w:rPr>
            </w:pPr>
            <w:r w:rsidRPr="000C5A00">
              <w:rPr>
                <w:lang w:val="ro-MD"/>
              </w:rPr>
              <w:t xml:space="preserve">  </w:t>
            </w:r>
            <w:r w:rsidR="007124FC" w:rsidRPr="000C5A00">
              <w:rPr>
                <w:b/>
                <w:sz w:val="16"/>
                <w:szCs w:val="16"/>
                <w:lang w:val="ro-MD"/>
              </w:rPr>
              <w:t>Nr.</w:t>
            </w:r>
          </w:p>
        </w:tc>
        <w:tc>
          <w:tcPr>
            <w:tcW w:w="3030" w:type="dxa"/>
          </w:tcPr>
          <w:p w:rsidR="007124FC" w:rsidRPr="000C5A00" w:rsidRDefault="007124FC" w:rsidP="00E6754B">
            <w:pPr>
              <w:pStyle w:val="Frspaiere"/>
              <w:jc w:val="both"/>
              <w:rPr>
                <w:b/>
                <w:sz w:val="16"/>
                <w:szCs w:val="16"/>
                <w:lang w:val="ro-MD"/>
              </w:rPr>
            </w:pPr>
            <w:r w:rsidRPr="000C5A00">
              <w:rPr>
                <w:b/>
                <w:sz w:val="16"/>
                <w:szCs w:val="16"/>
                <w:lang w:val="ro-MD"/>
              </w:rPr>
              <w:t>Politicile/principiile/măsurile/metodele de prevenire a fenomenului corupţiei enunţate în actele internaţionale şi studiile relevante</w:t>
            </w:r>
          </w:p>
        </w:tc>
        <w:tc>
          <w:tcPr>
            <w:tcW w:w="2069" w:type="dxa"/>
          </w:tcPr>
          <w:p w:rsidR="007124FC" w:rsidRPr="000C5A00" w:rsidRDefault="007124FC" w:rsidP="00E6754B">
            <w:pPr>
              <w:pStyle w:val="Frspaiere"/>
              <w:rPr>
                <w:lang w:val="ro-MD"/>
              </w:rPr>
            </w:pPr>
            <w:r w:rsidRPr="000C5A00">
              <w:rPr>
                <w:b/>
                <w:sz w:val="16"/>
                <w:szCs w:val="16"/>
                <w:lang w:val="ro-MD"/>
              </w:rPr>
              <w:t>Prevederea normativă, care acoperă politica/principiul/metoda respectivă</w:t>
            </w:r>
          </w:p>
        </w:tc>
        <w:tc>
          <w:tcPr>
            <w:tcW w:w="1599" w:type="dxa"/>
          </w:tcPr>
          <w:p w:rsidR="007124FC" w:rsidRPr="000C5A00" w:rsidRDefault="007124FC" w:rsidP="00EF4FB0">
            <w:pPr>
              <w:pStyle w:val="Frspaiere"/>
              <w:rPr>
                <w:lang w:val="ro-MD"/>
              </w:rPr>
            </w:pPr>
            <w:r w:rsidRPr="000C5A00">
              <w:rPr>
                <w:b/>
                <w:sz w:val="16"/>
                <w:szCs w:val="16"/>
                <w:lang w:val="ro-MD"/>
              </w:rPr>
              <w:t>Prevederea din S</w:t>
            </w:r>
            <w:r w:rsidR="00EF4FB0" w:rsidRPr="000C5A00">
              <w:rPr>
                <w:b/>
                <w:sz w:val="16"/>
                <w:szCs w:val="16"/>
                <w:lang w:val="ro-MD"/>
              </w:rPr>
              <w:t>RSJ</w:t>
            </w:r>
            <w:r w:rsidRPr="000C5A00">
              <w:rPr>
                <w:b/>
                <w:sz w:val="16"/>
                <w:szCs w:val="16"/>
                <w:lang w:val="ro-MD"/>
              </w:rPr>
              <w:t>,  care acoperă politica/</w:t>
            </w:r>
            <w:r w:rsidR="00EF4FB0" w:rsidRPr="000C5A00">
              <w:rPr>
                <w:b/>
                <w:sz w:val="16"/>
                <w:szCs w:val="16"/>
                <w:lang w:val="ro-MD"/>
              </w:rPr>
              <w:t xml:space="preserve"> </w:t>
            </w:r>
            <w:r w:rsidRPr="000C5A00">
              <w:rPr>
                <w:b/>
                <w:sz w:val="16"/>
                <w:szCs w:val="16"/>
                <w:lang w:val="ro-MD"/>
              </w:rPr>
              <w:t>principiul/metoda respectivă</w:t>
            </w:r>
          </w:p>
        </w:tc>
        <w:tc>
          <w:tcPr>
            <w:tcW w:w="2375" w:type="dxa"/>
          </w:tcPr>
          <w:p w:rsidR="007124FC" w:rsidRPr="000C5A00" w:rsidRDefault="007124FC" w:rsidP="00E6754B">
            <w:pPr>
              <w:pStyle w:val="Frspaiere"/>
              <w:jc w:val="both"/>
              <w:rPr>
                <w:lang w:val="ro-MD"/>
              </w:rPr>
            </w:pPr>
            <w:r w:rsidRPr="000C5A00">
              <w:rPr>
                <w:b/>
                <w:sz w:val="16"/>
                <w:szCs w:val="16"/>
                <w:lang w:val="ro-MD"/>
              </w:rPr>
              <w:t>Menţiuni/comentarii</w:t>
            </w:r>
          </w:p>
        </w:tc>
      </w:tr>
      <w:tr w:rsidR="00AA1F78" w:rsidRPr="000C5A00" w:rsidTr="00804B28">
        <w:tc>
          <w:tcPr>
            <w:tcW w:w="498" w:type="dxa"/>
          </w:tcPr>
          <w:p w:rsidR="00BC3B2B" w:rsidRPr="000C5A00" w:rsidRDefault="00BC3B2B" w:rsidP="00BC3B2B">
            <w:pPr>
              <w:pStyle w:val="Frspaiere"/>
              <w:jc w:val="center"/>
              <w:rPr>
                <w:b/>
                <w:sz w:val="16"/>
                <w:szCs w:val="16"/>
                <w:lang w:val="ro-MD"/>
              </w:rPr>
            </w:pPr>
            <w:r w:rsidRPr="000C5A00">
              <w:rPr>
                <w:b/>
                <w:sz w:val="16"/>
                <w:szCs w:val="16"/>
                <w:lang w:val="ro-MD"/>
              </w:rPr>
              <w:t>I</w:t>
            </w:r>
          </w:p>
        </w:tc>
        <w:tc>
          <w:tcPr>
            <w:tcW w:w="3030" w:type="dxa"/>
          </w:tcPr>
          <w:p w:rsidR="00BC3B2B" w:rsidRPr="000C5A00" w:rsidRDefault="00BC3B2B" w:rsidP="00BC3B2B">
            <w:pPr>
              <w:pStyle w:val="Frspaiere"/>
              <w:jc w:val="center"/>
              <w:rPr>
                <w:b/>
                <w:sz w:val="16"/>
                <w:szCs w:val="16"/>
                <w:lang w:val="ro-MD"/>
              </w:rPr>
            </w:pPr>
            <w:r w:rsidRPr="000C5A00">
              <w:rPr>
                <w:b/>
                <w:sz w:val="16"/>
                <w:szCs w:val="16"/>
                <w:lang w:val="ro-MD"/>
              </w:rPr>
              <w:t>II</w:t>
            </w:r>
          </w:p>
        </w:tc>
        <w:tc>
          <w:tcPr>
            <w:tcW w:w="2069" w:type="dxa"/>
          </w:tcPr>
          <w:p w:rsidR="00BC3B2B" w:rsidRPr="000C5A00" w:rsidRDefault="00BC3B2B" w:rsidP="00BC3B2B">
            <w:pPr>
              <w:pStyle w:val="Frspaiere"/>
              <w:jc w:val="center"/>
              <w:rPr>
                <w:b/>
                <w:sz w:val="16"/>
                <w:szCs w:val="16"/>
                <w:lang w:val="ro-MD"/>
              </w:rPr>
            </w:pPr>
            <w:r w:rsidRPr="000C5A00">
              <w:rPr>
                <w:b/>
                <w:sz w:val="16"/>
                <w:szCs w:val="16"/>
                <w:lang w:val="ro-MD"/>
              </w:rPr>
              <w:t>III</w:t>
            </w:r>
          </w:p>
        </w:tc>
        <w:tc>
          <w:tcPr>
            <w:tcW w:w="1599" w:type="dxa"/>
          </w:tcPr>
          <w:p w:rsidR="00BC3B2B" w:rsidRPr="000C5A00" w:rsidRDefault="00BC3B2B" w:rsidP="00BC3B2B">
            <w:pPr>
              <w:pStyle w:val="Frspaiere"/>
              <w:jc w:val="center"/>
              <w:rPr>
                <w:b/>
                <w:sz w:val="16"/>
                <w:szCs w:val="16"/>
                <w:lang w:val="ro-MD"/>
              </w:rPr>
            </w:pPr>
            <w:r w:rsidRPr="000C5A00">
              <w:rPr>
                <w:b/>
                <w:sz w:val="16"/>
                <w:szCs w:val="16"/>
                <w:lang w:val="ro-MD"/>
              </w:rPr>
              <w:t>IV</w:t>
            </w:r>
          </w:p>
        </w:tc>
        <w:tc>
          <w:tcPr>
            <w:tcW w:w="2375" w:type="dxa"/>
          </w:tcPr>
          <w:p w:rsidR="00BC3B2B" w:rsidRPr="000C5A00" w:rsidRDefault="00BC3B2B" w:rsidP="00BC3B2B">
            <w:pPr>
              <w:pStyle w:val="Frspaiere"/>
              <w:jc w:val="center"/>
              <w:rPr>
                <w:b/>
                <w:sz w:val="16"/>
                <w:szCs w:val="16"/>
                <w:lang w:val="ro-MD"/>
              </w:rPr>
            </w:pPr>
            <w:r w:rsidRPr="000C5A00">
              <w:rPr>
                <w:b/>
                <w:sz w:val="16"/>
                <w:szCs w:val="16"/>
                <w:lang w:val="ro-MD"/>
              </w:rPr>
              <w:t>V</w:t>
            </w:r>
          </w:p>
        </w:tc>
      </w:tr>
      <w:tr w:rsidR="00AA1F78" w:rsidRPr="001451BA" w:rsidTr="00804B28">
        <w:tc>
          <w:tcPr>
            <w:tcW w:w="498" w:type="dxa"/>
          </w:tcPr>
          <w:p w:rsidR="000B0CA5" w:rsidRPr="000C5A00" w:rsidRDefault="000B0CA5" w:rsidP="00E6754B">
            <w:pPr>
              <w:pStyle w:val="Frspaiere"/>
              <w:jc w:val="center"/>
              <w:rPr>
                <w:b/>
                <w:lang w:val="ro-MD"/>
              </w:rPr>
            </w:pPr>
            <w:r w:rsidRPr="000C5A00">
              <w:rPr>
                <w:b/>
                <w:lang w:val="ro-MD"/>
              </w:rPr>
              <w:t>1.</w:t>
            </w:r>
          </w:p>
        </w:tc>
        <w:tc>
          <w:tcPr>
            <w:tcW w:w="3030" w:type="dxa"/>
          </w:tcPr>
          <w:p w:rsidR="000B0CA5" w:rsidRPr="000C5A00" w:rsidRDefault="000B0CA5" w:rsidP="000B0CA5">
            <w:pPr>
              <w:pStyle w:val="Frspaiere"/>
              <w:rPr>
                <w:lang w:val="ro-MD"/>
              </w:rPr>
            </w:pPr>
            <w:r w:rsidRPr="000C5A00">
              <w:rPr>
                <w:lang w:val="ro-MD"/>
              </w:rPr>
              <w:t>Independenţa puterii judecătoreşti</w:t>
            </w:r>
          </w:p>
        </w:tc>
        <w:tc>
          <w:tcPr>
            <w:tcW w:w="2069" w:type="dxa"/>
          </w:tcPr>
          <w:p w:rsidR="00532A61" w:rsidRPr="000C5A00" w:rsidRDefault="00532A61" w:rsidP="00804B28">
            <w:pPr>
              <w:spacing w:after="0" w:line="240" w:lineRule="auto"/>
              <w:rPr>
                <w:b/>
                <w:i/>
                <w:sz w:val="18"/>
                <w:szCs w:val="18"/>
                <w:lang w:val="ro-MD"/>
              </w:rPr>
            </w:pPr>
            <w:r w:rsidRPr="000C5A00">
              <w:rPr>
                <w:b/>
                <w:i/>
                <w:sz w:val="18"/>
                <w:szCs w:val="18"/>
                <w:lang w:val="ro-MD"/>
              </w:rPr>
              <w:t xml:space="preserve">Constituţia Republicii Moldova: </w:t>
            </w:r>
            <w:r w:rsidRPr="000C5A00">
              <w:rPr>
                <w:lang w:val="ro-MD"/>
              </w:rPr>
              <w:t>art.116 alin.1</w:t>
            </w:r>
            <w:r w:rsidRPr="000C5A00">
              <w:rPr>
                <w:b/>
                <w:i/>
                <w:sz w:val="18"/>
                <w:szCs w:val="18"/>
                <w:lang w:val="ro-MD"/>
              </w:rPr>
              <w:t xml:space="preserve">                                        </w:t>
            </w:r>
          </w:p>
          <w:p w:rsidR="00056C94" w:rsidRPr="000C5A00" w:rsidRDefault="00056C94" w:rsidP="00804B28">
            <w:pPr>
              <w:spacing w:after="0" w:line="240" w:lineRule="auto"/>
              <w:rPr>
                <w:b/>
                <w:i/>
                <w:sz w:val="18"/>
                <w:szCs w:val="18"/>
                <w:lang w:val="ro-MD"/>
              </w:rPr>
            </w:pPr>
          </w:p>
          <w:p w:rsidR="00056C94" w:rsidRPr="000C5A00" w:rsidRDefault="00056C94" w:rsidP="00804B28">
            <w:pPr>
              <w:spacing w:after="0" w:line="240" w:lineRule="auto"/>
              <w:rPr>
                <w:b/>
                <w:i/>
                <w:sz w:val="18"/>
                <w:szCs w:val="18"/>
                <w:lang w:val="ro-MD"/>
              </w:rPr>
            </w:pPr>
            <w:r w:rsidRPr="000C5A00">
              <w:rPr>
                <w:b/>
                <w:i/>
                <w:sz w:val="18"/>
                <w:szCs w:val="18"/>
                <w:lang w:val="ro-MD"/>
              </w:rPr>
              <w:t xml:space="preserve">Legea nr. 514-XIII  din  06.07.1995 privind organizarea judecătorească: </w:t>
            </w:r>
            <w:r w:rsidRPr="000C5A00">
              <w:rPr>
                <w:lang w:val="ro-MD"/>
              </w:rPr>
              <w:t>art.1</w:t>
            </w:r>
            <w:r w:rsidR="006D23E9" w:rsidRPr="000C5A00">
              <w:rPr>
                <w:lang w:val="ro-MD"/>
              </w:rPr>
              <w:t>; art.23</w:t>
            </w:r>
            <w:r w:rsidR="006D23E9" w:rsidRPr="000C5A00">
              <w:rPr>
                <w:vertAlign w:val="superscript"/>
                <w:lang w:val="ro-MD"/>
              </w:rPr>
              <w:t>1</w:t>
            </w:r>
          </w:p>
          <w:p w:rsidR="00056C94" w:rsidRPr="000C5A00" w:rsidRDefault="00056C94" w:rsidP="00804B28">
            <w:pPr>
              <w:spacing w:after="0" w:line="240" w:lineRule="auto"/>
              <w:rPr>
                <w:rFonts w:ascii="Times New Roman" w:eastAsia="Times New Roman" w:hAnsi="Times New Roman"/>
                <w:b/>
                <w:bCs/>
                <w:sz w:val="24"/>
                <w:szCs w:val="24"/>
                <w:lang w:val="ro-MD" w:eastAsia="ru-RU"/>
              </w:rPr>
            </w:pPr>
            <w:r w:rsidRPr="000C5A00">
              <w:rPr>
                <w:rFonts w:ascii="Times New Roman" w:eastAsia="Times New Roman" w:hAnsi="Times New Roman"/>
                <w:b/>
                <w:bCs/>
                <w:sz w:val="24"/>
                <w:szCs w:val="24"/>
                <w:lang w:val="ro-MD" w:eastAsia="ru-RU"/>
              </w:rPr>
              <w:t xml:space="preserve">  </w:t>
            </w:r>
          </w:p>
          <w:p w:rsidR="00532A61" w:rsidRPr="000C5A00" w:rsidRDefault="00532A61" w:rsidP="00804B28">
            <w:pPr>
              <w:spacing w:after="0" w:line="240" w:lineRule="auto"/>
              <w:rPr>
                <w:b/>
                <w:i/>
                <w:sz w:val="18"/>
                <w:szCs w:val="18"/>
                <w:lang w:val="ro-MD"/>
              </w:rPr>
            </w:pPr>
          </w:p>
          <w:p w:rsidR="00F30F09" w:rsidRPr="000C5A00" w:rsidRDefault="00F30F09" w:rsidP="00804B28">
            <w:pPr>
              <w:spacing w:after="0" w:line="240" w:lineRule="auto"/>
              <w:rPr>
                <w:lang w:val="ro-MD"/>
              </w:rPr>
            </w:pPr>
            <w:r w:rsidRPr="000C5A00">
              <w:rPr>
                <w:b/>
                <w:i/>
                <w:sz w:val="18"/>
                <w:szCs w:val="18"/>
                <w:lang w:val="ro-MD"/>
              </w:rPr>
              <w:lastRenderedPageBreak/>
              <w:t xml:space="preserve">Legea nr. 544-XIII  din  20.07.1995 cu privire la statutul judecătorului: </w:t>
            </w:r>
            <w:r w:rsidRPr="000C5A00">
              <w:rPr>
                <w:lang w:val="ro-MD"/>
              </w:rPr>
              <w:t>art.1 alin.3</w:t>
            </w:r>
            <w:r w:rsidR="00E64851" w:rsidRPr="000C5A00">
              <w:rPr>
                <w:lang w:val="ro-MD"/>
              </w:rPr>
              <w:t>; art.17</w:t>
            </w:r>
          </w:p>
          <w:p w:rsidR="00EE0408" w:rsidRPr="000C5A00" w:rsidRDefault="00EE0408" w:rsidP="00804B28">
            <w:pPr>
              <w:spacing w:after="0" w:line="240" w:lineRule="auto"/>
              <w:rPr>
                <w:lang w:val="ro-MD"/>
              </w:rPr>
            </w:pPr>
          </w:p>
          <w:p w:rsidR="000B0CA5" w:rsidRPr="000C5A00" w:rsidRDefault="00EE0408" w:rsidP="00804B28">
            <w:pPr>
              <w:spacing w:after="0" w:line="240" w:lineRule="auto"/>
              <w:rPr>
                <w:lang w:val="ro-MD"/>
              </w:rPr>
            </w:pPr>
            <w:r w:rsidRPr="000C5A00">
              <w:rPr>
                <w:b/>
                <w:i/>
                <w:sz w:val="18"/>
                <w:szCs w:val="18"/>
                <w:lang w:val="ro-MD"/>
              </w:rPr>
              <w:t xml:space="preserve">Codul de procedură civilă, nr. 225-XV  din  30.05.2003: </w:t>
            </w:r>
            <w:r w:rsidRPr="000C5A00">
              <w:rPr>
                <w:lang w:val="ro-MD"/>
              </w:rPr>
              <w:t>art.20</w:t>
            </w:r>
          </w:p>
        </w:tc>
        <w:tc>
          <w:tcPr>
            <w:tcW w:w="1599" w:type="dxa"/>
          </w:tcPr>
          <w:p w:rsidR="000B0CA5" w:rsidRPr="000C5A00" w:rsidRDefault="003B5086" w:rsidP="00E6754B">
            <w:pPr>
              <w:pStyle w:val="Frspaiere"/>
              <w:jc w:val="both"/>
              <w:rPr>
                <w:lang w:val="ro-MD"/>
              </w:rPr>
            </w:pPr>
            <w:r w:rsidRPr="000C5A00">
              <w:rPr>
                <w:lang w:val="ro-MD"/>
              </w:rPr>
              <w:lastRenderedPageBreak/>
              <w:t>p.1.1.</w:t>
            </w:r>
          </w:p>
        </w:tc>
        <w:tc>
          <w:tcPr>
            <w:tcW w:w="2375" w:type="dxa"/>
          </w:tcPr>
          <w:p w:rsidR="000B0CA5" w:rsidRPr="000C5A00" w:rsidRDefault="005E4BCD" w:rsidP="00804B28">
            <w:pPr>
              <w:pStyle w:val="Frspaiere"/>
              <w:rPr>
                <w:lang w:val="ro-MD"/>
              </w:rPr>
            </w:pPr>
            <w:r w:rsidRPr="000C5A00">
              <w:rPr>
                <w:sz w:val="20"/>
                <w:szCs w:val="20"/>
                <w:lang w:val="ro-MD"/>
              </w:rPr>
              <w:t>Din punct de vedere a cadrului normativ acest</w:t>
            </w:r>
            <w:r w:rsidR="005059C2" w:rsidRPr="000C5A00">
              <w:rPr>
                <w:sz w:val="20"/>
                <w:szCs w:val="20"/>
                <w:lang w:val="ro-MD"/>
              </w:rPr>
              <w:t xml:space="preserve"> principiu</w:t>
            </w:r>
            <w:r w:rsidRPr="000C5A00">
              <w:rPr>
                <w:sz w:val="20"/>
                <w:szCs w:val="20"/>
                <w:lang w:val="ro-MD"/>
              </w:rPr>
              <w:t xml:space="preserve"> este realizat</w:t>
            </w:r>
          </w:p>
        </w:tc>
      </w:tr>
      <w:tr w:rsidR="00AA1F78" w:rsidRPr="001451BA" w:rsidTr="00804B28">
        <w:tc>
          <w:tcPr>
            <w:tcW w:w="498" w:type="dxa"/>
          </w:tcPr>
          <w:p w:rsidR="000B0CA5" w:rsidRPr="000C5A00" w:rsidRDefault="000B0CA5" w:rsidP="00E6754B">
            <w:pPr>
              <w:pStyle w:val="Frspaiere"/>
              <w:jc w:val="center"/>
              <w:rPr>
                <w:b/>
                <w:lang w:val="ro-MD"/>
              </w:rPr>
            </w:pPr>
            <w:r w:rsidRPr="000C5A00">
              <w:rPr>
                <w:b/>
                <w:lang w:val="ro-MD"/>
              </w:rPr>
              <w:lastRenderedPageBreak/>
              <w:t>2.</w:t>
            </w:r>
          </w:p>
        </w:tc>
        <w:tc>
          <w:tcPr>
            <w:tcW w:w="3030" w:type="dxa"/>
          </w:tcPr>
          <w:p w:rsidR="000B0CA5" w:rsidRPr="000C5A00" w:rsidRDefault="000B0CA5" w:rsidP="00041988">
            <w:pPr>
              <w:pStyle w:val="Frspaiere"/>
              <w:rPr>
                <w:lang w:val="ro-MD"/>
              </w:rPr>
            </w:pPr>
            <w:r w:rsidRPr="000C5A00">
              <w:rPr>
                <w:lang w:val="ro-MD"/>
              </w:rPr>
              <w:t>Procedura şi criteriile de verificare a integrităţii şi calităţilor necesare pentru judecători şi candidaţii la funcţia de judecător</w:t>
            </w:r>
          </w:p>
        </w:tc>
        <w:tc>
          <w:tcPr>
            <w:tcW w:w="2069" w:type="dxa"/>
          </w:tcPr>
          <w:p w:rsidR="000B0CA5" w:rsidRPr="000C5A00" w:rsidRDefault="00AA64CD" w:rsidP="00804B28">
            <w:pPr>
              <w:pStyle w:val="Frspaiere"/>
              <w:rPr>
                <w:lang w:val="ro-MD"/>
              </w:rPr>
            </w:pPr>
            <w:r w:rsidRPr="000C5A00">
              <w:rPr>
                <w:b/>
                <w:i/>
                <w:sz w:val="18"/>
                <w:szCs w:val="18"/>
                <w:lang w:val="ro-MD"/>
              </w:rPr>
              <w:t>Legea nr. 544-XIII  din  20.07.1995 cu privire la statutul judecătorului:</w:t>
            </w:r>
            <w:r w:rsidR="004D1938" w:rsidRPr="000C5A00">
              <w:rPr>
                <w:b/>
                <w:i/>
                <w:sz w:val="18"/>
                <w:szCs w:val="18"/>
                <w:lang w:val="ro-MD"/>
              </w:rPr>
              <w:t xml:space="preserve"> </w:t>
            </w:r>
            <w:r w:rsidR="004D1938" w:rsidRPr="000C5A00">
              <w:rPr>
                <w:lang w:val="ro-MD"/>
              </w:rPr>
              <w:t>art.9 alin.7; art.10 alin.1</w:t>
            </w:r>
          </w:p>
          <w:p w:rsidR="000529B6" w:rsidRPr="000C5A00" w:rsidRDefault="000529B6" w:rsidP="00804B28">
            <w:pPr>
              <w:pStyle w:val="cn"/>
              <w:jc w:val="left"/>
              <w:rPr>
                <w:lang w:val="ro-MD"/>
              </w:rPr>
            </w:pPr>
          </w:p>
          <w:p w:rsidR="000529B6" w:rsidRPr="000C5A00" w:rsidRDefault="000529B6" w:rsidP="00804B28">
            <w:pPr>
              <w:pStyle w:val="cb"/>
              <w:jc w:val="left"/>
              <w:rPr>
                <w:lang w:val="ro-MD"/>
              </w:rPr>
            </w:pPr>
            <w:r w:rsidRPr="000C5A00">
              <w:rPr>
                <w:rFonts w:ascii="Calibri" w:eastAsia="Calibri" w:hAnsi="Calibri"/>
                <w:bCs w:val="0"/>
                <w:i/>
                <w:sz w:val="18"/>
                <w:szCs w:val="18"/>
                <w:lang w:val="ro-MD" w:eastAsia="en-US"/>
              </w:rPr>
              <w:t xml:space="preserve">Legea nr. 271-XVI  din  18.12.2008 </w:t>
            </w:r>
            <w:r w:rsidR="00214946" w:rsidRPr="000C5A00">
              <w:rPr>
                <w:rFonts w:ascii="Calibri" w:eastAsia="Calibri" w:hAnsi="Calibri"/>
                <w:bCs w:val="0"/>
                <w:i/>
                <w:sz w:val="18"/>
                <w:szCs w:val="18"/>
                <w:lang w:val="ro-MD" w:eastAsia="en-US"/>
              </w:rPr>
              <w:t xml:space="preserve"> </w:t>
            </w:r>
            <w:r w:rsidRPr="000C5A00">
              <w:rPr>
                <w:rFonts w:ascii="Calibri" w:eastAsia="Calibri" w:hAnsi="Calibri"/>
                <w:bCs w:val="0"/>
                <w:i/>
                <w:sz w:val="18"/>
                <w:szCs w:val="18"/>
                <w:lang w:val="ro-MD" w:eastAsia="en-US"/>
              </w:rPr>
              <w:t>privind verificarea titularilor şi a candidaţilor la funcţii publice</w:t>
            </w:r>
            <w:r w:rsidRPr="000C5A00">
              <w:rPr>
                <w:lang w:val="ro-MD"/>
              </w:rPr>
              <w:t xml:space="preserve"> </w:t>
            </w:r>
          </w:p>
        </w:tc>
        <w:tc>
          <w:tcPr>
            <w:tcW w:w="1599" w:type="dxa"/>
          </w:tcPr>
          <w:p w:rsidR="00464DBE" w:rsidRPr="000C5A00" w:rsidRDefault="00464DBE" w:rsidP="00E6754B">
            <w:pPr>
              <w:pStyle w:val="Frspaiere"/>
              <w:jc w:val="both"/>
              <w:rPr>
                <w:lang w:val="ro-MD"/>
              </w:rPr>
            </w:pPr>
            <w:r w:rsidRPr="000C5A00">
              <w:rPr>
                <w:lang w:val="ro-MD"/>
              </w:rPr>
              <w:t>p.1.1.6.</w:t>
            </w:r>
          </w:p>
          <w:p w:rsidR="000B0CA5" w:rsidRPr="000C5A00" w:rsidRDefault="00965449" w:rsidP="00E6754B">
            <w:pPr>
              <w:pStyle w:val="Frspaiere"/>
              <w:jc w:val="both"/>
              <w:rPr>
                <w:lang w:val="ro-MD"/>
              </w:rPr>
            </w:pPr>
            <w:r w:rsidRPr="000C5A00">
              <w:rPr>
                <w:lang w:val="ro-MD"/>
              </w:rPr>
              <w:t>p.4.2.3.</w:t>
            </w:r>
          </w:p>
        </w:tc>
        <w:tc>
          <w:tcPr>
            <w:tcW w:w="2375" w:type="dxa"/>
            <w:shd w:val="clear" w:color="auto" w:fill="D9D9D9"/>
          </w:tcPr>
          <w:p w:rsidR="000B0CA5" w:rsidRPr="000C5A00" w:rsidRDefault="00214946" w:rsidP="00804B28">
            <w:pPr>
              <w:pStyle w:val="Frspaiere"/>
              <w:rPr>
                <w:sz w:val="18"/>
                <w:szCs w:val="18"/>
                <w:lang w:val="ro-MD"/>
              </w:rPr>
            </w:pPr>
            <w:r w:rsidRPr="000C5A00">
              <w:rPr>
                <w:sz w:val="18"/>
                <w:szCs w:val="18"/>
                <w:lang w:val="ro-MD"/>
              </w:rPr>
              <w:t>Cadrul normativ în vigoare, deşi enunţă, ca prim scop al verificărilor</w:t>
            </w:r>
            <w:r w:rsidR="005B7E7C" w:rsidRPr="000C5A00">
              <w:rPr>
                <w:sz w:val="18"/>
                <w:szCs w:val="18"/>
                <w:lang w:val="ro-MD"/>
              </w:rPr>
              <w:t>,</w:t>
            </w:r>
            <w:r w:rsidRPr="000C5A00">
              <w:rPr>
                <w:sz w:val="18"/>
                <w:szCs w:val="18"/>
                <w:lang w:val="ro-MD"/>
              </w:rPr>
              <w:t xml:space="preserve"> prevenirea şi combaterea corupţiei, totuşi nu acoperă, în e</w:t>
            </w:r>
            <w:r w:rsidR="005B7E7C" w:rsidRPr="000C5A00">
              <w:rPr>
                <w:sz w:val="18"/>
                <w:szCs w:val="18"/>
                <w:lang w:val="ro-MD"/>
              </w:rPr>
              <w:t>senţă, verificarea integrităţii,</w:t>
            </w:r>
            <w:r w:rsidRPr="000C5A00">
              <w:rPr>
                <w:sz w:val="18"/>
                <w:szCs w:val="18"/>
                <w:lang w:val="ro-MD"/>
              </w:rPr>
              <w:t xml:space="preserve"> </w:t>
            </w:r>
            <w:r w:rsidR="005B7E7C" w:rsidRPr="000C5A00">
              <w:rPr>
                <w:sz w:val="18"/>
                <w:szCs w:val="18"/>
                <w:lang w:val="ro-MD"/>
              </w:rPr>
              <w:t>i</w:t>
            </w:r>
            <w:r w:rsidRPr="000C5A00">
              <w:rPr>
                <w:sz w:val="18"/>
                <w:szCs w:val="18"/>
                <w:lang w:val="ro-MD"/>
              </w:rPr>
              <w:t>ar metodele de verificare nu includ  şi instrumentul</w:t>
            </w:r>
            <w:r w:rsidR="00826AB2" w:rsidRPr="000C5A00">
              <w:rPr>
                <w:sz w:val="18"/>
                <w:szCs w:val="18"/>
                <w:lang w:val="ro-MD"/>
              </w:rPr>
              <w:t xml:space="preserve"> testului de integritate</w:t>
            </w:r>
            <w:r w:rsidRPr="000C5A00">
              <w:rPr>
                <w:sz w:val="18"/>
                <w:szCs w:val="18"/>
                <w:lang w:val="ro-MD"/>
              </w:rPr>
              <w:t xml:space="preserve">. </w:t>
            </w:r>
          </w:p>
        </w:tc>
      </w:tr>
      <w:tr w:rsidR="00AA1F78" w:rsidRPr="000C5A00" w:rsidTr="00804B28">
        <w:tc>
          <w:tcPr>
            <w:tcW w:w="498" w:type="dxa"/>
          </w:tcPr>
          <w:p w:rsidR="00C728F8" w:rsidRPr="000C5A00" w:rsidRDefault="00C728F8" w:rsidP="00E6754B">
            <w:pPr>
              <w:pStyle w:val="Frspaiere"/>
              <w:jc w:val="center"/>
              <w:rPr>
                <w:b/>
                <w:lang w:val="ro-MD"/>
              </w:rPr>
            </w:pPr>
            <w:r w:rsidRPr="000C5A00">
              <w:rPr>
                <w:b/>
                <w:lang w:val="ro-MD"/>
              </w:rPr>
              <w:t>3.</w:t>
            </w:r>
          </w:p>
        </w:tc>
        <w:tc>
          <w:tcPr>
            <w:tcW w:w="3030" w:type="dxa"/>
          </w:tcPr>
          <w:p w:rsidR="00C728F8" w:rsidRPr="000C5A00" w:rsidRDefault="00C728F8" w:rsidP="00804B28">
            <w:pPr>
              <w:pStyle w:val="Frspaiere"/>
              <w:rPr>
                <w:lang w:val="ro-MD"/>
              </w:rPr>
            </w:pPr>
            <w:r w:rsidRPr="000C5A00">
              <w:rPr>
                <w:lang w:val="ro-MD"/>
              </w:rPr>
              <w:t>Existenţa garanţ</w:t>
            </w:r>
            <w:r w:rsidR="0047476D" w:rsidRPr="000C5A00">
              <w:rPr>
                <w:lang w:val="ro-MD"/>
              </w:rPr>
              <w:t>i</w:t>
            </w:r>
            <w:r w:rsidRPr="000C5A00">
              <w:rPr>
                <w:lang w:val="ro-MD"/>
              </w:rPr>
              <w:t>ilor pentru asigurarea faptului ca judecătorii să gestionează dosarele fără întîrzieri nejustificate</w:t>
            </w:r>
          </w:p>
        </w:tc>
        <w:tc>
          <w:tcPr>
            <w:tcW w:w="2069" w:type="dxa"/>
          </w:tcPr>
          <w:p w:rsidR="00C728F8" w:rsidRPr="000C5A00" w:rsidRDefault="001A0CAA" w:rsidP="00804B28">
            <w:pPr>
              <w:pStyle w:val="Frspaiere"/>
              <w:rPr>
                <w:lang w:val="ro-MD"/>
              </w:rPr>
            </w:pPr>
            <w:r w:rsidRPr="000C5A00">
              <w:rPr>
                <w:b/>
                <w:i/>
                <w:sz w:val="18"/>
                <w:szCs w:val="18"/>
                <w:lang w:val="ro-MD"/>
              </w:rPr>
              <w:t xml:space="preserve">Legea nr. 514-XIII  din  06.07.1995 privind organizarea judecătorească: </w:t>
            </w:r>
            <w:r w:rsidRPr="000C5A00">
              <w:rPr>
                <w:lang w:val="ro-MD"/>
              </w:rPr>
              <w:t>art.14</w:t>
            </w:r>
            <w:r w:rsidR="0061713C" w:rsidRPr="000C5A00">
              <w:rPr>
                <w:lang w:val="ro-MD"/>
              </w:rPr>
              <w:t xml:space="preserve">; </w:t>
            </w:r>
            <w:r w:rsidR="008A3CB7" w:rsidRPr="000C5A00">
              <w:rPr>
                <w:lang w:val="ro-MD"/>
              </w:rPr>
              <w:t>art.16</w:t>
            </w:r>
            <w:r w:rsidR="008A3CB7" w:rsidRPr="000C5A00">
              <w:rPr>
                <w:vertAlign w:val="superscript"/>
                <w:lang w:val="ro-MD"/>
              </w:rPr>
              <w:t>1</w:t>
            </w:r>
            <w:r w:rsidR="008A3CB7" w:rsidRPr="000C5A00">
              <w:rPr>
                <w:lang w:val="ro-MD"/>
              </w:rPr>
              <w:t xml:space="preserve"> alin.1, lit.c</w:t>
            </w:r>
            <w:r w:rsidR="00E22B19" w:rsidRPr="000C5A00">
              <w:rPr>
                <w:lang w:val="ro-MD"/>
              </w:rPr>
              <w:t>)</w:t>
            </w:r>
            <w:r w:rsidR="00183A6A" w:rsidRPr="000C5A00">
              <w:rPr>
                <w:lang w:val="ro-MD"/>
              </w:rPr>
              <w:t>; art.17</w:t>
            </w:r>
          </w:p>
          <w:p w:rsidR="00F834D3" w:rsidRPr="000C5A00" w:rsidRDefault="00F834D3" w:rsidP="00804B28">
            <w:pPr>
              <w:pStyle w:val="Frspaiere"/>
              <w:rPr>
                <w:lang w:val="ro-MD"/>
              </w:rPr>
            </w:pPr>
          </w:p>
          <w:p w:rsidR="00F834D3" w:rsidRPr="000C5A00" w:rsidRDefault="00F834D3" w:rsidP="00804B28">
            <w:pPr>
              <w:pStyle w:val="Frspaiere"/>
              <w:rPr>
                <w:lang w:val="ro-MD"/>
              </w:rPr>
            </w:pPr>
            <w:r w:rsidRPr="000C5A00">
              <w:rPr>
                <w:b/>
                <w:i/>
                <w:sz w:val="18"/>
                <w:szCs w:val="18"/>
                <w:lang w:val="ro-MD"/>
              </w:rPr>
              <w:t>Codul de procedură civilă, nr. 225-XV  din  30.05.2003:</w:t>
            </w:r>
            <w:r w:rsidR="00D84949" w:rsidRPr="000C5A00">
              <w:rPr>
                <w:b/>
                <w:i/>
                <w:sz w:val="18"/>
                <w:szCs w:val="18"/>
                <w:lang w:val="ro-MD"/>
              </w:rPr>
              <w:t xml:space="preserve"> </w:t>
            </w:r>
            <w:r w:rsidR="00D84949" w:rsidRPr="000C5A00">
              <w:rPr>
                <w:lang w:val="ro-MD"/>
              </w:rPr>
              <w:t>art.9; 10</w:t>
            </w:r>
            <w:r w:rsidR="000D7116" w:rsidRPr="000C5A00">
              <w:rPr>
                <w:lang w:val="ro-MD"/>
              </w:rPr>
              <w:t xml:space="preserve">; </w:t>
            </w:r>
            <w:r w:rsidR="00D84949" w:rsidRPr="000C5A00">
              <w:rPr>
                <w:lang w:val="ro-MD"/>
              </w:rPr>
              <w:t>18</w:t>
            </w:r>
            <w:r w:rsidR="000D7116" w:rsidRPr="000C5A00">
              <w:rPr>
                <w:lang w:val="ro-MD"/>
              </w:rPr>
              <w:t xml:space="preserve"> şi 61</w:t>
            </w:r>
          </w:p>
        </w:tc>
        <w:tc>
          <w:tcPr>
            <w:tcW w:w="1599" w:type="dxa"/>
          </w:tcPr>
          <w:p w:rsidR="00C728F8" w:rsidRPr="000C5A00" w:rsidRDefault="003B5086" w:rsidP="00E6754B">
            <w:pPr>
              <w:pStyle w:val="Frspaiere"/>
              <w:jc w:val="both"/>
              <w:rPr>
                <w:lang w:val="ro-MD"/>
              </w:rPr>
            </w:pPr>
            <w:r w:rsidRPr="000C5A00">
              <w:rPr>
                <w:lang w:val="ro-MD"/>
              </w:rPr>
              <w:t>p.1.2.2.</w:t>
            </w:r>
          </w:p>
          <w:p w:rsidR="003B5086" w:rsidRPr="000C5A00" w:rsidRDefault="003B5086" w:rsidP="00E6754B">
            <w:pPr>
              <w:pStyle w:val="Frspaiere"/>
              <w:jc w:val="both"/>
              <w:rPr>
                <w:lang w:val="ro-MD"/>
              </w:rPr>
            </w:pPr>
            <w:r w:rsidRPr="000C5A00">
              <w:rPr>
                <w:lang w:val="ro-MD"/>
              </w:rPr>
              <w:t>p.1.2.3.</w:t>
            </w:r>
          </w:p>
        </w:tc>
        <w:tc>
          <w:tcPr>
            <w:tcW w:w="2375" w:type="dxa"/>
            <w:shd w:val="clear" w:color="auto" w:fill="D9D9D9"/>
          </w:tcPr>
          <w:p w:rsidR="00C728F8" w:rsidRPr="000C5A00" w:rsidRDefault="004F2C67" w:rsidP="00804B28">
            <w:pPr>
              <w:pStyle w:val="Frspaiere"/>
              <w:rPr>
                <w:sz w:val="18"/>
                <w:szCs w:val="18"/>
                <w:lang w:val="ro-MD"/>
              </w:rPr>
            </w:pPr>
            <w:r w:rsidRPr="000C5A00">
              <w:rPr>
                <w:sz w:val="18"/>
                <w:szCs w:val="18"/>
                <w:shd w:val="clear" w:color="auto" w:fill="D9D9D9"/>
                <w:lang w:val="ro-MD"/>
              </w:rPr>
              <w:t>Din punct de vedere a cadrului normativ această metodă este realizată</w:t>
            </w:r>
            <w:r w:rsidR="00230306" w:rsidRPr="000C5A00">
              <w:rPr>
                <w:sz w:val="18"/>
                <w:szCs w:val="18"/>
                <w:shd w:val="clear" w:color="auto" w:fill="D9D9D9"/>
                <w:lang w:val="ro-MD"/>
              </w:rPr>
              <w:t>. Este necesară monitorizarea permanentă a distribuirii aleatorii a dosarelor</w:t>
            </w:r>
            <w:r w:rsidR="00230306" w:rsidRPr="000C5A00">
              <w:rPr>
                <w:sz w:val="18"/>
                <w:szCs w:val="18"/>
                <w:lang w:val="ro-MD"/>
              </w:rPr>
              <w:t>.</w:t>
            </w:r>
          </w:p>
        </w:tc>
      </w:tr>
      <w:tr w:rsidR="00AA1F78" w:rsidRPr="001451BA" w:rsidTr="00804B28">
        <w:tc>
          <w:tcPr>
            <w:tcW w:w="498" w:type="dxa"/>
          </w:tcPr>
          <w:p w:rsidR="00C728F8" w:rsidRPr="000C5A00" w:rsidRDefault="00C728F8" w:rsidP="00E6754B">
            <w:pPr>
              <w:pStyle w:val="Frspaiere"/>
              <w:jc w:val="center"/>
              <w:rPr>
                <w:b/>
                <w:lang w:val="ro-MD"/>
              </w:rPr>
            </w:pPr>
            <w:r w:rsidRPr="000C5A00">
              <w:rPr>
                <w:b/>
                <w:lang w:val="ro-MD"/>
              </w:rPr>
              <w:t>4.</w:t>
            </w:r>
          </w:p>
        </w:tc>
        <w:tc>
          <w:tcPr>
            <w:tcW w:w="3030" w:type="dxa"/>
          </w:tcPr>
          <w:p w:rsidR="00C728F8" w:rsidRPr="000C5A00" w:rsidRDefault="00C728F8" w:rsidP="00804B28">
            <w:pPr>
              <w:pStyle w:val="Frspaiere"/>
              <w:rPr>
                <w:lang w:val="ro-MD"/>
              </w:rPr>
            </w:pPr>
            <w:r w:rsidRPr="000C5A00">
              <w:rPr>
                <w:lang w:val="ro-MD"/>
              </w:rPr>
              <w:t>Publicitatea dezbaterilor judiciare</w:t>
            </w:r>
          </w:p>
        </w:tc>
        <w:tc>
          <w:tcPr>
            <w:tcW w:w="2069" w:type="dxa"/>
          </w:tcPr>
          <w:p w:rsidR="00C728F8" w:rsidRPr="000C5A00" w:rsidRDefault="00ED05BB" w:rsidP="00804B28">
            <w:pPr>
              <w:pStyle w:val="Frspaiere"/>
              <w:rPr>
                <w:lang w:val="ro-MD"/>
              </w:rPr>
            </w:pPr>
            <w:r w:rsidRPr="000C5A00">
              <w:rPr>
                <w:b/>
                <w:i/>
                <w:sz w:val="18"/>
                <w:szCs w:val="18"/>
                <w:lang w:val="ro-MD"/>
              </w:rPr>
              <w:t xml:space="preserve">Constituţia Republicii Moldova: </w:t>
            </w:r>
            <w:r w:rsidRPr="000C5A00">
              <w:rPr>
                <w:lang w:val="ro-MD"/>
              </w:rPr>
              <w:t>art.117</w:t>
            </w:r>
          </w:p>
          <w:p w:rsidR="00776213" w:rsidRPr="000C5A00" w:rsidRDefault="00776213" w:rsidP="00804B28">
            <w:pPr>
              <w:pStyle w:val="Frspaiere"/>
              <w:rPr>
                <w:lang w:val="ro-MD"/>
              </w:rPr>
            </w:pPr>
          </w:p>
          <w:p w:rsidR="00776213" w:rsidRPr="000C5A00" w:rsidRDefault="00776213" w:rsidP="00804B28">
            <w:pPr>
              <w:pStyle w:val="Frspaiere"/>
              <w:rPr>
                <w:lang w:val="ro-MD"/>
              </w:rPr>
            </w:pPr>
            <w:r w:rsidRPr="000C5A00">
              <w:rPr>
                <w:b/>
                <w:i/>
                <w:sz w:val="18"/>
                <w:szCs w:val="18"/>
                <w:lang w:val="ro-MD"/>
              </w:rPr>
              <w:t xml:space="preserve">Legea nr. 514-XIII  din  06.07.1995 privind organizarea judecătorească: </w:t>
            </w:r>
            <w:r w:rsidRPr="000C5A00">
              <w:rPr>
                <w:lang w:val="ro-MD"/>
              </w:rPr>
              <w:t>art.10</w:t>
            </w:r>
          </w:p>
          <w:p w:rsidR="00EE0408" w:rsidRPr="000C5A00" w:rsidRDefault="00EE0408" w:rsidP="00804B28">
            <w:pPr>
              <w:pStyle w:val="Frspaiere"/>
              <w:rPr>
                <w:lang w:val="ro-MD"/>
              </w:rPr>
            </w:pPr>
          </w:p>
          <w:p w:rsidR="00EE0408" w:rsidRPr="000C5A00" w:rsidRDefault="00EE0408" w:rsidP="00804B28">
            <w:pPr>
              <w:spacing w:after="0" w:line="240" w:lineRule="auto"/>
              <w:rPr>
                <w:lang w:val="ro-MD"/>
              </w:rPr>
            </w:pPr>
            <w:r w:rsidRPr="000C5A00">
              <w:rPr>
                <w:b/>
                <w:i/>
                <w:sz w:val="18"/>
                <w:szCs w:val="18"/>
                <w:lang w:val="ro-MD"/>
              </w:rPr>
              <w:t xml:space="preserve">Codul de procedură civilă, nr. 225-XV  din  30.05.2003: </w:t>
            </w:r>
            <w:r w:rsidRPr="000C5A00">
              <w:rPr>
                <w:lang w:val="ro-MD"/>
              </w:rPr>
              <w:t>art.23</w:t>
            </w:r>
          </w:p>
        </w:tc>
        <w:tc>
          <w:tcPr>
            <w:tcW w:w="1599" w:type="dxa"/>
          </w:tcPr>
          <w:p w:rsidR="00C728F8" w:rsidRPr="000C5A00" w:rsidRDefault="00965449" w:rsidP="00E6754B">
            <w:pPr>
              <w:pStyle w:val="Frspaiere"/>
              <w:jc w:val="both"/>
              <w:rPr>
                <w:lang w:val="ro-MD"/>
              </w:rPr>
            </w:pPr>
            <w:r w:rsidRPr="000C5A00">
              <w:rPr>
                <w:lang w:val="ro-MD"/>
              </w:rPr>
              <w:t>p.1.2.3.</w:t>
            </w:r>
          </w:p>
        </w:tc>
        <w:tc>
          <w:tcPr>
            <w:tcW w:w="2375" w:type="dxa"/>
            <w:shd w:val="clear" w:color="auto" w:fill="D9D9D9"/>
          </w:tcPr>
          <w:p w:rsidR="00C728F8" w:rsidRPr="000C5A00" w:rsidRDefault="005059C2" w:rsidP="00804B28">
            <w:pPr>
              <w:pStyle w:val="Frspaiere"/>
              <w:rPr>
                <w:sz w:val="18"/>
                <w:szCs w:val="18"/>
                <w:lang w:val="ro-MD"/>
              </w:rPr>
            </w:pPr>
            <w:r w:rsidRPr="000C5A00">
              <w:rPr>
                <w:sz w:val="18"/>
                <w:szCs w:val="18"/>
                <w:lang w:val="ro-MD"/>
              </w:rPr>
              <w:t>Din punct de vedere a cadrului normativ acest principiu este realizat</w:t>
            </w:r>
            <w:r w:rsidR="00F607B7" w:rsidRPr="000C5A00">
              <w:rPr>
                <w:sz w:val="18"/>
                <w:szCs w:val="18"/>
                <w:lang w:val="ro-MD"/>
              </w:rPr>
              <w:t xml:space="preserve">. Totodată, este necesară elaborarea unui act normativ privind modul de publicare a  hotărîrilor judecătoreşti </w:t>
            </w:r>
          </w:p>
        </w:tc>
      </w:tr>
      <w:tr w:rsidR="00AA1F78" w:rsidRPr="001451BA" w:rsidTr="00804B28">
        <w:tc>
          <w:tcPr>
            <w:tcW w:w="498" w:type="dxa"/>
          </w:tcPr>
          <w:p w:rsidR="00C728F8" w:rsidRPr="000C5A00" w:rsidRDefault="00C728F8" w:rsidP="00E6754B">
            <w:pPr>
              <w:pStyle w:val="Frspaiere"/>
              <w:jc w:val="center"/>
              <w:rPr>
                <w:b/>
                <w:lang w:val="ro-MD"/>
              </w:rPr>
            </w:pPr>
            <w:r w:rsidRPr="000C5A00">
              <w:rPr>
                <w:b/>
                <w:lang w:val="ro-MD"/>
              </w:rPr>
              <w:t>5.</w:t>
            </w:r>
          </w:p>
        </w:tc>
        <w:tc>
          <w:tcPr>
            <w:tcW w:w="3030" w:type="dxa"/>
          </w:tcPr>
          <w:p w:rsidR="00C728F8" w:rsidRPr="000C5A00" w:rsidRDefault="00C728F8" w:rsidP="00804B28">
            <w:pPr>
              <w:pStyle w:val="Frspaiere"/>
              <w:rPr>
                <w:lang w:val="ro-MD"/>
              </w:rPr>
            </w:pPr>
            <w:r w:rsidRPr="000C5A00">
              <w:rPr>
                <w:lang w:val="ro-MD"/>
              </w:rPr>
              <w:t>Condiţiile de activitate a judecătorilor</w:t>
            </w:r>
          </w:p>
        </w:tc>
        <w:tc>
          <w:tcPr>
            <w:tcW w:w="2069" w:type="dxa"/>
          </w:tcPr>
          <w:p w:rsidR="00C728F8" w:rsidRPr="000C5A00" w:rsidRDefault="00C15C51" w:rsidP="007064A5">
            <w:pPr>
              <w:pStyle w:val="Frspaiere"/>
              <w:rPr>
                <w:lang w:val="ro-MD"/>
              </w:rPr>
            </w:pPr>
            <w:r w:rsidRPr="000C5A00">
              <w:rPr>
                <w:b/>
                <w:i/>
                <w:sz w:val="18"/>
                <w:szCs w:val="18"/>
                <w:lang w:val="ro-MD"/>
              </w:rPr>
              <w:t xml:space="preserve">Legea nr. 514-XIII  din  06.07.1995 privind organizarea judecătorească: </w:t>
            </w:r>
            <w:r w:rsidR="0056705A" w:rsidRPr="000C5A00">
              <w:rPr>
                <w:b/>
                <w:i/>
                <w:sz w:val="18"/>
                <w:szCs w:val="18"/>
                <w:lang w:val="ro-MD"/>
              </w:rPr>
              <w:t xml:space="preserve"> </w:t>
            </w:r>
            <w:r w:rsidRPr="000C5A00">
              <w:rPr>
                <w:lang w:val="ro-MD"/>
              </w:rPr>
              <w:t>art.22</w:t>
            </w:r>
            <w:r w:rsidR="0056705A" w:rsidRPr="000C5A00">
              <w:rPr>
                <w:lang w:val="ro-MD"/>
              </w:rPr>
              <w:t>; art.45</w:t>
            </w:r>
          </w:p>
        </w:tc>
        <w:tc>
          <w:tcPr>
            <w:tcW w:w="1599" w:type="dxa"/>
          </w:tcPr>
          <w:p w:rsidR="00464DBE" w:rsidRPr="000C5A00" w:rsidRDefault="00464DBE" w:rsidP="00E6754B">
            <w:pPr>
              <w:pStyle w:val="Frspaiere"/>
              <w:jc w:val="both"/>
              <w:rPr>
                <w:lang w:val="ro-MD"/>
              </w:rPr>
            </w:pPr>
            <w:r w:rsidRPr="000C5A00">
              <w:rPr>
                <w:lang w:val="ro-MD"/>
              </w:rPr>
              <w:t>p.1.1.4.</w:t>
            </w:r>
          </w:p>
          <w:p w:rsidR="00464DBE" w:rsidRPr="000C5A00" w:rsidRDefault="00464DBE" w:rsidP="00E6754B">
            <w:pPr>
              <w:pStyle w:val="Frspaiere"/>
              <w:jc w:val="both"/>
              <w:rPr>
                <w:lang w:val="ro-MD"/>
              </w:rPr>
            </w:pPr>
            <w:r w:rsidRPr="000C5A00">
              <w:rPr>
                <w:lang w:val="ro-MD"/>
              </w:rPr>
              <w:t>p.1.1.11.</w:t>
            </w:r>
          </w:p>
          <w:p w:rsidR="00464DBE" w:rsidRPr="000C5A00" w:rsidRDefault="00464DBE" w:rsidP="00E6754B">
            <w:pPr>
              <w:pStyle w:val="Frspaiere"/>
              <w:jc w:val="both"/>
              <w:rPr>
                <w:lang w:val="ro-MD"/>
              </w:rPr>
            </w:pPr>
            <w:r w:rsidRPr="000C5A00">
              <w:rPr>
                <w:lang w:val="ro-MD"/>
              </w:rPr>
              <w:t>p.1.1.12.</w:t>
            </w:r>
          </w:p>
          <w:p w:rsidR="00C728F8" w:rsidRPr="000C5A00" w:rsidRDefault="00D73767" w:rsidP="00E6754B">
            <w:pPr>
              <w:pStyle w:val="Frspaiere"/>
              <w:jc w:val="both"/>
              <w:rPr>
                <w:lang w:val="ro-MD"/>
              </w:rPr>
            </w:pPr>
            <w:r w:rsidRPr="000C5A00">
              <w:rPr>
                <w:lang w:val="ro-MD"/>
              </w:rPr>
              <w:t>p.4.1.1.</w:t>
            </w:r>
          </w:p>
        </w:tc>
        <w:tc>
          <w:tcPr>
            <w:tcW w:w="2375" w:type="dxa"/>
          </w:tcPr>
          <w:p w:rsidR="00C728F8" w:rsidRPr="000C5A00" w:rsidRDefault="00CB263E" w:rsidP="00804B28">
            <w:pPr>
              <w:pStyle w:val="Frspaiere"/>
              <w:rPr>
                <w:sz w:val="18"/>
                <w:szCs w:val="18"/>
                <w:lang w:val="ro-MD"/>
              </w:rPr>
            </w:pPr>
            <w:r w:rsidRPr="000C5A00">
              <w:rPr>
                <w:sz w:val="18"/>
                <w:szCs w:val="18"/>
                <w:lang w:val="ro-MD"/>
              </w:rPr>
              <w:t xml:space="preserve">Acest aspect constituie obiect al SRSF şi nu poate fi soluţionat decît prin </w:t>
            </w:r>
            <w:r w:rsidR="00731ED9" w:rsidRPr="000C5A00">
              <w:rPr>
                <w:sz w:val="18"/>
                <w:szCs w:val="18"/>
                <w:lang w:val="ro-MD"/>
              </w:rPr>
              <w:t xml:space="preserve">alocarea unor surse importante financiare </w:t>
            </w:r>
          </w:p>
        </w:tc>
      </w:tr>
      <w:tr w:rsidR="00AA1F78" w:rsidRPr="001451BA" w:rsidTr="00804B28">
        <w:tc>
          <w:tcPr>
            <w:tcW w:w="498" w:type="dxa"/>
          </w:tcPr>
          <w:p w:rsidR="00CA337C" w:rsidRPr="000C5A00" w:rsidRDefault="00CA337C" w:rsidP="00E6754B">
            <w:pPr>
              <w:pStyle w:val="Frspaiere"/>
              <w:jc w:val="center"/>
              <w:rPr>
                <w:b/>
                <w:lang w:val="ro-MD"/>
              </w:rPr>
            </w:pPr>
            <w:r w:rsidRPr="000C5A00">
              <w:rPr>
                <w:b/>
                <w:lang w:val="ro-MD"/>
              </w:rPr>
              <w:t>6.</w:t>
            </w:r>
          </w:p>
        </w:tc>
        <w:tc>
          <w:tcPr>
            <w:tcW w:w="3030" w:type="dxa"/>
          </w:tcPr>
          <w:p w:rsidR="00CA337C" w:rsidRPr="000C5A00" w:rsidRDefault="00CA337C" w:rsidP="00804B28">
            <w:pPr>
              <w:pStyle w:val="Frspaiere"/>
              <w:rPr>
                <w:lang w:val="ro-MD"/>
              </w:rPr>
            </w:pPr>
            <w:r w:rsidRPr="000C5A00">
              <w:rPr>
                <w:lang w:val="ro-MD"/>
              </w:rPr>
              <w:t>Existenţa unor principii etice şi reguli deontologice, redactate de  judecători şi complet separate de sistemul disciplinar al judecătorilor</w:t>
            </w:r>
          </w:p>
        </w:tc>
        <w:tc>
          <w:tcPr>
            <w:tcW w:w="2069" w:type="dxa"/>
          </w:tcPr>
          <w:p w:rsidR="00CA337C" w:rsidRPr="000C5A00" w:rsidRDefault="008E200E" w:rsidP="00804B28">
            <w:pPr>
              <w:pStyle w:val="Frspaiere"/>
              <w:rPr>
                <w:rFonts w:eastAsia="Times New Roman"/>
                <w:iCs/>
                <w:lang w:val="ro-MD" w:eastAsia="ru-RU"/>
              </w:rPr>
            </w:pPr>
            <w:r w:rsidRPr="000C5A00">
              <w:rPr>
                <w:b/>
                <w:i/>
                <w:sz w:val="18"/>
                <w:szCs w:val="18"/>
                <w:lang w:val="ro-MD"/>
              </w:rPr>
              <w:t xml:space="preserve">Legea nr. 514-XIII  din  06.07.1995 privind organizarea judecătorească:  </w:t>
            </w:r>
            <w:r w:rsidRPr="000C5A00">
              <w:rPr>
                <w:lang w:val="ro-MD"/>
              </w:rPr>
              <w:t>art.23</w:t>
            </w:r>
            <w:r w:rsidRPr="000C5A00">
              <w:rPr>
                <w:vertAlign w:val="superscript"/>
                <w:lang w:val="ro-MD"/>
              </w:rPr>
              <w:t>3</w:t>
            </w:r>
          </w:p>
        </w:tc>
        <w:tc>
          <w:tcPr>
            <w:tcW w:w="1599" w:type="dxa"/>
          </w:tcPr>
          <w:p w:rsidR="00CA337C" w:rsidRPr="000C5A00" w:rsidRDefault="00965449" w:rsidP="00E6754B">
            <w:pPr>
              <w:pStyle w:val="Frspaiere"/>
              <w:jc w:val="both"/>
              <w:rPr>
                <w:lang w:val="ro-MD"/>
              </w:rPr>
            </w:pPr>
            <w:r w:rsidRPr="000C5A00">
              <w:rPr>
                <w:lang w:val="ro-MD"/>
              </w:rPr>
              <w:t>p.4.2.1.</w:t>
            </w:r>
          </w:p>
          <w:p w:rsidR="00965449" w:rsidRPr="000C5A00" w:rsidRDefault="00965449" w:rsidP="00E6754B">
            <w:pPr>
              <w:pStyle w:val="Frspaiere"/>
              <w:jc w:val="both"/>
              <w:rPr>
                <w:lang w:val="ro-MD"/>
              </w:rPr>
            </w:pPr>
            <w:r w:rsidRPr="000C5A00">
              <w:rPr>
                <w:lang w:val="ro-MD"/>
              </w:rPr>
              <w:t>p.4.2.3.</w:t>
            </w:r>
          </w:p>
        </w:tc>
        <w:tc>
          <w:tcPr>
            <w:tcW w:w="2375" w:type="dxa"/>
            <w:shd w:val="clear" w:color="auto" w:fill="D9D9D9"/>
          </w:tcPr>
          <w:p w:rsidR="00CA337C" w:rsidRPr="000C5A00" w:rsidRDefault="00412874" w:rsidP="00E14059">
            <w:pPr>
              <w:pStyle w:val="Frspaiere"/>
              <w:rPr>
                <w:sz w:val="18"/>
                <w:szCs w:val="18"/>
                <w:lang w:val="ro-MD"/>
              </w:rPr>
            </w:pPr>
            <w:r w:rsidRPr="000C5A00">
              <w:rPr>
                <w:sz w:val="18"/>
                <w:szCs w:val="18"/>
                <w:lang w:val="ro-MD"/>
              </w:rPr>
              <w:t>Codul de etică al judecătorului</w:t>
            </w:r>
            <w:r w:rsidR="00BC1A54" w:rsidRPr="000C5A00">
              <w:rPr>
                <w:sz w:val="18"/>
                <w:szCs w:val="18"/>
                <w:lang w:val="ro-MD"/>
              </w:rPr>
              <w:t xml:space="preserve">, aprobat </w:t>
            </w:r>
            <w:r w:rsidRPr="000C5A00">
              <w:rPr>
                <w:sz w:val="18"/>
                <w:szCs w:val="18"/>
                <w:lang w:val="ro-MD"/>
              </w:rPr>
              <w:t xml:space="preserve"> </w:t>
            </w:r>
            <w:r w:rsidR="00AA1F78" w:rsidRPr="000C5A00">
              <w:rPr>
                <w:sz w:val="18"/>
                <w:szCs w:val="18"/>
                <w:lang w:val="ro-MD"/>
              </w:rPr>
              <w:t>prin hotărîrea Consiliului Superior al Magistraturii  nr.366/15  din  29.11.2007</w:t>
            </w:r>
            <w:r w:rsidR="00401553" w:rsidRPr="000C5A00">
              <w:rPr>
                <w:sz w:val="18"/>
                <w:szCs w:val="18"/>
                <w:lang w:val="ro-MD"/>
              </w:rPr>
              <w:t xml:space="preserve"> necesită a fi ajustat la rigorile</w:t>
            </w:r>
            <w:r w:rsidR="00E14059" w:rsidRPr="000C5A00">
              <w:rPr>
                <w:sz w:val="18"/>
                <w:szCs w:val="18"/>
                <w:lang w:val="ro-MD"/>
              </w:rPr>
              <w:t xml:space="preserve"> Principiilor de la Bangalore privind conduita judiciară</w:t>
            </w:r>
            <w:r w:rsidR="00401553" w:rsidRPr="000C5A00">
              <w:rPr>
                <w:sz w:val="18"/>
                <w:szCs w:val="18"/>
                <w:lang w:val="ro-MD"/>
              </w:rPr>
              <w:t xml:space="preserve"> </w:t>
            </w:r>
          </w:p>
        </w:tc>
      </w:tr>
      <w:tr w:rsidR="00AA1F78" w:rsidRPr="001451BA" w:rsidTr="00804B28">
        <w:tc>
          <w:tcPr>
            <w:tcW w:w="498" w:type="dxa"/>
          </w:tcPr>
          <w:p w:rsidR="00CA337C" w:rsidRPr="000C5A00" w:rsidRDefault="00CA337C" w:rsidP="00E6754B">
            <w:pPr>
              <w:pStyle w:val="Frspaiere"/>
              <w:jc w:val="center"/>
              <w:rPr>
                <w:b/>
                <w:lang w:val="ro-MD"/>
              </w:rPr>
            </w:pPr>
            <w:r w:rsidRPr="000C5A00">
              <w:rPr>
                <w:b/>
                <w:lang w:val="ro-MD"/>
              </w:rPr>
              <w:t>7.</w:t>
            </w:r>
          </w:p>
        </w:tc>
        <w:tc>
          <w:tcPr>
            <w:tcW w:w="3030" w:type="dxa"/>
          </w:tcPr>
          <w:p w:rsidR="00CA337C" w:rsidRPr="000C5A00" w:rsidRDefault="00CA337C" w:rsidP="00804B28">
            <w:pPr>
              <w:pStyle w:val="Frspaiere"/>
              <w:rPr>
                <w:lang w:val="ro-MD"/>
              </w:rPr>
            </w:pPr>
            <w:r w:rsidRPr="000C5A00">
              <w:rPr>
                <w:lang w:val="ro-MD"/>
              </w:rPr>
              <w:t xml:space="preserve">Existenţa unuia sau mai multe organisme sau persoane care să sfătuiască judecătorii care se confruntă cu probleme </w:t>
            </w:r>
            <w:r w:rsidRPr="000C5A00">
              <w:rPr>
                <w:lang w:val="ro-MD"/>
              </w:rPr>
              <w:lastRenderedPageBreak/>
              <w:t>legate de etica profesională sau de compatibilitatea unor activităţi non-judiciare cu statutul lor</w:t>
            </w:r>
          </w:p>
        </w:tc>
        <w:tc>
          <w:tcPr>
            <w:tcW w:w="2069" w:type="dxa"/>
          </w:tcPr>
          <w:p w:rsidR="00CA337C" w:rsidRPr="000C5A00" w:rsidRDefault="00CA337C" w:rsidP="00E6754B">
            <w:pPr>
              <w:pStyle w:val="Frspaiere"/>
              <w:jc w:val="both"/>
              <w:rPr>
                <w:lang w:val="ro-MD"/>
              </w:rPr>
            </w:pPr>
          </w:p>
        </w:tc>
        <w:tc>
          <w:tcPr>
            <w:tcW w:w="1599" w:type="dxa"/>
          </w:tcPr>
          <w:p w:rsidR="00CA337C" w:rsidRPr="000C5A00" w:rsidRDefault="00CA337C" w:rsidP="00E6754B">
            <w:pPr>
              <w:pStyle w:val="Frspaiere"/>
              <w:jc w:val="both"/>
              <w:rPr>
                <w:lang w:val="ro-MD"/>
              </w:rPr>
            </w:pPr>
          </w:p>
        </w:tc>
        <w:tc>
          <w:tcPr>
            <w:tcW w:w="2375" w:type="dxa"/>
            <w:shd w:val="clear" w:color="auto" w:fill="D9D9D9"/>
          </w:tcPr>
          <w:p w:rsidR="00CA337C" w:rsidRPr="000C5A00" w:rsidRDefault="00731ED9" w:rsidP="00826AB2">
            <w:pPr>
              <w:pStyle w:val="Frspaiere"/>
              <w:rPr>
                <w:sz w:val="18"/>
                <w:szCs w:val="18"/>
                <w:lang w:val="ro-MD"/>
              </w:rPr>
            </w:pPr>
            <w:r w:rsidRPr="000C5A00">
              <w:rPr>
                <w:sz w:val="18"/>
                <w:szCs w:val="18"/>
                <w:lang w:val="ro-MD"/>
              </w:rPr>
              <w:t xml:space="preserve">Urmează a fi examinată oportunitatea instituirii unei subdiviziuni specializate în CSM sau CNI sau, eventual, semnarea unor acorduri de </w:t>
            </w:r>
            <w:r w:rsidRPr="000C5A00">
              <w:rPr>
                <w:sz w:val="18"/>
                <w:szCs w:val="18"/>
                <w:lang w:val="ro-MD"/>
              </w:rPr>
              <w:lastRenderedPageBreak/>
              <w:t>colaborare cu ONG specializate</w:t>
            </w:r>
          </w:p>
        </w:tc>
      </w:tr>
      <w:tr w:rsidR="00AA1F78" w:rsidRPr="001451BA" w:rsidTr="00804B28">
        <w:tc>
          <w:tcPr>
            <w:tcW w:w="498" w:type="dxa"/>
          </w:tcPr>
          <w:p w:rsidR="00CA337C" w:rsidRPr="000C5A00" w:rsidRDefault="00CA337C" w:rsidP="00E6754B">
            <w:pPr>
              <w:pStyle w:val="Frspaiere"/>
              <w:jc w:val="center"/>
              <w:rPr>
                <w:b/>
                <w:lang w:val="ro-MD"/>
              </w:rPr>
            </w:pPr>
            <w:r w:rsidRPr="000C5A00">
              <w:rPr>
                <w:b/>
                <w:lang w:val="ro-MD"/>
              </w:rPr>
              <w:lastRenderedPageBreak/>
              <w:t>8.</w:t>
            </w:r>
          </w:p>
        </w:tc>
        <w:tc>
          <w:tcPr>
            <w:tcW w:w="3030" w:type="dxa"/>
          </w:tcPr>
          <w:p w:rsidR="00CA337C" w:rsidRPr="000C5A00" w:rsidRDefault="00CA337C" w:rsidP="00041988">
            <w:pPr>
              <w:pStyle w:val="Frspaiere"/>
              <w:rPr>
                <w:lang w:val="ro-MD"/>
              </w:rPr>
            </w:pPr>
            <w:r w:rsidRPr="000C5A00">
              <w:rPr>
                <w:lang w:val="ro-MD"/>
              </w:rPr>
              <w:t>Prevenirea şi soluţionarea conflictelor de interese</w:t>
            </w:r>
          </w:p>
        </w:tc>
        <w:tc>
          <w:tcPr>
            <w:tcW w:w="2069" w:type="dxa"/>
          </w:tcPr>
          <w:p w:rsidR="00CA337C" w:rsidRPr="000C5A00" w:rsidRDefault="003441EA" w:rsidP="00804B28">
            <w:pPr>
              <w:pStyle w:val="Frspaiere"/>
              <w:rPr>
                <w:lang w:val="ro-MD"/>
              </w:rPr>
            </w:pPr>
            <w:r w:rsidRPr="000C5A00">
              <w:rPr>
                <w:b/>
                <w:i/>
                <w:sz w:val="18"/>
                <w:szCs w:val="18"/>
                <w:lang w:val="ro-MD"/>
              </w:rPr>
              <w:t xml:space="preserve">Legea nr. 544-XIII  din  20.07.1995 cu privire la statutul judecătorului: </w:t>
            </w:r>
            <w:r w:rsidRPr="000C5A00">
              <w:rPr>
                <w:lang w:val="ro-MD"/>
              </w:rPr>
              <w:t>art.15 alin.1 lit.h)</w:t>
            </w:r>
          </w:p>
          <w:p w:rsidR="0096515D" w:rsidRPr="000C5A00" w:rsidRDefault="0096515D" w:rsidP="00804B28">
            <w:pPr>
              <w:pStyle w:val="Frspaiere"/>
              <w:rPr>
                <w:lang w:val="ro-MD"/>
              </w:rPr>
            </w:pPr>
          </w:p>
          <w:p w:rsidR="0096515D" w:rsidRPr="000C5A00" w:rsidRDefault="0096515D" w:rsidP="00804B28">
            <w:pPr>
              <w:pStyle w:val="cn"/>
              <w:jc w:val="left"/>
              <w:rPr>
                <w:lang w:val="ro-MD"/>
              </w:rPr>
            </w:pPr>
          </w:p>
          <w:p w:rsidR="0096515D" w:rsidRPr="000C5A00" w:rsidRDefault="0096515D" w:rsidP="00804B28">
            <w:pPr>
              <w:pStyle w:val="tt"/>
              <w:jc w:val="left"/>
              <w:rPr>
                <w:rFonts w:ascii="Calibri" w:eastAsia="Calibri" w:hAnsi="Calibri"/>
                <w:bCs w:val="0"/>
                <w:i/>
                <w:sz w:val="18"/>
                <w:szCs w:val="18"/>
                <w:lang w:val="ro-MD" w:eastAsia="en-US"/>
              </w:rPr>
            </w:pPr>
            <w:r w:rsidRPr="000C5A00">
              <w:rPr>
                <w:rFonts w:ascii="Calibri" w:eastAsia="Calibri" w:hAnsi="Calibri"/>
                <w:bCs w:val="0"/>
                <w:i/>
                <w:sz w:val="18"/>
                <w:szCs w:val="18"/>
                <w:lang w:val="ro-MD" w:eastAsia="en-US"/>
              </w:rPr>
              <w:t>Legea nr.16-XVI  din  15.02.2008 cu privire la conflictul de interese</w:t>
            </w:r>
          </w:p>
        </w:tc>
        <w:tc>
          <w:tcPr>
            <w:tcW w:w="1599" w:type="dxa"/>
          </w:tcPr>
          <w:p w:rsidR="00CA337C" w:rsidRPr="000C5A00" w:rsidRDefault="00965449" w:rsidP="00E6754B">
            <w:pPr>
              <w:pStyle w:val="Frspaiere"/>
              <w:jc w:val="both"/>
              <w:rPr>
                <w:lang w:val="ro-MD"/>
              </w:rPr>
            </w:pPr>
            <w:r w:rsidRPr="000C5A00">
              <w:rPr>
                <w:lang w:val="ro-MD"/>
              </w:rPr>
              <w:t>p.4.1.2.</w:t>
            </w:r>
          </w:p>
        </w:tc>
        <w:tc>
          <w:tcPr>
            <w:tcW w:w="2375" w:type="dxa"/>
            <w:shd w:val="clear" w:color="auto" w:fill="D9D9D9"/>
          </w:tcPr>
          <w:p w:rsidR="00CA337C" w:rsidRPr="000C5A00" w:rsidRDefault="00852E72" w:rsidP="00804B28">
            <w:pPr>
              <w:pStyle w:val="Frspaiere"/>
              <w:rPr>
                <w:sz w:val="18"/>
                <w:szCs w:val="18"/>
                <w:lang w:val="ro-MD"/>
              </w:rPr>
            </w:pPr>
            <w:r w:rsidRPr="000C5A00">
              <w:rPr>
                <w:sz w:val="18"/>
                <w:szCs w:val="18"/>
                <w:lang w:val="ro-MD"/>
              </w:rPr>
              <w:t>Deşi d</w:t>
            </w:r>
            <w:r w:rsidR="00731ED9" w:rsidRPr="000C5A00">
              <w:rPr>
                <w:sz w:val="18"/>
                <w:szCs w:val="18"/>
                <w:lang w:val="ro-MD"/>
              </w:rPr>
              <w:t>in punct de vedere a cadrului normativ această metodă este realizată</w:t>
            </w:r>
            <w:r w:rsidRPr="000C5A00">
              <w:rPr>
                <w:sz w:val="18"/>
                <w:szCs w:val="18"/>
                <w:lang w:val="ro-MD"/>
              </w:rPr>
              <w:t>, totuşi sunt necesare mecanisme pentru punerea efectivă în aplicare a cadrului legal, astfel încît această metodă să devinţă una eficientă pentru prevenirea corupţiei în sistemul judiciar</w:t>
            </w:r>
          </w:p>
        </w:tc>
      </w:tr>
      <w:tr w:rsidR="00AA1F78" w:rsidRPr="001451BA" w:rsidTr="00804B28">
        <w:tc>
          <w:tcPr>
            <w:tcW w:w="498" w:type="dxa"/>
          </w:tcPr>
          <w:p w:rsidR="00CA337C" w:rsidRPr="000C5A00" w:rsidRDefault="00CA337C" w:rsidP="00E6754B">
            <w:pPr>
              <w:pStyle w:val="Frspaiere"/>
              <w:jc w:val="center"/>
              <w:rPr>
                <w:b/>
                <w:lang w:val="ro-MD"/>
              </w:rPr>
            </w:pPr>
            <w:r w:rsidRPr="000C5A00">
              <w:rPr>
                <w:b/>
                <w:lang w:val="ro-MD"/>
              </w:rPr>
              <w:t>9</w:t>
            </w:r>
          </w:p>
        </w:tc>
        <w:tc>
          <w:tcPr>
            <w:tcW w:w="3030" w:type="dxa"/>
          </w:tcPr>
          <w:p w:rsidR="00CA337C" w:rsidRPr="000C5A00" w:rsidRDefault="00CA337C" w:rsidP="00804B28">
            <w:pPr>
              <w:pStyle w:val="Frspaiere"/>
              <w:rPr>
                <w:lang w:val="ro-MD"/>
              </w:rPr>
            </w:pPr>
            <w:r w:rsidRPr="000C5A00">
              <w:rPr>
                <w:lang w:val="ro-MD"/>
              </w:rPr>
              <w:t xml:space="preserve">Interzicerea sau limitarea anumitor activităţi: </w:t>
            </w:r>
          </w:p>
          <w:p w:rsidR="00CA337C" w:rsidRPr="000C5A00" w:rsidRDefault="00CA337C" w:rsidP="00041988">
            <w:pPr>
              <w:pStyle w:val="Frspaiere"/>
              <w:jc w:val="both"/>
              <w:rPr>
                <w:i/>
                <w:lang w:val="ro-MD"/>
              </w:rPr>
            </w:pPr>
          </w:p>
          <w:p w:rsidR="00CA337C" w:rsidRPr="000C5A00" w:rsidRDefault="00CA337C" w:rsidP="00804B28">
            <w:pPr>
              <w:pStyle w:val="Frspaiere"/>
              <w:rPr>
                <w:i/>
                <w:lang w:val="ro-MD"/>
              </w:rPr>
            </w:pPr>
            <w:r w:rsidRPr="000C5A00">
              <w:rPr>
                <w:i/>
                <w:lang w:val="ro-MD"/>
              </w:rPr>
              <w:t xml:space="preserve">reguli specifice aplicate în ce priveşte comunicarea în afară de procedurile oficiale a  unui judecător cu o parte terţă; </w:t>
            </w:r>
          </w:p>
          <w:p w:rsidR="00CA337C" w:rsidRPr="000C5A00" w:rsidRDefault="00CA337C" w:rsidP="00041988">
            <w:pPr>
              <w:pStyle w:val="Frspaiere"/>
              <w:jc w:val="both"/>
              <w:rPr>
                <w:i/>
                <w:lang w:val="ro-MD"/>
              </w:rPr>
            </w:pPr>
          </w:p>
          <w:p w:rsidR="00CA337C" w:rsidRPr="000C5A00" w:rsidRDefault="00CA337C" w:rsidP="00804B28">
            <w:pPr>
              <w:pStyle w:val="Frspaiere"/>
              <w:rPr>
                <w:i/>
                <w:lang w:val="ro-MD"/>
              </w:rPr>
            </w:pPr>
            <w:r w:rsidRPr="000C5A00">
              <w:rPr>
                <w:i/>
                <w:lang w:val="ro-MD"/>
              </w:rPr>
              <w:t>reguli specifice aplicate privind folosirea (abuzivă) a datelor confidenţiale de către  un judecător</w:t>
            </w:r>
            <w:r w:rsidR="007A1E48" w:rsidRPr="000C5A00">
              <w:rPr>
                <w:i/>
                <w:lang w:val="ro-MD"/>
              </w:rPr>
              <w:t>.</w:t>
            </w:r>
          </w:p>
        </w:tc>
        <w:tc>
          <w:tcPr>
            <w:tcW w:w="2069" w:type="dxa"/>
          </w:tcPr>
          <w:p w:rsidR="00CA337C" w:rsidRPr="000C5A00" w:rsidRDefault="00465701" w:rsidP="00804B28">
            <w:pPr>
              <w:pStyle w:val="Frspaiere"/>
              <w:rPr>
                <w:lang w:val="ro-MD"/>
              </w:rPr>
            </w:pPr>
            <w:r w:rsidRPr="000C5A00">
              <w:rPr>
                <w:b/>
                <w:i/>
                <w:sz w:val="18"/>
                <w:szCs w:val="18"/>
                <w:lang w:val="ro-MD"/>
              </w:rPr>
              <w:t xml:space="preserve">Legea nr. 544-XIII  din  20.07.1995 cu privire la statutul judecătorului: </w:t>
            </w:r>
            <w:r w:rsidRPr="000C5A00">
              <w:rPr>
                <w:lang w:val="ro-MD"/>
              </w:rPr>
              <w:t>art.8 alin.1 lit.e) şi f)</w:t>
            </w:r>
          </w:p>
        </w:tc>
        <w:tc>
          <w:tcPr>
            <w:tcW w:w="1599" w:type="dxa"/>
          </w:tcPr>
          <w:p w:rsidR="00CA337C" w:rsidRPr="000C5A00" w:rsidRDefault="00965449" w:rsidP="00E6754B">
            <w:pPr>
              <w:pStyle w:val="Frspaiere"/>
              <w:jc w:val="both"/>
              <w:rPr>
                <w:lang w:val="ro-MD"/>
              </w:rPr>
            </w:pPr>
            <w:r w:rsidRPr="000C5A00">
              <w:rPr>
                <w:lang w:val="ro-MD"/>
              </w:rPr>
              <w:t>p.4.2.1.</w:t>
            </w:r>
          </w:p>
        </w:tc>
        <w:tc>
          <w:tcPr>
            <w:tcW w:w="2375" w:type="dxa"/>
            <w:shd w:val="clear" w:color="auto" w:fill="D9D9D9"/>
          </w:tcPr>
          <w:p w:rsidR="00CA337C" w:rsidRPr="000C5A00" w:rsidRDefault="00B74D8D" w:rsidP="00804B28">
            <w:pPr>
              <w:pStyle w:val="Frspaiere"/>
              <w:rPr>
                <w:sz w:val="18"/>
                <w:szCs w:val="18"/>
                <w:lang w:val="ro-MD"/>
              </w:rPr>
            </w:pPr>
            <w:r w:rsidRPr="000C5A00">
              <w:rPr>
                <w:sz w:val="18"/>
                <w:szCs w:val="18"/>
                <w:lang w:val="ro-MD"/>
              </w:rPr>
              <w:t>Este necesară a</w:t>
            </w:r>
            <w:r w:rsidR="000D5FF0" w:rsidRPr="000C5A00">
              <w:rPr>
                <w:sz w:val="18"/>
                <w:szCs w:val="18"/>
                <w:lang w:val="ro-MD"/>
              </w:rPr>
              <w:t>justarea Codului de etică al judecătorului, la rigorile Principiilor de la Bangalore privind conduita judiciară</w:t>
            </w:r>
          </w:p>
        </w:tc>
      </w:tr>
      <w:tr w:rsidR="00AA1F78" w:rsidRPr="001451BA" w:rsidTr="00804B28">
        <w:tc>
          <w:tcPr>
            <w:tcW w:w="498" w:type="dxa"/>
          </w:tcPr>
          <w:p w:rsidR="003441EA" w:rsidRPr="000C5A00" w:rsidRDefault="003441EA" w:rsidP="00E6754B">
            <w:pPr>
              <w:pStyle w:val="Frspaiere"/>
              <w:jc w:val="center"/>
              <w:rPr>
                <w:b/>
                <w:lang w:val="ro-MD"/>
              </w:rPr>
            </w:pPr>
            <w:r w:rsidRPr="000C5A00">
              <w:rPr>
                <w:b/>
                <w:lang w:val="ro-MD"/>
              </w:rPr>
              <w:t>10.</w:t>
            </w:r>
          </w:p>
        </w:tc>
        <w:tc>
          <w:tcPr>
            <w:tcW w:w="3030" w:type="dxa"/>
          </w:tcPr>
          <w:p w:rsidR="003441EA" w:rsidRPr="000C5A00" w:rsidRDefault="003441EA" w:rsidP="00041988">
            <w:pPr>
              <w:pStyle w:val="Frspaiere"/>
              <w:rPr>
                <w:color w:val="FF0000"/>
                <w:lang w:val="ro-MD"/>
              </w:rPr>
            </w:pPr>
            <w:r w:rsidRPr="000C5A00">
              <w:rPr>
                <w:lang w:val="ro-MD"/>
              </w:rPr>
              <w:t>Declaraţii de patrimoniu, de venituri, de pasive şi de interese,</w:t>
            </w:r>
            <w:r w:rsidRPr="000C5A00">
              <w:rPr>
                <w:color w:val="FF0000"/>
                <w:lang w:val="ro-MD"/>
              </w:rPr>
              <w:t xml:space="preserve"> </w:t>
            </w:r>
            <w:r w:rsidRPr="000C5A00">
              <w:rPr>
                <w:lang w:val="ro-MD"/>
              </w:rPr>
              <w:t>inclusiv aplicabilitatea acestei obligaţii membrilor familiei şi apropiaţilor judecătorilor</w:t>
            </w:r>
          </w:p>
        </w:tc>
        <w:tc>
          <w:tcPr>
            <w:tcW w:w="2069" w:type="dxa"/>
          </w:tcPr>
          <w:p w:rsidR="003441EA" w:rsidRPr="000C5A00" w:rsidRDefault="003441EA" w:rsidP="00804B28">
            <w:pPr>
              <w:pStyle w:val="Frspaiere"/>
              <w:rPr>
                <w:lang w:val="ro-MD"/>
              </w:rPr>
            </w:pPr>
            <w:r w:rsidRPr="000C5A00">
              <w:rPr>
                <w:b/>
                <w:i/>
                <w:sz w:val="18"/>
                <w:szCs w:val="18"/>
                <w:lang w:val="ro-MD"/>
              </w:rPr>
              <w:t xml:space="preserve">Legea nr. 544-XIII  din  20.07.1995 cu privire la statutul judecătorului: </w:t>
            </w:r>
            <w:r w:rsidRPr="000C5A00">
              <w:rPr>
                <w:lang w:val="ro-MD"/>
              </w:rPr>
              <w:t>art.15 alin.1 lit.g)</w:t>
            </w:r>
          </w:p>
          <w:p w:rsidR="000679CD" w:rsidRPr="000C5A00" w:rsidRDefault="000679CD" w:rsidP="00804B28">
            <w:pPr>
              <w:pStyle w:val="Frspaiere"/>
              <w:rPr>
                <w:lang w:val="ro-MD"/>
              </w:rPr>
            </w:pPr>
          </w:p>
          <w:p w:rsidR="000679CD" w:rsidRPr="000C5A00" w:rsidRDefault="000679CD" w:rsidP="00804B28">
            <w:pPr>
              <w:pStyle w:val="tt"/>
              <w:jc w:val="left"/>
              <w:rPr>
                <w:lang w:val="ro-MD"/>
              </w:rPr>
            </w:pPr>
          </w:p>
          <w:p w:rsidR="000679CD" w:rsidRPr="000C5A00" w:rsidRDefault="000679CD" w:rsidP="00804B28">
            <w:pPr>
              <w:pStyle w:val="cb"/>
              <w:jc w:val="left"/>
              <w:rPr>
                <w:rFonts w:ascii="Calibri" w:eastAsia="Calibri" w:hAnsi="Calibri"/>
                <w:bCs w:val="0"/>
                <w:i/>
                <w:sz w:val="18"/>
                <w:szCs w:val="18"/>
                <w:lang w:val="ro-MD" w:eastAsia="en-US"/>
              </w:rPr>
            </w:pPr>
            <w:r w:rsidRPr="000C5A00">
              <w:rPr>
                <w:rFonts w:ascii="Calibri" w:eastAsia="Calibri" w:hAnsi="Calibri"/>
                <w:bCs w:val="0"/>
                <w:i/>
                <w:sz w:val="18"/>
                <w:szCs w:val="18"/>
                <w:lang w:val="ro-MD" w:eastAsia="en-US"/>
              </w:rPr>
              <w:t xml:space="preserve">Legea nr.1264-XV  din  19.07.2002 privind declararea şi controlul veniturilor şi al proprietăţii persoanelor cu </w:t>
            </w:r>
          </w:p>
          <w:p w:rsidR="000679CD" w:rsidRPr="000C5A00" w:rsidRDefault="000679CD" w:rsidP="00804B28">
            <w:pPr>
              <w:pStyle w:val="cb"/>
              <w:jc w:val="left"/>
              <w:rPr>
                <w:rFonts w:ascii="Calibri" w:eastAsia="Calibri" w:hAnsi="Calibri"/>
                <w:bCs w:val="0"/>
                <w:i/>
                <w:sz w:val="18"/>
                <w:szCs w:val="18"/>
                <w:lang w:val="ro-MD" w:eastAsia="en-US"/>
              </w:rPr>
            </w:pPr>
            <w:r w:rsidRPr="000C5A00">
              <w:rPr>
                <w:rFonts w:ascii="Calibri" w:eastAsia="Calibri" w:hAnsi="Calibri"/>
                <w:bCs w:val="0"/>
                <w:i/>
                <w:sz w:val="18"/>
                <w:szCs w:val="18"/>
                <w:lang w:val="ro-MD" w:eastAsia="en-US"/>
              </w:rPr>
              <w:t>funcţii de demnitate publică</w:t>
            </w:r>
            <w:r w:rsidRPr="000C5A00">
              <w:rPr>
                <w:rFonts w:ascii="Calibri" w:hAnsi="Calibri"/>
                <w:sz w:val="18"/>
                <w:szCs w:val="18"/>
                <w:lang w:val="ro-MD"/>
              </w:rPr>
              <w:t xml:space="preserve">, </w:t>
            </w:r>
            <w:r w:rsidRPr="000C5A00">
              <w:rPr>
                <w:rFonts w:ascii="Calibri" w:eastAsia="Calibri" w:hAnsi="Calibri"/>
                <w:bCs w:val="0"/>
                <w:i/>
                <w:sz w:val="18"/>
                <w:szCs w:val="18"/>
                <w:lang w:val="ro-MD" w:eastAsia="en-US"/>
              </w:rPr>
              <w:t xml:space="preserve">judecătorilor, procurorilor, funcţionarilor </w:t>
            </w:r>
          </w:p>
          <w:p w:rsidR="000679CD" w:rsidRPr="000C5A00" w:rsidRDefault="000679CD" w:rsidP="00804B28">
            <w:pPr>
              <w:pStyle w:val="cb"/>
              <w:jc w:val="left"/>
              <w:rPr>
                <w:rFonts w:ascii="Calibri" w:eastAsia="Calibri" w:hAnsi="Calibri"/>
                <w:bCs w:val="0"/>
                <w:i/>
                <w:sz w:val="18"/>
                <w:szCs w:val="18"/>
                <w:lang w:val="ro-MD" w:eastAsia="en-US"/>
              </w:rPr>
            </w:pPr>
            <w:r w:rsidRPr="000C5A00">
              <w:rPr>
                <w:rFonts w:ascii="Calibri" w:eastAsia="Calibri" w:hAnsi="Calibri"/>
                <w:bCs w:val="0"/>
                <w:i/>
                <w:sz w:val="18"/>
                <w:szCs w:val="18"/>
                <w:lang w:val="ro-MD" w:eastAsia="en-US"/>
              </w:rPr>
              <w:t>publici şi a unor persoane cu funcţie de conducere</w:t>
            </w:r>
          </w:p>
        </w:tc>
        <w:tc>
          <w:tcPr>
            <w:tcW w:w="1599" w:type="dxa"/>
          </w:tcPr>
          <w:p w:rsidR="003441EA" w:rsidRPr="000C5A00" w:rsidRDefault="009F1A9F" w:rsidP="00E6754B">
            <w:pPr>
              <w:pStyle w:val="Frspaiere"/>
              <w:jc w:val="both"/>
              <w:rPr>
                <w:lang w:val="ro-MD"/>
              </w:rPr>
            </w:pPr>
            <w:r w:rsidRPr="000C5A00">
              <w:rPr>
                <w:lang w:val="ro-MD"/>
              </w:rPr>
              <w:t>p.4.1.2.</w:t>
            </w:r>
          </w:p>
        </w:tc>
        <w:tc>
          <w:tcPr>
            <w:tcW w:w="2375" w:type="dxa"/>
            <w:shd w:val="clear" w:color="auto" w:fill="D9D9D9"/>
          </w:tcPr>
          <w:p w:rsidR="003441EA" w:rsidRPr="000C5A00" w:rsidRDefault="00CA3788" w:rsidP="00864A5D">
            <w:pPr>
              <w:pStyle w:val="Frspaiere"/>
              <w:rPr>
                <w:sz w:val="18"/>
                <w:szCs w:val="18"/>
                <w:lang w:val="ro-MD"/>
              </w:rPr>
            </w:pPr>
            <w:r w:rsidRPr="000C5A00">
              <w:rPr>
                <w:sz w:val="18"/>
                <w:szCs w:val="18"/>
                <w:lang w:val="ro-MD"/>
              </w:rPr>
              <w:t>Această metodă nu acoperă obligativitatea prezentării declaraţiei de venit de către apropiaţii judecătorilor. Este necesară definirea noţiunii de „apropiat”</w:t>
            </w:r>
            <w:r w:rsidR="00864A5D" w:rsidRPr="000C5A00">
              <w:rPr>
                <w:sz w:val="18"/>
                <w:szCs w:val="18"/>
                <w:lang w:val="ro-MD"/>
              </w:rPr>
              <w:t xml:space="preserve"> şi de reevaluat conceptul noţiunii de „membru al familiei”</w:t>
            </w:r>
          </w:p>
        </w:tc>
      </w:tr>
      <w:tr w:rsidR="00AA1F78" w:rsidRPr="001451BA" w:rsidTr="00804B28">
        <w:tc>
          <w:tcPr>
            <w:tcW w:w="498" w:type="dxa"/>
          </w:tcPr>
          <w:p w:rsidR="003441EA" w:rsidRPr="000C5A00" w:rsidRDefault="003441EA" w:rsidP="00E6754B">
            <w:pPr>
              <w:pStyle w:val="Frspaiere"/>
              <w:jc w:val="center"/>
              <w:rPr>
                <w:b/>
                <w:lang w:val="ro-MD"/>
              </w:rPr>
            </w:pPr>
            <w:r w:rsidRPr="000C5A00">
              <w:rPr>
                <w:b/>
                <w:lang w:val="ro-MD"/>
              </w:rPr>
              <w:t>11.</w:t>
            </w:r>
          </w:p>
        </w:tc>
        <w:tc>
          <w:tcPr>
            <w:tcW w:w="3030" w:type="dxa"/>
          </w:tcPr>
          <w:p w:rsidR="003441EA" w:rsidRPr="000C5A00" w:rsidRDefault="003441EA" w:rsidP="00041988">
            <w:pPr>
              <w:jc w:val="both"/>
              <w:rPr>
                <w:lang w:val="ro-MD"/>
              </w:rPr>
            </w:pPr>
            <w:r w:rsidRPr="000C5A00">
              <w:rPr>
                <w:lang w:val="ro-MD"/>
              </w:rPr>
              <w:t>Formare şi sensibilizare</w:t>
            </w:r>
          </w:p>
        </w:tc>
        <w:tc>
          <w:tcPr>
            <w:tcW w:w="2069" w:type="dxa"/>
          </w:tcPr>
          <w:p w:rsidR="003441EA" w:rsidRPr="000C5A00" w:rsidRDefault="00E22B19" w:rsidP="00804B28">
            <w:pPr>
              <w:pStyle w:val="Frspaiere"/>
              <w:rPr>
                <w:lang w:val="ro-MD"/>
              </w:rPr>
            </w:pPr>
            <w:r w:rsidRPr="000C5A00">
              <w:rPr>
                <w:b/>
                <w:i/>
                <w:sz w:val="18"/>
                <w:szCs w:val="18"/>
                <w:lang w:val="ro-MD"/>
              </w:rPr>
              <w:t xml:space="preserve">Legea nr. 514-XIII  din  06.07.1995 privind organizarea judecătorească: </w:t>
            </w:r>
            <w:r w:rsidRPr="000C5A00">
              <w:rPr>
                <w:lang w:val="ro-MD"/>
              </w:rPr>
              <w:t>art.16</w:t>
            </w:r>
            <w:r w:rsidRPr="000C5A00">
              <w:rPr>
                <w:vertAlign w:val="superscript"/>
                <w:lang w:val="ro-MD"/>
              </w:rPr>
              <w:t>1</w:t>
            </w:r>
            <w:r w:rsidRPr="000C5A00">
              <w:rPr>
                <w:lang w:val="ro-MD"/>
              </w:rPr>
              <w:t xml:space="preserve"> alin.1, lit.f)</w:t>
            </w:r>
          </w:p>
          <w:p w:rsidR="0083437D" w:rsidRPr="000C5A00" w:rsidRDefault="0083437D" w:rsidP="00804B28">
            <w:pPr>
              <w:pStyle w:val="Frspaiere"/>
              <w:rPr>
                <w:lang w:val="ro-MD"/>
              </w:rPr>
            </w:pPr>
          </w:p>
          <w:p w:rsidR="0083437D" w:rsidRPr="000C5A00" w:rsidRDefault="0083437D" w:rsidP="00804B28">
            <w:pPr>
              <w:pStyle w:val="Frspaiere"/>
              <w:rPr>
                <w:lang w:val="ro-MD"/>
              </w:rPr>
            </w:pPr>
            <w:r w:rsidRPr="000C5A00">
              <w:rPr>
                <w:b/>
                <w:i/>
                <w:sz w:val="18"/>
                <w:szCs w:val="18"/>
                <w:lang w:val="ro-MD"/>
              </w:rPr>
              <w:t xml:space="preserve">Legea nr. 544-XIII  din  20.07.1995 cu privire la statutul judecătorului: </w:t>
            </w:r>
            <w:r w:rsidRPr="000C5A00">
              <w:rPr>
                <w:lang w:val="ro-MD"/>
              </w:rPr>
              <w:t>art.14 alin.1 lit.e)</w:t>
            </w:r>
          </w:p>
          <w:p w:rsidR="00EC6AE1" w:rsidRPr="000C5A00" w:rsidRDefault="00EC6AE1" w:rsidP="00804B28">
            <w:pPr>
              <w:pStyle w:val="Frspaiere"/>
              <w:rPr>
                <w:lang w:val="ro-MD"/>
              </w:rPr>
            </w:pPr>
          </w:p>
          <w:p w:rsidR="00EC6AE1" w:rsidRPr="000C5A00" w:rsidRDefault="00EC6AE1" w:rsidP="00804B28">
            <w:pPr>
              <w:pStyle w:val="cn"/>
              <w:jc w:val="left"/>
              <w:rPr>
                <w:lang w:val="ro-MD"/>
              </w:rPr>
            </w:pPr>
          </w:p>
          <w:p w:rsidR="00EC6AE1" w:rsidRPr="000C5A00" w:rsidRDefault="00EC6AE1" w:rsidP="00804B28">
            <w:pPr>
              <w:pStyle w:val="cb"/>
              <w:jc w:val="left"/>
              <w:rPr>
                <w:rFonts w:ascii="Calibri" w:eastAsia="Calibri" w:hAnsi="Calibri"/>
                <w:bCs w:val="0"/>
                <w:i/>
                <w:sz w:val="18"/>
                <w:szCs w:val="18"/>
                <w:lang w:val="ro-MD" w:eastAsia="en-US"/>
              </w:rPr>
            </w:pPr>
            <w:r w:rsidRPr="000C5A00">
              <w:rPr>
                <w:rFonts w:ascii="Calibri" w:eastAsia="Calibri" w:hAnsi="Calibri"/>
                <w:bCs w:val="0"/>
                <w:i/>
                <w:sz w:val="18"/>
                <w:szCs w:val="18"/>
                <w:lang w:val="ro-MD" w:eastAsia="en-US"/>
              </w:rPr>
              <w:lastRenderedPageBreak/>
              <w:t xml:space="preserve">Legea nr.152-XVI  din  08.06.2006 privind Institutul Naţional al Justiţiei </w:t>
            </w:r>
          </w:p>
          <w:p w:rsidR="00C74E8A" w:rsidRPr="000C5A00" w:rsidRDefault="00C74E8A" w:rsidP="00804B28">
            <w:pPr>
              <w:pStyle w:val="cb"/>
              <w:jc w:val="left"/>
              <w:rPr>
                <w:rFonts w:ascii="Calibri" w:eastAsia="Calibri" w:hAnsi="Calibri"/>
                <w:bCs w:val="0"/>
                <w:i/>
                <w:sz w:val="18"/>
                <w:szCs w:val="18"/>
                <w:lang w:val="ro-MD" w:eastAsia="en-US"/>
              </w:rPr>
            </w:pPr>
          </w:p>
          <w:p w:rsidR="00C74E8A" w:rsidRPr="000C5A00" w:rsidRDefault="00C74E8A" w:rsidP="00804B28">
            <w:pPr>
              <w:pStyle w:val="cb"/>
              <w:jc w:val="left"/>
              <w:rPr>
                <w:rFonts w:ascii="Calibri" w:eastAsia="Calibri" w:hAnsi="Calibri"/>
                <w:bCs w:val="0"/>
                <w:i/>
                <w:sz w:val="18"/>
                <w:szCs w:val="18"/>
                <w:lang w:val="ro-MD" w:eastAsia="en-US"/>
              </w:rPr>
            </w:pPr>
            <w:r w:rsidRPr="000C5A00">
              <w:rPr>
                <w:rFonts w:ascii="Calibri" w:eastAsia="Calibri" w:hAnsi="Calibri"/>
                <w:bCs w:val="0"/>
                <w:i/>
                <w:sz w:val="18"/>
                <w:szCs w:val="18"/>
                <w:lang w:val="ro-MD" w:eastAsia="en-US"/>
              </w:rPr>
              <w:t xml:space="preserve">Codul de etică al judecătorului: </w:t>
            </w:r>
            <w:r w:rsidRPr="000C5A00">
              <w:rPr>
                <w:rFonts w:ascii="Calibri" w:eastAsia="Calibri" w:hAnsi="Calibri"/>
                <w:b w:val="0"/>
                <w:bCs w:val="0"/>
                <w:sz w:val="22"/>
                <w:szCs w:val="22"/>
                <w:lang w:val="ro-MD" w:eastAsia="en-US"/>
              </w:rPr>
              <w:t>art.5 alin.1 lit.b)</w:t>
            </w:r>
          </w:p>
        </w:tc>
        <w:tc>
          <w:tcPr>
            <w:tcW w:w="1599" w:type="dxa"/>
          </w:tcPr>
          <w:p w:rsidR="00965449" w:rsidRPr="000C5A00" w:rsidRDefault="00965449" w:rsidP="00E6754B">
            <w:pPr>
              <w:pStyle w:val="Frspaiere"/>
              <w:jc w:val="both"/>
              <w:rPr>
                <w:lang w:val="ro-MD"/>
              </w:rPr>
            </w:pPr>
            <w:r w:rsidRPr="000C5A00">
              <w:rPr>
                <w:lang w:val="ro-MD"/>
              </w:rPr>
              <w:lastRenderedPageBreak/>
              <w:t>p.1.3</w:t>
            </w:r>
          </w:p>
          <w:p w:rsidR="003441EA" w:rsidRPr="000C5A00" w:rsidRDefault="00965449" w:rsidP="00E6754B">
            <w:pPr>
              <w:pStyle w:val="Frspaiere"/>
              <w:jc w:val="both"/>
              <w:rPr>
                <w:lang w:val="ro-MD"/>
              </w:rPr>
            </w:pPr>
            <w:r w:rsidRPr="000C5A00">
              <w:rPr>
                <w:lang w:val="ro-MD"/>
              </w:rPr>
              <w:t>p.4.2.2.</w:t>
            </w:r>
          </w:p>
        </w:tc>
        <w:tc>
          <w:tcPr>
            <w:tcW w:w="2375" w:type="dxa"/>
            <w:shd w:val="clear" w:color="auto" w:fill="D9D9D9"/>
          </w:tcPr>
          <w:p w:rsidR="003441EA" w:rsidRPr="000C5A00" w:rsidRDefault="008279B6" w:rsidP="00804B28">
            <w:pPr>
              <w:pStyle w:val="Frspaiere"/>
              <w:rPr>
                <w:sz w:val="18"/>
                <w:szCs w:val="18"/>
                <w:lang w:val="ro-MD"/>
              </w:rPr>
            </w:pPr>
            <w:r w:rsidRPr="000C5A00">
              <w:rPr>
                <w:sz w:val="18"/>
                <w:szCs w:val="18"/>
                <w:lang w:val="ro-MD"/>
              </w:rPr>
              <w:t>Din punct de vedere a cadrului normativ această metodă este realizată</w:t>
            </w:r>
            <w:r w:rsidR="005A7EBC" w:rsidRPr="000C5A00">
              <w:rPr>
                <w:sz w:val="18"/>
                <w:szCs w:val="18"/>
                <w:lang w:val="ro-MD"/>
              </w:rPr>
              <w:t>. Implementarea practică presupune atît revizuirea programelor de studii din cadrul INJ, cît şi cooperarea cu societatea civilă.</w:t>
            </w:r>
          </w:p>
        </w:tc>
      </w:tr>
      <w:tr w:rsidR="00AA1F78" w:rsidRPr="001451BA" w:rsidTr="00804B28">
        <w:tc>
          <w:tcPr>
            <w:tcW w:w="498" w:type="dxa"/>
          </w:tcPr>
          <w:p w:rsidR="003441EA" w:rsidRPr="000C5A00" w:rsidRDefault="003441EA" w:rsidP="00E6754B">
            <w:pPr>
              <w:pStyle w:val="Frspaiere"/>
              <w:jc w:val="center"/>
              <w:rPr>
                <w:b/>
                <w:lang w:val="ro-MD"/>
              </w:rPr>
            </w:pPr>
            <w:r w:rsidRPr="000C5A00">
              <w:rPr>
                <w:b/>
                <w:lang w:val="ro-MD"/>
              </w:rPr>
              <w:lastRenderedPageBreak/>
              <w:t>12.</w:t>
            </w:r>
          </w:p>
        </w:tc>
        <w:tc>
          <w:tcPr>
            <w:tcW w:w="3030" w:type="dxa"/>
          </w:tcPr>
          <w:p w:rsidR="003441EA" w:rsidRPr="000C5A00" w:rsidRDefault="003441EA" w:rsidP="00804B28">
            <w:pPr>
              <w:pStyle w:val="Frspaiere"/>
              <w:rPr>
                <w:lang w:val="ro-MD"/>
              </w:rPr>
            </w:pPr>
            <w:r w:rsidRPr="000C5A00">
              <w:rPr>
                <w:rFonts w:cs="TTE1D32398t00"/>
                <w:lang w:val="ro-MD"/>
              </w:rPr>
              <w:t xml:space="preserve">Responsabilitate și răspundere drept consecință a actelor de corupție </w:t>
            </w:r>
          </w:p>
        </w:tc>
        <w:tc>
          <w:tcPr>
            <w:tcW w:w="2069" w:type="dxa"/>
          </w:tcPr>
          <w:p w:rsidR="003441EA" w:rsidRPr="000C5A00" w:rsidRDefault="003441EA" w:rsidP="00E6754B">
            <w:pPr>
              <w:pStyle w:val="Frspaiere"/>
              <w:jc w:val="both"/>
              <w:rPr>
                <w:lang w:val="ro-MD"/>
              </w:rPr>
            </w:pPr>
          </w:p>
        </w:tc>
        <w:tc>
          <w:tcPr>
            <w:tcW w:w="1599" w:type="dxa"/>
          </w:tcPr>
          <w:p w:rsidR="003441EA" w:rsidRPr="000C5A00" w:rsidRDefault="00965449" w:rsidP="00E6754B">
            <w:pPr>
              <w:pStyle w:val="Frspaiere"/>
              <w:jc w:val="both"/>
              <w:rPr>
                <w:lang w:val="ro-MD"/>
              </w:rPr>
            </w:pPr>
            <w:r w:rsidRPr="000C5A00">
              <w:rPr>
                <w:lang w:val="ro-MD"/>
              </w:rPr>
              <w:t>p.4.1.3.</w:t>
            </w:r>
          </w:p>
        </w:tc>
        <w:tc>
          <w:tcPr>
            <w:tcW w:w="2375" w:type="dxa"/>
            <w:shd w:val="clear" w:color="auto" w:fill="D9D9D9"/>
          </w:tcPr>
          <w:p w:rsidR="003441EA" w:rsidRPr="000C5A00" w:rsidRDefault="009B0726" w:rsidP="00804B28">
            <w:pPr>
              <w:pStyle w:val="Frspaiere"/>
              <w:rPr>
                <w:sz w:val="18"/>
                <w:szCs w:val="18"/>
                <w:lang w:val="ro-MD"/>
              </w:rPr>
            </w:pPr>
            <w:r w:rsidRPr="000C5A00">
              <w:rPr>
                <w:sz w:val="18"/>
                <w:szCs w:val="18"/>
                <w:lang w:val="ro-MD"/>
              </w:rPr>
              <w:t>Implementarea acestui principiu generează rezistenţa sistemului judiciar.  Lipsa de responsabilizare a judecătorilor faţă de actul justiţiei riscă să anihileze orice efort de creştere a încrederii cetăţenilor în sistemul judecătoresc.</w:t>
            </w:r>
          </w:p>
        </w:tc>
      </w:tr>
      <w:tr w:rsidR="00AA1F78" w:rsidRPr="001451BA" w:rsidTr="00804B28">
        <w:tc>
          <w:tcPr>
            <w:tcW w:w="498" w:type="dxa"/>
          </w:tcPr>
          <w:p w:rsidR="003441EA" w:rsidRPr="000C5A00" w:rsidRDefault="003441EA" w:rsidP="00E6754B">
            <w:pPr>
              <w:pStyle w:val="Frspaiere"/>
              <w:jc w:val="center"/>
              <w:rPr>
                <w:b/>
                <w:lang w:val="ro-MD"/>
              </w:rPr>
            </w:pPr>
            <w:r w:rsidRPr="000C5A00">
              <w:rPr>
                <w:b/>
                <w:lang w:val="ro-MD"/>
              </w:rPr>
              <w:t>13.</w:t>
            </w:r>
          </w:p>
        </w:tc>
        <w:tc>
          <w:tcPr>
            <w:tcW w:w="3030" w:type="dxa"/>
          </w:tcPr>
          <w:p w:rsidR="003441EA" w:rsidRPr="000C5A00" w:rsidRDefault="003441EA" w:rsidP="00041988">
            <w:pPr>
              <w:pStyle w:val="Frspaiere"/>
              <w:jc w:val="both"/>
              <w:rPr>
                <w:lang w:val="ro-MD"/>
              </w:rPr>
            </w:pPr>
            <w:r w:rsidRPr="000C5A00">
              <w:rPr>
                <w:lang w:val="ro-MD"/>
              </w:rPr>
              <w:t xml:space="preserve">Prevenirea corupţiei judiciare în rîndul publicului: </w:t>
            </w:r>
          </w:p>
          <w:p w:rsidR="003441EA" w:rsidRPr="000C5A00" w:rsidRDefault="003441EA" w:rsidP="00041988">
            <w:pPr>
              <w:pStyle w:val="Frspaiere"/>
              <w:rPr>
                <w:i/>
                <w:lang w:val="ro-MD"/>
              </w:rPr>
            </w:pPr>
          </w:p>
          <w:p w:rsidR="003441EA" w:rsidRPr="000C5A00" w:rsidRDefault="003441EA" w:rsidP="00041988">
            <w:pPr>
              <w:pStyle w:val="Frspaiere"/>
              <w:rPr>
                <w:lang w:val="ro-MD"/>
              </w:rPr>
            </w:pPr>
            <w:r w:rsidRPr="000C5A00">
              <w:rPr>
                <w:i/>
                <w:lang w:val="ro-MD"/>
              </w:rPr>
              <w:t>informarea şi educarea publicului</w:t>
            </w:r>
            <w:r w:rsidRPr="000C5A00">
              <w:rPr>
                <w:lang w:val="ro-MD"/>
              </w:rPr>
              <w:t>;</w:t>
            </w:r>
          </w:p>
          <w:p w:rsidR="003441EA" w:rsidRPr="000C5A00" w:rsidRDefault="003441EA" w:rsidP="00041988">
            <w:pPr>
              <w:pStyle w:val="Frspaiere"/>
              <w:jc w:val="both"/>
              <w:rPr>
                <w:i/>
                <w:lang w:val="ro-MD"/>
              </w:rPr>
            </w:pPr>
          </w:p>
          <w:p w:rsidR="003441EA" w:rsidRPr="000C5A00" w:rsidRDefault="003441EA" w:rsidP="00804B28">
            <w:pPr>
              <w:pStyle w:val="Frspaiere"/>
              <w:jc w:val="both"/>
              <w:rPr>
                <w:highlight w:val="green"/>
                <w:lang w:val="ro-MD"/>
              </w:rPr>
            </w:pPr>
            <w:r w:rsidRPr="000C5A00">
              <w:rPr>
                <w:i/>
                <w:lang w:val="ro-MD"/>
              </w:rPr>
              <w:t>implicarea populaţiei</w:t>
            </w:r>
          </w:p>
        </w:tc>
        <w:tc>
          <w:tcPr>
            <w:tcW w:w="2069" w:type="dxa"/>
          </w:tcPr>
          <w:p w:rsidR="003441EA" w:rsidRPr="000C5A00" w:rsidRDefault="000E0659" w:rsidP="00804B28">
            <w:pPr>
              <w:pStyle w:val="Frspaiere"/>
              <w:rPr>
                <w:lang w:val="ro-MD"/>
              </w:rPr>
            </w:pPr>
            <w:r w:rsidRPr="000C5A00">
              <w:rPr>
                <w:b/>
                <w:i/>
                <w:sz w:val="18"/>
                <w:szCs w:val="18"/>
                <w:lang w:val="ro-MD"/>
              </w:rPr>
              <w:t xml:space="preserve">Legea nr. 514-XIII  din  06.07.1995 privind organizarea judecătorească:  </w:t>
            </w:r>
            <w:r w:rsidRPr="000C5A00">
              <w:rPr>
                <w:lang w:val="ro-MD"/>
              </w:rPr>
              <w:t>art.56</w:t>
            </w:r>
            <w:r w:rsidRPr="000C5A00">
              <w:rPr>
                <w:vertAlign w:val="superscript"/>
                <w:lang w:val="ro-MD"/>
              </w:rPr>
              <w:t>2</w:t>
            </w:r>
          </w:p>
        </w:tc>
        <w:tc>
          <w:tcPr>
            <w:tcW w:w="1599" w:type="dxa"/>
          </w:tcPr>
          <w:p w:rsidR="00464DBE" w:rsidRPr="000C5A00" w:rsidRDefault="00464DBE" w:rsidP="00E6754B">
            <w:pPr>
              <w:pStyle w:val="Frspaiere"/>
              <w:jc w:val="both"/>
              <w:rPr>
                <w:lang w:val="ro-MD"/>
              </w:rPr>
            </w:pPr>
            <w:r w:rsidRPr="000C5A00">
              <w:rPr>
                <w:lang w:val="ro-MD"/>
              </w:rPr>
              <w:t>p.1.1.3</w:t>
            </w:r>
          </w:p>
          <w:p w:rsidR="00D73767" w:rsidRPr="000C5A00" w:rsidRDefault="00D73767" w:rsidP="00E6754B">
            <w:pPr>
              <w:pStyle w:val="Frspaiere"/>
              <w:jc w:val="both"/>
              <w:rPr>
                <w:lang w:val="ro-MD"/>
              </w:rPr>
            </w:pPr>
            <w:r w:rsidRPr="000C5A00">
              <w:rPr>
                <w:lang w:val="ro-MD"/>
              </w:rPr>
              <w:t>p.3.1.3.</w:t>
            </w:r>
          </w:p>
          <w:p w:rsidR="003441EA" w:rsidRPr="000C5A00" w:rsidRDefault="009F1A9F" w:rsidP="00E6754B">
            <w:pPr>
              <w:pStyle w:val="Frspaiere"/>
              <w:jc w:val="both"/>
              <w:rPr>
                <w:lang w:val="ro-MD"/>
              </w:rPr>
            </w:pPr>
            <w:r w:rsidRPr="000C5A00">
              <w:rPr>
                <w:lang w:val="ro-MD"/>
              </w:rPr>
              <w:t>p.4.2.4</w:t>
            </w:r>
            <w:r w:rsidR="00965449" w:rsidRPr="000C5A00">
              <w:rPr>
                <w:lang w:val="ro-MD"/>
              </w:rPr>
              <w:t>.</w:t>
            </w:r>
          </w:p>
          <w:p w:rsidR="00965449" w:rsidRPr="000C5A00" w:rsidRDefault="00965449" w:rsidP="00E6754B">
            <w:pPr>
              <w:pStyle w:val="Frspaiere"/>
              <w:jc w:val="both"/>
              <w:rPr>
                <w:lang w:val="ro-MD"/>
              </w:rPr>
            </w:pPr>
            <w:r w:rsidRPr="000C5A00">
              <w:rPr>
                <w:lang w:val="ro-MD"/>
              </w:rPr>
              <w:t>p.4.2.5.</w:t>
            </w:r>
          </w:p>
        </w:tc>
        <w:tc>
          <w:tcPr>
            <w:tcW w:w="2375" w:type="dxa"/>
            <w:shd w:val="clear" w:color="auto" w:fill="D9D9D9"/>
          </w:tcPr>
          <w:p w:rsidR="003441EA" w:rsidRPr="000C5A00" w:rsidRDefault="000E0BCD" w:rsidP="00804B28">
            <w:pPr>
              <w:pStyle w:val="Frspaiere"/>
              <w:rPr>
                <w:sz w:val="18"/>
                <w:szCs w:val="18"/>
                <w:lang w:val="ro-MD"/>
              </w:rPr>
            </w:pPr>
            <w:r w:rsidRPr="000C5A00">
              <w:rPr>
                <w:sz w:val="18"/>
                <w:szCs w:val="18"/>
                <w:lang w:val="ro-MD"/>
              </w:rPr>
              <w:t>Din punct de vedere a cadrului normativ această metodă este realizată</w:t>
            </w:r>
            <w:r w:rsidR="005A7EBC" w:rsidRPr="000C5A00">
              <w:rPr>
                <w:sz w:val="18"/>
                <w:szCs w:val="18"/>
                <w:lang w:val="ro-MD"/>
              </w:rPr>
              <w:t>. Implementarea practică a metodei presupune cooperarea cu societatea civilă şi mass media</w:t>
            </w:r>
          </w:p>
        </w:tc>
      </w:tr>
    </w:tbl>
    <w:p w:rsidR="003849D3" w:rsidRPr="000C5A00" w:rsidRDefault="003849D3" w:rsidP="003849D3">
      <w:pPr>
        <w:pStyle w:val="Textsimplu"/>
        <w:jc w:val="both"/>
        <w:rPr>
          <w:rFonts w:ascii="Calibri" w:hAnsi="Calibri"/>
          <w:sz w:val="22"/>
          <w:szCs w:val="22"/>
          <w:lang w:val="ro-MD" w:eastAsia="ru-RU"/>
        </w:rPr>
      </w:pPr>
    </w:p>
    <w:p w:rsidR="00FE096E" w:rsidRPr="000C5A00" w:rsidRDefault="003849D3" w:rsidP="00FE096E">
      <w:pPr>
        <w:autoSpaceDE w:val="0"/>
        <w:autoSpaceDN w:val="0"/>
        <w:adjustRightInd w:val="0"/>
        <w:spacing w:after="0" w:line="240" w:lineRule="auto"/>
        <w:jc w:val="both"/>
        <w:rPr>
          <w:i/>
          <w:lang w:val="ro-MD"/>
        </w:rPr>
      </w:pPr>
      <w:r w:rsidRPr="000C5A00">
        <w:rPr>
          <w:szCs w:val="32"/>
          <w:lang w:val="ro-MD"/>
        </w:rPr>
        <w:t xml:space="preserve">Din numărul total de </w:t>
      </w:r>
      <w:r w:rsidRPr="000C5A00">
        <w:rPr>
          <w:lang w:val="ro-MD"/>
        </w:rPr>
        <w:t>13 politici/principii/măsuri/metode de prevenire a fenomenului corupţiei în privinţa judecătorilor, enunţate în actele internaţionale şi studiile relevante</w:t>
      </w:r>
      <w:r w:rsidR="00FE096E" w:rsidRPr="000C5A00">
        <w:rPr>
          <w:lang w:val="ro-MD"/>
        </w:rPr>
        <w:t xml:space="preserve">, cu privire la </w:t>
      </w:r>
      <w:r w:rsidR="00C65BD5" w:rsidRPr="000C5A00">
        <w:rPr>
          <w:lang w:val="ro-MD"/>
        </w:rPr>
        <w:t xml:space="preserve">următoarele </w:t>
      </w:r>
      <w:r w:rsidR="00FE096E" w:rsidRPr="000C5A00">
        <w:rPr>
          <w:lang w:val="ro-MD"/>
        </w:rPr>
        <w:t xml:space="preserve">11 recomandări urmează a fi întreprinse eforturi în vederea implementării: </w:t>
      </w:r>
      <w:r w:rsidRPr="000C5A00">
        <w:rPr>
          <w:lang w:val="ro-MD"/>
        </w:rPr>
        <w:t xml:space="preserve"> </w:t>
      </w:r>
      <w:r w:rsidR="00FE096E" w:rsidRPr="000C5A00">
        <w:rPr>
          <w:lang w:val="ro-MD"/>
        </w:rPr>
        <w:t>procedura şi criteriile de verificare a integrităţii şi calităţilor necesare pentru judecători şi candidaţii la funcţia de judecător; existenţa garanţiilor pentru asigurarea faptului ca judecătorii să gestionează dosarele fără întîrzieri nejustificate; publicitatea dezbaterilor judiciare; existenţa unor principii etice şi reguli deontologice, redactate de  judecători şi complet separate de sistemul disciplinar al judecătorilor; existenţa unuia sau mai multe organisme sau persoane care să sfătuiască judecătorii care se confruntă cu probleme legate de etica profesională sau de compatibilitatea unor activităţi non-judiciare cu statutul lor; prevenirea şi soluţionarea conflictelor de interese; interzicerea sau limitarea anumitor activităţi</w:t>
      </w:r>
      <w:r w:rsidR="00FE096E" w:rsidRPr="000C5A00">
        <w:rPr>
          <w:i/>
          <w:lang w:val="ro-MD"/>
        </w:rPr>
        <w:t xml:space="preserve">; </w:t>
      </w:r>
      <w:r w:rsidR="00FE096E" w:rsidRPr="000C5A00">
        <w:rPr>
          <w:lang w:val="ro-MD"/>
        </w:rPr>
        <w:t xml:space="preserve">declaraţii de patrimoniu, de venituri, de pasive şi de interese, inclusiv aplicabilitatea acestei obligaţii membrilor familiei şi apropiaţilor judecătorilor; formare şi sensibilizare; </w:t>
      </w:r>
      <w:r w:rsidR="00FE096E" w:rsidRPr="000C5A00">
        <w:rPr>
          <w:rFonts w:cs="TTE1D32398t00"/>
          <w:lang w:val="ro-MD"/>
        </w:rPr>
        <w:t xml:space="preserve">responsabilitate și răspundere publică drept consecință a actelor de corupție; </w:t>
      </w:r>
      <w:r w:rsidR="00FE096E" w:rsidRPr="000C5A00">
        <w:rPr>
          <w:lang w:val="ro-MD"/>
        </w:rPr>
        <w:t>prevenirea corupţiei judiciare în rîndul publicului</w:t>
      </w:r>
      <w:r w:rsidR="00FE096E" w:rsidRPr="000C5A00">
        <w:rPr>
          <w:i/>
          <w:lang w:val="ro-MD"/>
        </w:rPr>
        <w:t>.</w:t>
      </w:r>
    </w:p>
    <w:p w:rsidR="00C65BD5" w:rsidRPr="000C5A00" w:rsidRDefault="00C65BD5" w:rsidP="00FE096E">
      <w:pPr>
        <w:autoSpaceDE w:val="0"/>
        <w:autoSpaceDN w:val="0"/>
        <w:adjustRightInd w:val="0"/>
        <w:spacing w:after="0" w:line="240" w:lineRule="auto"/>
        <w:jc w:val="both"/>
        <w:rPr>
          <w:i/>
          <w:lang w:val="ro-MD"/>
        </w:rPr>
      </w:pPr>
    </w:p>
    <w:p w:rsidR="00C65BD5" w:rsidRPr="000C5A00" w:rsidRDefault="00C65BD5" w:rsidP="00FE096E">
      <w:pPr>
        <w:autoSpaceDE w:val="0"/>
        <w:autoSpaceDN w:val="0"/>
        <w:adjustRightInd w:val="0"/>
        <w:spacing w:after="0" w:line="240" w:lineRule="auto"/>
        <w:jc w:val="both"/>
        <w:rPr>
          <w:lang w:val="ro-MD"/>
        </w:rPr>
      </w:pPr>
      <w:r w:rsidRPr="000C5A00">
        <w:rPr>
          <w:lang w:val="ro-MD"/>
        </w:rPr>
        <w:t>Eventualele instrumente anticorupţie aplicabile sistemului judiciar, reieşind din aceste recomandări, sunt tratate în Capitolele III-V.</w:t>
      </w:r>
    </w:p>
    <w:p w:rsidR="00FE096E" w:rsidRPr="000C5A00" w:rsidRDefault="00FE096E" w:rsidP="00FE096E">
      <w:pPr>
        <w:autoSpaceDE w:val="0"/>
        <w:autoSpaceDN w:val="0"/>
        <w:adjustRightInd w:val="0"/>
        <w:spacing w:after="0" w:line="240" w:lineRule="auto"/>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B67096" w:rsidRPr="000C5A00" w:rsidTr="008B7681">
        <w:tc>
          <w:tcPr>
            <w:tcW w:w="9571" w:type="dxa"/>
            <w:tcBorders>
              <w:top w:val="nil"/>
              <w:left w:val="nil"/>
              <w:bottom w:val="nil"/>
              <w:right w:val="nil"/>
            </w:tcBorders>
            <w:shd w:val="clear" w:color="auto" w:fill="D9D9D9"/>
          </w:tcPr>
          <w:p w:rsidR="00B67096" w:rsidRPr="000C5A00" w:rsidRDefault="00B67096" w:rsidP="00BB642C">
            <w:pPr>
              <w:pStyle w:val="Frspaiere"/>
              <w:jc w:val="both"/>
              <w:rPr>
                <w:lang w:val="ro-MD"/>
              </w:rPr>
            </w:pPr>
            <w:r w:rsidRPr="000C5A00">
              <w:rPr>
                <w:b/>
                <w:sz w:val="24"/>
                <w:szCs w:val="24"/>
                <w:lang w:val="ro-MD"/>
              </w:rPr>
              <w:t>Secţiunea 2. Procurorii</w:t>
            </w:r>
          </w:p>
        </w:tc>
      </w:tr>
    </w:tbl>
    <w:p w:rsidR="00B67096" w:rsidRPr="000C5A00" w:rsidRDefault="00B67096" w:rsidP="007F5D9A">
      <w:pPr>
        <w:pStyle w:val="Frspaiere"/>
        <w:jc w:val="both"/>
        <w:rPr>
          <w:lang w:val="ro-MD"/>
        </w:rPr>
      </w:pPr>
    </w:p>
    <w:p w:rsidR="00D6473E" w:rsidRPr="000C5A00" w:rsidRDefault="00D6473E" w:rsidP="00D6473E">
      <w:pPr>
        <w:pStyle w:val="tt"/>
        <w:jc w:val="both"/>
        <w:rPr>
          <w:rFonts w:ascii="Calibri" w:eastAsia="Calibri" w:hAnsi="Calibri"/>
          <w:b w:val="0"/>
          <w:bCs w:val="0"/>
          <w:sz w:val="22"/>
          <w:szCs w:val="22"/>
          <w:lang w:val="ro-MD" w:eastAsia="en-US"/>
        </w:rPr>
      </w:pPr>
      <w:r w:rsidRPr="000C5A00">
        <w:rPr>
          <w:rFonts w:ascii="Calibri" w:eastAsia="Calibri" w:hAnsi="Calibri"/>
          <w:b w:val="0"/>
          <w:bCs w:val="0"/>
          <w:sz w:val="22"/>
          <w:szCs w:val="22"/>
          <w:lang w:val="ro-MD" w:eastAsia="en-US"/>
        </w:rPr>
        <w:t>Activitatea procurorilor este reglementată de:</w:t>
      </w:r>
    </w:p>
    <w:p w:rsidR="00D6473E" w:rsidRPr="000C5A00" w:rsidRDefault="00D6473E" w:rsidP="00B77E7D">
      <w:pPr>
        <w:pStyle w:val="Frspaiere"/>
        <w:numPr>
          <w:ilvl w:val="0"/>
          <w:numId w:val="37"/>
        </w:numPr>
        <w:jc w:val="both"/>
        <w:rPr>
          <w:rFonts w:eastAsia="Times New Roman"/>
          <w:lang w:val="ro-MD" w:eastAsia="ru-RU"/>
        </w:rPr>
      </w:pPr>
      <w:r w:rsidRPr="000C5A00">
        <w:rPr>
          <w:i/>
          <w:lang w:val="ro-MD"/>
        </w:rPr>
        <w:t>Constituția Republicii Moldova</w:t>
      </w:r>
      <w:r w:rsidRPr="000C5A00">
        <w:rPr>
          <w:lang w:val="ro-MD"/>
        </w:rPr>
        <w:t xml:space="preserve">, adoptată la 29 iulie 1994 care instituie atribuțiile și structura Procuraturii, precum și mandatul procurorilor; </w:t>
      </w:r>
    </w:p>
    <w:p w:rsidR="00D6473E" w:rsidRPr="000C5A00" w:rsidRDefault="00D6473E" w:rsidP="00B77E7D">
      <w:pPr>
        <w:pStyle w:val="Frspaiere"/>
        <w:numPr>
          <w:ilvl w:val="0"/>
          <w:numId w:val="37"/>
        </w:numPr>
        <w:jc w:val="both"/>
        <w:rPr>
          <w:lang w:val="ro-MD"/>
        </w:rPr>
      </w:pPr>
      <w:r w:rsidRPr="000C5A00">
        <w:rPr>
          <w:i/>
          <w:lang w:val="ro-MD"/>
        </w:rPr>
        <w:t>Codul de procedură penală</w:t>
      </w:r>
      <w:r w:rsidRPr="000C5A00">
        <w:rPr>
          <w:lang w:val="ro-MD"/>
        </w:rPr>
        <w:t xml:space="preserve"> nr. 122-XV din 14.03.2003, care stabileşte </w:t>
      </w:r>
      <w:r w:rsidRPr="000C5A00">
        <w:rPr>
          <w:rFonts w:eastAsia="Times New Roman"/>
          <w:lang w:val="ro-MD" w:eastAsia="ru-RU"/>
        </w:rPr>
        <w:t xml:space="preserve">atribuţiile procurorului în cadrul urmăririi penale, precum și în instanța de judecată; </w:t>
      </w:r>
    </w:p>
    <w:p w:rsidR="00D6473E" w:rsidRPr="000C5A00" w:rsidRDefault="00D6473E" w:rsidP="00B77E7D">
      <w:pPr>
        <w:pStyle w:val="Frspaiere"/>
        <w:numPr>
          <w:ilvl w:val="0"/>
          <w:numId w:val="37"/>
        </w:numPr>
        <w:jc w:val="both"/>
        <w:rPr>
          <w:lang w:val="ro-MD"/>
        </w:rPr>
      </w:pPr>
      <w:r w:rsidRPr="000C5A00">
        <w:rPr>
          <w:i/>
          <w:lang w:val="ro-MD"/>
        </w:rPr>
        <w:t>Legea cu privire la Procuratură</w:t>
      </w:r>
      <w:r w:rsidRPr="000C5A00">
        <w:rPr>
          <w:lang w:val="ro-MD"/>
        </w:rPr>
        <w:t xml:space="preserve"> nr. 294-XVI din 25.12.2008, care prevede organizarea  procuraturii, statutul procurorului, organele consultative şi organele de autoadministrare din cadrul procuraturii, personalul auxiliar şi personalul tehnic, precum și bugetul procuraturii;</w:t>
      </w:r>
    </w:p>
    <w:p w:rsidR="00D6473E" w:rsidRPr="000C5A00" w:rsidRDefault="00D6473E" w:rsidP="00B77E7D">
      <w:pPr>
        <w:pStyle w:val="Frspaiere"/>
        <w:numPr>
          <w:ilvl w:val="0"/>
          <w:numId w:val="37"/>
        </w:numPr>
        <w:jc w:val="both"/>
        <w:rPr>
          <w:lang w:val="ro-MD"/>
        </w:rPr>
      </w:pPr>
      <w:r w:rsidRPr="000C5A00">
        <w:rPr>
          <w:i/>
          <w:lang w:val="ro-MD"/>
        </w:rPr>
        <w:t>Codul de etică al procurorului</w:t>
      </w:r>
      <w:r w:rsidRPr="000C5A00">
        <w:rPr>
          <w:lang w:val="ro-MD"/>
        </w:rPr>
        <w:t>, aprobat prin Hotăr</w:t>
      </w:r>
      <w:r w:rsidR="00144710">
        <w:rPr>
          <w:lang w:val="ro-MD"/>
        </w:rPr>
        <w:t>î</w:t>
      </w:r>
      <w:r w:rsidRPr="000C5A00">
        <w:rPr>
          <w:lang w:val="ro-MD"/>
        </w:rPr>
        <w:t xml:space="preserve">rea Consiliului Superior al Procurorilor nr.12-3d-228/11 din 04.10.2011, care constituie un ansamblu de norme de conduită ce îi revin </w:t>
      </w:r>
      <w:r w:rsidRPr="000C5A00">
        <w:rPr>
          <w:lang w:val="ro-MD"/>
        </w:rPr>
        <w:lastRenderedPageBreak/>
        <w:t>procurorului în cadrul exercitării atribuţiilor de serviciu şi în viaţa privată, avînd are drept scop instituirea principiilor de bază ale conduitei şi eticii procurorului, conformarea restricţiilor şi exigenţelor speciale faţă de procuror, stabilirea responsabilităţilor şi asigurarea comportamentului ireproşabil al procurorului.</w:t>
      </w:r>
    </w:p>
    <w:p w:rsidR="00D6473E" w:rsidRPr="000C5A00" w:rsidRDefault="00D6473E" w:rsidP="00D6473E">
      <w:pPr>
        <w:pStyle w:val="Frspaiere"/>
        <w:jc w:val="both"/>
        <w:rPr>
          <w:lang w:val="ro-MD"/>
        </w:rPr>
      </w:pPr>
      <w:r w:rsidRPr="000C5A00">
        <w:rPr>
          <w:lang w:val="ro-MD"/>
        </w:rPr>
        <w:t xml:space="preserve"> </w:t>
      </w:r>
    </w:p>
    <w:p w:rsidR="00D6473E" w:rsidRPr="000C5A00" w:rsidRDefault="00D6473E" w:rsidP="00D6473E">
      <w:pPr>
        <w:pStyle w:val="Frspaiere"/>
        <w:jc w:val="both"/>
        <w:rPr>
          <w:lang w:val="ro-MD"/>
        </w:rPr>
      </w:pPr>
      <w:r w:rsidRPr="000C5A00">
        <w:rPr>
          <w:lang w:val="ro-MD"/>
        </w:rPr>
        <w:t xml:space="preserve">În tabelul de mai jos sunt prezentate sintetizat politicile, principiile, măsurile şi metodele de prevenire a comportamentului corupțional al procurorilor, prevăzute în studiile și actele internaţionale relevante (coloana II). Conţinutul acestora a fost confruntat cu prevederile Constituției Republicii Moldova, Codulului de procedură penală, </w:t>
      </w:r>
      <w:hyperlink r:id="rId10" w:history="1">
        <w:r w:rsidRPr="000C5A00">
          <w:rPr>
            <w:lang w:val="ro-MD"/>
          </w:rPr>
          <w:t xml:space="preserve">Legii cu privire la </w:t>
        </w:r>
      </w:hyperlink>
      <w:r w:rsidRPr="000C5A00">
        <w:rPr>
          <w:lang w:val="ro-MD"/>
        </w:rPr>
        <w:t>Procuratură, Codului de etică al procurorului (coloana III) şi a Strategiei de reformă a sectorului justiţiei pentru anii 2011-2016 (coloana IV), iar în coloana V au fost inserate menţiunile şi comentariile pertinente.</w:t>
      </w:r>
    </w:p>
    <w:p w:rsidR="00D6473E" w:rsidRPr="000C5A00" w:rsidRDefault="00D6473E" w:rsidP="00D6473E">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304"/>
        <w:gridCol w:w="2409"/>
        <w:gridCol w:w="1560"/>
        <w:gridCol w:w="2517"/>
      </w:tblGrid>
      <w:tr w:rsidR="00D6473E" w:rsidRPr="000C5A00" w:rsidTr="0061713C">
        <w:tc>
          <w:tcPr>
            <w:tcW w:w="498" w:type="dxa"/>
          </w:tcPr>
          <w:p w:rsidR="00D6473E" w:rsidRPr="000C5A00" w:rsidRDefault="00D6473E" w:rsidP="008B78CF">
            <w:pPr>
              <w:pStyle w:val="Frspaiere"/>
              <w:jc w:val="both"/>
              <w:rPr>
                <w:b/>
                <w:sz w:val="16"/>
                <w:szCs w:val="16"/>
                <w:lang w:val="ro-MD"/>
              </w:rPr>
            </w:pPr>
            <w:r w:rsidRPr="000C5A00">
              <w:rPr>
                <w:b/>
                <w:sz w:val="16"/>
                <w:szCs w:val="16"/>
                <w:lang w:val="ro-MD"/>
              </w:rPr>
              <w:t>Nr.</w:t>
            </w:r>
          </w:p>
        </w:tc>
        <w:tc>
          <w:tcPr>
            <w:tcW w:w="2304" w:type="dxa"/>
          </w:tcPr>
          <w:p w:rsidR="00D6473E" w:rsidRPr="000C5A00" w:rsidRDefault="00D6473E" w:rsidP="008B78CF">
            <w:pPr>
              <w:pStyle w:val="Frspaiere"/>
              <w:jc w:val="both"/>
              <w:rPr>
                <w:b/>
                <w:sz w:val="16"/>
                <w:szCs w:val="16"/>
                <w:lang w:val="ro-MD"/>
              </w:rPr>
            </w:pPr>
            <w:r w:rsidRPr="000C5A00">
              <w:rPr>
                <w:b/>
                <w:sz w:val="16"/>
                <w:szCs w:val="16"/>
                <w:lang w:val="ro-MD"/>
              </w:rPr>
              <w:t>Politicile/principiile/măsurile/metodele de prevenire a fenomenului corupţiei enunţate în actele internaţionale şi studiile relevante</w:t>
            </w:r>
          </w:p>
        </w:tc>
        <w:tc>
          <w:tcPr>
            <w:tcW w:w="2409" w:type="dxa"/>
          </w:tcPr>
          <w:p w:rsidR="00D6473E" w:rsidRPr="000C5A00" w:rsidRDefault="00D6473E" w:rsidP="008B78CF">
            <w:pPr>
              <w:pStyle w:val="Frspaiere"/>
              <w:rPr>
                <w:lang w:val="ro-MD"/>
              </w:rPr>
            </w:pPr>
            <w:r w:rsidRPr="000C5A00">
              <w:rPr>
                <w:b/>
                <w:sz w:val="16"/>
                <w:szCs w:val="16"/>
                <w:lang w:val="ro-MD"/>
              </w:rPr>
              <w:t>Prevederea normativă, care acoperă politica/principiul/metoda respectivă</w:t>
            </w:r>
          </w:p>
        </w:tc>
        <w:tc>
          <w:tcPr>
            <w:tcW w:w="1560" w:type="dxa"/>
          </w:tcPr>
          <w:p w:rsidR="00D6473E" w:rsidRPr="000C5A00" w:rsidRDefault="00D6473E" w:rsidP="008B78CF">
            <w:pPr>
              <w:pStyle w:val="Frspaiere"/>
              <w:rPr>
                <w:lang w:val="ro-MD"/>
              </w:rPr>
            </w:pPr>
            <w:r w:rsidRPr="000C5A00">
              <w:rPr>
                <w:b/>
                <w:sz w:val="16"/>
                <w:szCs w:val="16"/>
                <w:lang w:val="ro-MD"/>
              </w:rPr>
              <w:t>Prevederea din Strategie,  care acoperă politica/principiul/metoda respectivă</w:t>
            </w:r>
          </w:p>
        </w:tc>
        <w:tc>
          <w:tcPr>
            <w:tcW w:w="2517" w:type="dxa"/>
          </w:tcPr>
          <w:p w:rsidR="00D6473E" w:rsidRPr="000C5A00" w:rsidRDefault="00D6473E" w:rsidP="008B78CF">
            <w:pPr>
              <w:pStyle w:val="Frspaiere"/>
              <w:jc w:val="both"/>
              <w:rPr>
                <w:lang w:val="ro-MD"/>
              </w:rPr>
            </w:pPr>
            <w:r w:rsidRPr="000C5A00">
              <w:rPr>
                <w:b/>
                <w:sz w:val="16"/>
                <w:szCs w:val="16"/>
                <w:lang w:val="ro-MD"/>
              </w:rPr>
              <w:t>Menţiuni/comentarii</w:t>
            </w:r>
          </w:p>
        </w:tc>
      </w:tr>
      <w:tr w:rsidR="00D6473E" w:rsidRPr="000C5A00" w:rsidTr="0061713C">
        <w:tc>
          <w:tcPr>
            <w:tcW w:w="498" w:type="dxa"/>
          </w:tcPr>
          <w:p w:rsidR="00D6473E" w:rsidRPr="000C5A00" w:rsidRDefault="00D6473E" w:rsidP="008B78CF">
            <w:pPr>
              <w:pStyle w:val="Frspaiere"/>
              <w:jc w:val="center"/>
              <w:rPr>
                <w:b/>
                <w:sz w:val="16"/>
                <w:szCs w:val="16"/>
                <w:lang w:val="ro-MD"/>
              </w:rPr>
            </w:pPr>
            <w:r w:rsidRPr="000C5A00">
              <w:rPr>
                <w:b/>
                <w:sz w:val="16"/>
                <w:szCs w:val="16"/>
                <w:lang w:val="ro-MD"/>
              </w:rPr>
              <w:t>I</w:t>
            </w:r>
          </w:p>
        </w:tc>
        <w:tc>
          <w:tcPr>
            <w:tcW w:w="2304" w:type="dxa"/>
          </w:tcPr>
          <w:p w:rsidR="00D6473E" w:rsidRPr="000C5A00" w:rsidRDefault="00D6473E" w:rsidP="008B78CF">
            <w:pPr>
              <w:pStyle w:val="Frspaiere"/>
              <w:jc w:val="center"/>
              <w:rPr>
                <w:b/>
                <w:sz w:val="16"/>
                <w:szCs w:val="16"/>
                <w:lang w:val="ro-MD"/>
              </w:rPr>
            </w:pPr>
            <w:r w:rsidRPr="000C5A00">
              <w:rPr>
                <w:b/>
                <w:sz w:val="16"/>
                <w:szCs w:val="16"/>
                <w:lang w:val="ro-MD"/>
              </w:rPr>
              <w:t>II</w:t>
            </w:r>
          </w:p>
        </w:tc>
        <w:tc>
          <w:tcPr>
            <w:tcW w:w="2409" w:type="dxa"/>
          </w:tcPr>
          <w:p w:rsidR="00D6473E" w:rsidRPr="000C5A00" w:rsidRDefault="00D6473E" w:rsidP="008B78CF">
            <w:pPr>
              <w:pStyle w:val="Frspaiere"/>
              <w:jc w:val="center"/>
              <w:rPr>
                <w:b/>
                <w:sz w:val="16"/>
                <w:szCs w:val="16"/>
                <w:lang w:val="ro-MD"/>
              </w:rPr>
            </w:pPr>
            <w:r w:rsidRPr="000C5A00">
              <w:rPr>
                <w:b/>
                <w:sz w:val="16"/>
                <w:szCs w:val="16"/>
                <w:lang w:val="ro-MD"/>
              </w:rPr>
              <w:t>III</w:t>
            </w:r>
          </w:p>
        </w:tc>
        <w:tc>
          <w:tcPr>
            <w:tcW w:w="1560" w:type="dxa"/>
          </w:tcPr>
          <w:p w:rsidR="00D6473E" w:rsidRPr="000C5A00" w:rsidRDefault="00D6473E" w:rsidP="008B78CF">
            <w:pPr>
              <w:pStyle w:val="Frspaiere"/>
              <w:jc w:val="center"/>
              <w:rPr>
                <w:b/>
                <w:sz w:val="16"/>
                <w:szCs w:val="16"/>
                <w:lang w:val="ro-MD"/>
              </w:rPr>
            </w:pPr>
            <w:r w:rsidRPr="000C5A00">
              <w:rPr>
                <w:b/>
                <w:sz w:val="16"/>
                <w:szCs w:val="16"/>
                <w:lang w:val="ro-MD"/>
              </w:rPr>
              <w:t>IV</w:t>
            </w:r>
          </w:p>
        </w:tc>
        <w:tc>
          <w:tcPr>
            <w:tcW w:w="2517" w:type="dxa"/>
          </w:tcPr>
          <w:p w:rsidR="00D6473E" w:rsidRPr="000C5A00" w:rsidRDefault="00D6473E" w:rsidP="008B78CF">
            <w:pPr>
              <w:pStyle w:val="Frspaiere"/>
              <w:jc w:val="center"/>
              <w:rPr>
                <w:b/>
                <w:sz w:val="16"/>
                <w:szCs w:val="16"/>
                <w:lang w:val="ro-MD"/>
              </w:rPr>
            </w:pPr>
            <w:r w:rsidRPr="000C5A00">
              <w:rPr>
                <w:b/>
                <w:sz w:val="16"/>
                <w:szCs w:val="16"/>
                <w:lang w:val="ro-MD"/>
              </w:rPr>
              <w:t>V</w:t>
            </w:r>
          </w:p>
        </w:tc>
      </w:tr>
      <w:tr w:rsidR="00D6473E" w:rsidRPr="001451BA" w:rsidTr="0061713C">
        <w:tc>
          <w:tcPr>
            <w:tcW w:w="498" w:type="dxa"/>
          </w:tcPr>
          <w:p w:rsidR="00D6473E" w:rsidRPr="000C5A00" w:rsidRDefault="00D6473E" w:rsidP="008B78CF">
            <w:pPr>
              <w:pStyle w:val="Frspaiere"/>
              <w:jc w:val="center"/>
              <w:rPr>
                <w:b/>
                <w:lang w:val="ro-MD"/>
              </w:rPr>
            </w:pPr>
            <w:r w:rsidRPr="000C5A00">
              <w:rPr>
                <w:b/>
                <w:lang w:val="ro-MD"/>
              </w:rPr>
              <w:t>1.</w:t>
            </w:r>
          </w:p>
        </w:tc>
        <w:tc>
          <w:tcPr>
            <w:tcW w:w="2304" w:type="dxa"/>
          </w:tcPr>
          <w:p w:rsidR="00D6473E" w:rsidRPr="000C5A00" w:rsidRDefault="00D6473E" w:rsidP="008B78CF">
            <w:pPr>
              <w:pStyle w:val="Frspaiere"/>
              <w:rPr>
                <w:lang w:val="ro-MD"/>
              </w:rPr>
            </w:pPr>
            <w:r w:rsidRPr="000C5A00">
              <w:rPr>
                <w:lang w:val="ro-MD"/>
              </w:rPr>
              <w:t>Integritate</w:t>
            </w:r>
          </w:p>
        </w:tc>
        <w:tc>
          <w:tcPr>
            <w:tcW w:w="2409" w:type="dxa"/>
          </w:tcPr>
          <w:p w:rsidR="00D6473E" w:rsidRPr="000C5A00" w:rsidRDefault="00D6473E" w:rsidP="008B78CF">
            <w:pPr>
              <w:pStyle w:val="Frspaiere"/>
              <w:jc w:val="center"/>
              <w:rPr>
                <w:b/>
                <w:sz w:val="16"/>
                <w:szCs w:val="16"/>
                <w:lang w:val="ro-MD"/>
              </w:rPr>
            </w:pPr>
          </w:p>
        </w:tc>
        <w:tc>
          <w:tcPr>
            <w:tcW w:w="1560" w:type="dxa"/>
          </w:tcPr>
          <w:p w:rsidR="00D6473E" w:rsidRPr="000C5A00" w:rsidRDefault="00D6473E" w:rsidP="008B78CF">
            <w:pPr>
              <w:pStyle w:val="Frspaiere"/>
              <w:jc w:val="both"/>
              <w:rPr>
                <w:lang w:val="ro-MD"/>
              </w:rPr>
            </w:pPr>
            <w:r w:rsidRPr="000C5A00">
              <w:rPr>
                <w:lang w:val="ro-MD"/>
              </w:rPr>
              <w:t>4.1.4</w:t>
            </w:r>
          </w:p>
        </w:tc>
        <w:tc>
          <w:tcPr>
            <w:tcW w:w="2517" w:type="dxa"/>
            <w:shd w:val="clear" w:color="auto" w:fill="D9D9D9"/>
          </w:tcPr>
          <w:p w:rsidR="00D6473E" w:rsidRPr="000C5A00" w:rsidRDefault="00D6473E" w:rsidP="008B78CF">
            <w:pPr>
              <w:pStyle w:val="Frspaiere"/>
              <w:rPr>
                <w:b/>
                <w:sz w:val="18"/>
                <w:szCs w:val="18"/>
                <w:lang w:val="ro-MD"/>
              </w:rPr>
            </w:pPr>
            <w:r w:rsidRPr="000C5A00">
              <w:rPr>
                <w:sz w:val="18"/>
                <w:szCs w:val="18"/>
                <w:lang w:val="ro-MD"/>
              </w:rPr>
              <w:t xml:space="preserve">Din punct de vedere a cadrului normativ acest principiu este acoperit doar de Strategie. </w:t>
            </w:r>
          </w:p>
        </w:tc>
      </w:tr>
      <w:tr w:rsidR="00D6473E" w:rsidRPr="001451BA" w:rsidTr="0061713C">
        <w:tc>
          <w:tcPr>
            <w:tcW w:w="498" w:type="dxa"/>
          </w:tcPr>
          <w:p w:rsidR="00D6473E" w:rsidRPr="000C5A00" w:rsidRDefault="00D6473E" w:rsidP="008B78CF">
            <w:pPr>
              <w:pStyle w:val="Frspaiere"/>
              <w:jc w:val="center"/>
              <w:rPr>
                <w:b/>
                <w:lang w:val="ro-MD"/>
              </w:rPr>
            </w:pPr>
            <w:r w:rsidRPr="000C5A00">
              <w:rPr>
                <w:b/>
                <w:lang w:val="ro-MD"/>
              </w:rPr>
              <w:t>2.</w:t>
            </w:r>
          </w:p>
        </w:tc>
        <w:tc>
          <w:tcPr>
            <w:tcW w:w="2304" w:type="dxa"/>
          </w:tcPr>
          <w:p w:rsidR="00D6473E" w:rsidRPr="000C5A00" w:rsidRDefault="00D6473E" w:rsidP="002D00FD">
            <w:pPr>
              <w:pStyle w:val="Frspaiere"/>
              <w:rPr>
                <w:lang w:val="ro-MD"/>
              </w:rPr>
            </w:pPr>
            <w:r w:rsidRPr="000C5A00">
              <w:rPr>
                <w:bCs/>
                <w:lang w:val="ro-MD"/>
              </w:rPr>
              <w:t>Independenţă internă şi externă</w:t>
            </w:r>
            <w:r w:rsidR="002D00FD" w:rsidRPr="000C5A00">
              <w:rPr>
                <w:bCs/>
                <w:lang w:val="ro-MD"/>
              </w:rPr>
              <w:t xml:space="preserve">, inclusiv </w:t>
            </w:r>
            <w:r w:rsidR="002D00FD" w:rsidRPr="000C5A00">
              <w:rPr>
                <w:lang w:val="ro-MD" w:bidi="en-US"/>
              </w:rPr>
              <w:t>garanții împotriva oricăror factori de presiune/influență externi</w:t>
            </w:r>
            <w:r w:rsidR="002D00FD" w:rsidRPr="000C5A00">
              <w:rPr>
                <w:rFonts w:cs="TTE1D32398t00"/>
                <w:lang w:val="ro-MD"/>
              </w:rPr>
              <w:t xml:space="preserve"> incompatibili statutului de procuror</w:t>
            </w:r>
          </w:p>
        </w:tc>
        <w:tc>
          <w:tcPr>
            <w:tcW w:w="2409" w:type="dxa"/>
          </w:tcPr>
          <w:p w:rsidR="00D6473E" w:rsidRPr="000C5A00" w:rsidRDefault="00D6473E" w:rsidP="008B78CF">
            <w:pPr>
              <w:pStyle w:val="Frspaiere"/>
              <w:rPr>
                <w:b/>
                <w:i/>
                <w:sz w:val="18"/>
                <w:szCs w:val="18"/>
                <w:lang w:val="ro-MD"/>
              </w:rPr>
            </w:pPr>
            <w:r w:rsidRPr="000C5A00">
              <w:rPr>
                <w:b/>
                <w:i/>
                <w:sz w:val="18"/>
                <w:szCs w:val="18"/>
                <w:lang w:val="ro-MD"/>
              </w:rPr>
              <w:t xml:space="preserve">Legea cu privire la Procuratura: </w:t>
            </w:r>
            <w:r w:rsidRPr="000C5A00">
              <w:rPr>
                <w:sz w:val="18"/>
                <w:szCs w:val="18"/>
                <w:lang w:val="ro-MD"/>
              </w:rPr>
              <w:t xml:space="preserve">art. 2 alin. (4), </w:t>
            </w:r>
            <w:r w:rsidR="002D00FD" w:rsidRPr="000C5A00">
              <w:rPr>
                <w:sz w:val="18"/>
                <w:szCs w:val="18"/>
                <w:lang w:val="ro-MD"/>
              </w:rPr>
              <w:t xml:space="preserve">art. 33 alin. (1), </w:t>
            </w:r>
            <w:r w:rsidRPr="000C5A00">
              <w:rPr>
                <w:sz w:val="18"/>
                <w:szCs w:val="18"/>
                <w:lang w:val="ro-MD"/>
              </w:rPr>
              <w:t>art. 56 alin. (1) lit. c), e)</w:t>
            </w:r>
            <w:r w:rsidR="002D00FD" w:rsidRPr="000C5A00">
              <w:rPr>
                <w:sz w:val="18"/>
                <w:szCs w:val="18"/>
                <w:lang w:val="ro-MD"/>
              </w:rPr>
              <w:t>, art. 57, art. 61 lit. c), l)</w:t>
            </w:r>
          </w:p>
          <w:p w:rsidR="00D6473E" w:rsidRPr="000C5A00" w:rsidRDefault="00D6473E" w:rsidP="008B78CF">
            <w:pPr>
              <w:pStyle w:val="Frspaiere"/>
              <w:rPr>
                <w:b/>
                <w:i/>
                <w:sz w:val="18"/>
                <w:szCs w:val="18"/>
                <w:lang w:val="ro-MD"/>
              </w:rPr>
            </w:pPr>
          </w:p>
          <w:p w:rsidR="00D6473E" w:rsidRPr="000C5A00" w:rsidRDefault="00D6473E" w:rsidP="008B78CF">
            <w:pPr>
              <w:pStyle w:val="Frspaiere"/>
              <w:rPr>
                <w:lang w:val="ro-MD"/>
              </w:rPr>
            </w:pPr>
            <w:r w:rsidRPr="000C5A00">
              <w:rPr>
                <w:b/>
                <w:i/>
                <w:sz w:val="18"/>
                <w:szCs w:val="18"/>
                <w:lang w:val="ro-MD"/>
              </w:rPr>
              <w:t xml:space="preserve">Codul de procedură penală: </w:t>
            </w:r>
            <w:r w:rsidRPr="000C5A00">
              <w:rPr>
                <w:sz w:val="18"/>
                <w:szCs w:val="18"/>
                <w:lang w:val="ro-MD"/>
              </w:rPr>
              <w:t>art. 51 alin. (3)</w:t>
            </w:r>
          </w:p>
        </w:tc>
        <w:tc>
          <w:tcPr>
            <w:tcW w:w="1560" w:type="dxa"/>
          </w:tcPr>
          <w:p w:rsidR="00D6473E" w:rsidRPr="000C5A00" w:rsidRDefault="00D6473E" w:rsidP="008B78CF">
            <w:pPr>
              <w:pStyle w:val="Frspaiere"/>
              <w:jc w:val="both"/>
              <w:rPr>
                <w:lang w:val="ro-MD"/>
              </w:rPr>
            </w:pPr>
            <w:r w:rsidRPr="000C5A00">
              <w:rPr>
                <w:lang w:val="ro-MD"/>
              </w:rPr>
              <w:t>2.2.9</w:t>
            </w:r>
          </w:p>
          <w:p w:rsidR="00D6473E" w:rsidRPr="000C5A00" w:rsidRDefault="00D6473E" w:rsidP="008B78CF">
            <w:pPr>
              <w:pStyle w:val="Frspaiere"/>
              <w:jc w:val="both"/>
              <w:rPr>
                <w:lang w:val="ro-MD"/>
              </w:rPr>
            </w:pPr>
          </w:p>
          <w:p w:rsidR="00D6473E" w:rsidRPr="000C5A00" w:rsidRDefault="00D6473E" w:rsidP="008B78CF">
            <w:pPr>
              <w:pStyle w:val="Frspaiere"/>
              <w:jc w:val="both"/>
              <w:rPr>
                <w:lang w:val="ro-MD"/>
              </w:rPr>
            </w:pPr>
            <w:r w:rsidRPr="000C5A00">
              <w:rPr>
                <w:lang w:val="ro-MD"/>
              </w:rPr>
              <w:t>4.1.5</w:t>
            </w:r>
          </w:p>
        </w:tc>
        <w:tc>
          <w:tcPr>
            <w:tcW w:w="2517" w:type="dxa"/>
            <w:shd w:val="clear" w:color="auto" w:fill="D9D9D9"/>
          </w:tcPr>
          <w:p w:rsidR="00D6473E" w:rsidRPr="000C5A00" w:rsidRDefault="00D6473E" w:rsidP="008B78CF">
            <w:pPr>
              <w:pStyle w:val="Frspaiere"/>
              <w:rPr>
                <w:sz w:val="18"/>
                <w:szCs w:val="18"/>
                <w:lang w:val="ro-MD"/>
              </w:rPr>
            </w:pPr>
            <w:r w:rsidRPr="000C5A00">
              <w:rPr>
                <w:sz w:val="18"/>
                <w:szCs w:val="18"/>
                <w:lang w:val="ro-MD"/>
              </w:rPr>
              <w:t>Din punct de vedere a cadrului normativ acest principiu este realizat parțial, doar în partea ce ține de independența externă. Atît Legea cu privire la Procuratură (art. 56 alin. (3) cît și CPP</w:t>
            </w:r>
            <w:r w:rsidR="00E82549" w:rsidRPr="000C5A00">
              <w:rPr>
                <w:sz w:val="18"/>
                <w:szCs w:val="18"/>
                <w:lang w:val="ro-MD"/>
              </w:rPr>
              <w:t xml:space="preserve"> </w:t>
            </w:r>
            <w:r w:rsidRPr="000C5A00">
              <w:rPr>
                <w:sz w:val="18"/>
                <w:szCs w:val="18"/>
                <w:lang w:val="ro-MD"/>
              </w:rPr>
              <w:t>(art. 51 alin. (3)) limitează independența internă a procurorilor prin instituirea obligativității executării indicațiilor procurorului ierarhic superior.</w:t>
            </w:r>
          </w:p>
          <w:p w:rsidR="00D6473E" w:rsidRPr="000C5A00" w:rsidRDefault="00D6473E" w:rsidP="008B78CF">
            <w:pPr>
              <w:pStyle w:val="Frspaiere"/>
              <w:rPr>
                <w:sz w:val="18"/>
                <w:szCs w:val="18"/>
                <w:lang w:val="ro-MD"/>
              </w:rPr>
            </w:pPr>
            <w:r w:rsidRPr="000C5A00">
              <w:rPr>
                <w:sz w:val="18"/>
                <w:szCs w:val="18"/>
                <w:lang w:val="ro-MD"/>
              </w:rPr>
              <w:t>De asemenea, Strategia prevede asigurarea independenţei interne a tuturor procurorilor, precum și elaborarea şi aplicarea unor instrumente eficiente de prevenire a imixtiunii în activitatea de înfăptuire a justiţie</w:t>
            </w:r>
          </w:p>
        </w:tc>
      </w:tr>
      <w:tr w:rsidR="00D6473E" w:rsidRPr="001451BA" w:rsidTr="0061713C">
        <w:tc>
          <w:tcPr>
            <w:tcW w:w="498" w:type="dxa"/>
          </w:tcPr>
          <w:p w:rsidR="00D6473E" w:rsidRPr="000C5A00" w:rsidRDefault="008C5BA5" w:rsidP="008B78CF">
            <w:pPr>
              <w:pStyle w:val="Frspaiere"/>
              <w:jc w:val="center"/>
              <w:rPr>
                <w:b/>
                <w:lang w:val="ro-MD"/>
              </w:rPr>
            </w:pPr>
            <w:r w:rsidRPr="000C5A00">
              <w:rPr>
                <w:b/>
                <w:lang w:val="ro-MD"/>
              </w:rPr>
              <w:t>3</w:t>
            </w:r>
            <w:r w:rsidR="00D6473E" w:rsidRPr="000C5A00">
              <w:rPr>
                <w:b/>
                <w:lang w:val="ro-MD"/>
              </w:rPr>
              <w:t>.</w:t>
            </w:r>
          </w:p>
        </w:tc>
        <w:tc>
          <w:tcPr>
            <w:tcW w:w="2304" w:type="dxa"/>
          </w:tcPr>
          <w:p w:rsidR="00D6473E" w:rsidRPr="000C5A00" w:rsidRDefault="00D6473E" w:rsidP="008B78CF">
            <w:pPr>
              <w:pStyle w:val="Frspaiere"/>
              <w:rPr>
                <w:bCs/>
                <w:lang w:val="ro-MD"/>
              </w:rPr>
            </w:pPr>
            <w:r w:rsidRPr="000C5A00">
              <w:rPr>
                <w:bCs/>
                <w:lang w:val="ro-MD"/>
              </w:rPr>
              <w:t>Obiectivitate şi imparţialitate</w:t>
            </w:r>
          </w:p>
        </w:tc>
        <w:tc>
          <w:tcPr>
            <w:tcW w:w="2409" w:type="dxa"/>
          </w:tcPr>
          <w:p w:rsidR="00D6473E" w:rsidRPr="000C5A00" w:rsidRDefault="00D6473E" w:rsidP="008B78CF">
            <w:pPr>
              <w:pStyle w:val="Frspaiere"/>
              <w:rPr>
                <w:b/>
                <w:i/>
                <w:sz w:val="18"/>
                <w:szCs w:val="18"/>
                <w:lang w:val="ro-MD"/>
              </w:rPr>
            </w:pPr>
            <w:r w:rsidRPr="000C5A00">
              <w:rPr>
                <w:b/>
                <w:i/>
                <w:sz w:val="18"/>
                <w:szCs w:val="18"/>
                <w:lang w:val="ro-MD"/>
              </w:rPr>
              <w:t xml:space="preserve">Legea cu privire la Procuratura: </w:t>
            </w:r>
            <w:r w:rsidRPr="000C5A00">
              <w:rPr>
                <w:sz w:val="18"/>
                <w:szCs w:val="18"/>
                <w:lang w:val="ro-MD"/>
              </w:rPr>
              <w:t>art. 33 alin. (1), art. 80 alin. (2);</w:t>
            </w:r>
          </w:p>
          <w:p w:rsidR="00D6473E" w:rsidRPr="000C5A00" w:rsidRDefault="00D6473E" w:rsidP="008B78CF">
            <w:pPr>
              <w:pStyle w:val="Frspaiere"/>
              <w:rPr>
                <w:b/>
                <w:i/>
                <w:sz w:val="18"/>
                <w:szCs w:val="18"/>
                <w:lang w:val="ro-MD"/>
              </w:rPr>
            </w:pPr>
          </w:p>
          <w:p w:rsidR="00D6473E" w:rsidRPr="000C5A00" w:rsidRDefault="00D6473E" w:rsidP="008B78CF">
            <w:pPr>
              <w:pStyle w:val="Frspaiere"/>
              <w:rPr>
                <w:sz w:val="18"/>
                <w:szCs w:val="18"/>
                <w:lang w:val="ro-MD"/>
              </w:rPr>
            </w:pPr>
            <w:r w:rsidRPr="000C5A00">
              <w:rPr>
                <w:b/>
                <w:i/>
                <w:sz w:val="18"/>
                <w:szCs w:val="18"/>
                <w:lang w:val="ro-MD"/>
              </w:rPr>
              <w:t xml:space="preserve">Codul de etică al procurorului: </w:t>
            </w:r>
            <w:r w:rsidRPr="000C5A00">
              <w:rPr>
                <w:sz w:val="18"/>
                <w:szCs w:val="18"/>
                <w:lang w:val="ro-MD"/>
              </w:rPr>
              <w:t>pct. 4, pct. 6 lit. a)</w:t>
            </w:r>
          </w:p>
        </w:tc>
        <w:tc>
          <w:tcPr>
            <w:tcW w:w="1560" w:type="dxa"/>
          </w:tcPr>
          <w:p w:rsidR="00D6473E" w:rsidRPr="000C5A00" w:rsidRDefault="00D6473E" w:rsidP="008B78CF">
            <w:pPr>
              <w:pStyle w:val="Frspaiere"/>
              <w:jc w:val="both"/>
              <w:rPr>
                <w:lang w:val="ro-MD"/>
              </w:rPr>
            </w:pPr>
          </w:p>
        </w:tc>
        <w:tc>
          <w:tcPr>
            <w:tcW w:w="2517" w:type="dxa"/>
          </w:tcPr>
          <w:p w:rsidR="00D6473E" w:rsidRPr="000C5A00" w:rsidRDefault="00D6473E" w:rsidP="008B78CF">
            <w:pPr>
              <w:pStyle w:val="Frspaiere"/>
              <w:rPr>
                <w:sz w:val="18"/>
                <w:szCs w:val="18"/>
                <w:lang w:val="ro-MD"/>
              </w:rPr>
            </w:pPr>
            <w:r w:rsidRPr="000C5A00">
              <w:rPr>
                <w:sz w:val="18"/>
                <w:szCs w:val="18"/>
                <w:lang w:val="ro-MD"/>
              </w:rPr>
              <w:t>Din punct de vedere a cadrului normativ aceste principii sunt realizate</w:t>
            </w:r>
          </w:p>
        </w:tc>
      </w:tr>
      <w:tr w:rsidR="00D6473E" w:rsidRPr="001451BA" w:rsidTr="0061713C">
        <w:tc>
          <w:tcPr>
            <w:tcW w:w="498" w:type="dxa"/>
          </w:tcPr>
          <w:p w:rsidR="00D6473E" w:rsidRPr="000C5A00" w:rsidRDefault="008C5BA5" w:rsidP="008B78CF">
            <w:pPr>
              <w:pStyle w:val="Frspaiere"/>
              <w:jc w:val="center"/>
              <w:rPr>
                <w:b/>
                <w:lang w:val="ro-MD"/>
              </w:rPr>
            </w:pPr>
            <w:r w:rsidRPr="000C5A00">
              <w:rPr>
                <w:b/>
                <w:lang w:val="ro-MD"/>
              </w:rPr>
              <w:t>4</w:t>
            </w:r>
            <w:r w:rsidR="00D6473E" w:rsidRPr="000C5A00">
              <w:rPr>
                <w:b/>
                <w:lang w:val="ro-MD"/>
              </w:rPr>
              <w:t>.</w:t>
            </w:r>
          </w:p>
        </w:tc>
        <w:tc>
          <w:tcPr>
            <w:tcW w:w="2304" w:type="dxa"/>
          </w:tcPr>
          <w:p w:rsidR="00D6473E" w:rsidRPr="000C5A00" w:rsidRDefault="00D6473E" w:rsidP="008B78CF">
            <w:pPr>
              <w:pStyle w:val="Frspaiere"/>
              <w:jc w:val="both"/>
              <w:rPr>
                <w:rFonts w:cs="TTE1D32398t00"/>
                <w:lang w:val="ro-MD"/>
              </w:rPr>
            </w:pPr>
            <w:r w:rsidRPr="000C5A00">
              <w:rPr>
                <w:rFonts w:cs="TTE1D32398t00"/>
                <w:lang w:val="ro-MD"/>
              </w:rPr>
              <w:t>Confidențialitate</w:t>
            </w:r>
          </w:p>
        </w:tc>
        <w:tc>
          <w:tcPr>
            <w:tcW w:w="2409" w:type="dxa"/>
          </w:tcPr>
          <w:p w:rsidR="00D6473E" w:rsidRPr="000C5A00" w:rsidRDefault="00D6473E" w:rsidP="008B78CF">
            <w:pPr>
              <w:pStyle w:val="Frspaiere"/>
              <w:rPr>
                <w:lang w:val="ro-MD"/>
              </w:rPr>
            </w:pPr>
            <w:r w:rsidRPr="000C5A00">
              <w:rPr>
                <w:b/>
                <w:i/>
                <w:sz w:val="18"/>
                <w:szCs w:val="18"/>
                <w:lang w:val="ro-MD"/>
              </w:rPr>
              <w:t xml:space="preserve">Codul de etică al procurorului: </w:t>
            </w:r>
            <w:r w:rsidRPr="000C5A00">
              <w:rPr>
                <w:sz w:val="18"/>
                <w:szCs w:val="18"/>
                <w:lang w:val="ro-MD"/>
              </w:rPr>
              <w:t>pct. 4, pct. 6 lit. g);</w:t>
            </w:r>
          </w:p>
        </w:tc>
        <w:tc>
          <w:tcPr>
            <w:tcW w:w="1560" w:type="dxa"/>
          </w:tcPr>
          <w:p w:rsidR="00D6473E" w:rsidRPr="000C5A00" w:rsidRDefault="00D6473E" w:rsidP="008B78CF">
            <w:pPr>
              <w:pStyle w:val="Frspaiere"/>
              <w:jc w:val="both"/>
              <w:rPr>
                <w:lang w:val="ro-MD"/>
              </w:rPr>
            </w:pPr>
          </w:p>
        </w:tc>
        <w:tc>
          <w:tcPr>
            <w:tcW w:w="2517" w:type="dxa"/>
          </w:tcPr>
          <w:p w:rsidR="00D6473E" w:rsidRPr="000C5A00" w:rsidRDefault="00D6473E" w:rsidP="008B78CF">
            <w:pPr>
              <w:pStyle w:val="Frspaiere"/>
              <w:rPr>
                <w:sz w:val="18"/>
                <w:szCs w:val="18"/>
                <w:lang w:val="ro-MD"/>
              </w:rPr>
            </w:pPr>
            <w:r w:rsidRPr="000C5A00">
              <w:rPr>
                <w:sz w:val="18"/>
                <w:szCs w:val="18"/>
                <w:lang w:val="ro-MD"/>
              </w:rPr>
              <w:t>Din punct de vedere a cadrului normativ acest principiu este realizat</w:t>
            </w:r>
          </w:p>
        </w:tc>
      </w:tr>
      <w:tr w:rsidR="00D6473E" w:rsidRPr="001451BA" w:rsidTr="0061713C">
        <w:tc>
          <w:tcPr>
            <w:tcW w:w="498" w:type="dxa"/>
          </w:tcPr>
          <w:p w:rsidR="00D6473E" w:rsidRPr="000C5A00" w:rsidRDefault="008C5BA5" w:rsidP="008B78CF">
            <w:pPr>
              <w:pStyle w:val="Frspaiere"/>
              <w:jc w:val="center"/>
              <w:rPr>
                <w:b/>
                <w:lang w:val="ro-MD"/>
              </w:rPr>
            </w:pPr>
            <w:r w:rsidRPr="000C5A00">
              <w:rPr>
                <w:b/>
                <w:lang w:val="ro-MD"/>
              </w:rPr>
              <w:t>5</w:t>
            </w:r>
            <w:r w:rsidR="00D6473E" w:rsidRPr="000C5A00">
              <w:rPr>
                <w:b/>
                <w:lang w:val="ro-MD"/>
              </w:rPr>
              <w:t>.</w:t>
            </w:r>
          </w:p>
        </w:tc>
        <w:tc>
          <w:tcPr>
            <w:tcW w:w="2304" w:type="dxa"/>
          </w:tcPr>
          <w:p w:rsidR="00D6473E" w:rsidRPr="000C5A00" w:rsidRDefault="00D6473E" w:rsidP="008B78CF">
            <w:pPr>
              <w:pStyle w:val="Frspaiere"/>
              <w:rPr>
                <w:rFonts w:cs="TTE1D32398t00"/>
                <w:highlight w:val="yellow"/>
                <w:lang w:val="ro-MD"/>
              </w:rPr>
            </w:pPr>
            <w:r w:rsidRPr="000C5A00">
              <w:rPr>
                <w:rFonts w:cs="TTE1D32398t00"/>
                <w:lang w:val="ro-MD"/>
              </w:rPr>
              <w:t>Limitarea imunității față de investigațiile inițiate, urmărire penal</w:t>
            </w:r>
            <w:r w:rsidR="000002B3" w:rsidRPr="000C5A00">
              <w:rPr>
                <w:rFonts w:cs="TTE1D32398t00"/>
                <w:lang w:val="ro-MD"/>
              </w:rPr>
              <w:t>ă și sancțiuni legate de infracţ</w:t>
            </w:r>
            <w:r w:rsidRPr="000C5A00">
              <w:rPr>
                <w:rFonts w:cs="TTE1D32398t00"/>
                <w:lang w:val="ro-MD"/>
              </w:rPr>
              <w:t xml:space="preserve">iunile de corupție la nivelul </w:t>
            </w:r>
            <w:r w:rsidRPr="000C5A00">
              <w:rPr>
                <w:rFonts w:cs="TTE1D32398t00"/>
                <w:lang w:val="ro-MD"/>
              </w:rPr>
              <w:lastRenderedPageBreak/>
              <w:t>necesar într-o societate democratică</w:t>
            </w:r>
          </w:p>
        </w:tc>
        <w:tc>
          <w:tcPr>
            <w:tcW w:w="2409" w:type="dxa"/>
          </w:tcPr>
          <w:p w:rsidR="00D6473E" w:rsidRPr="000C5A00" w:rsidRDefault="00D6473E" w:rsidP="008B78CF">
            <w:pPr>
              <w:pStyle w:val="Frspaiere"/>
              <w:jc w:val="both"/>
              <w:rPr>
                <w:lang w:val="ro-MD"/>
              </w:rPr>
            </w:pPr>
          </w:p>
        </w:tc>
        <w:tc>
          <w:tcPr>
            <w:tcW w:w="1560" w:type="dxa"/>
          </w:tcPr>
          <w:p w:rsidR="00D6473E" w:rsidRPr="000C5A00" w:rsidRDefault="00D6473E" w:rsidP="008B78CF">
            <w:pPr>
              <w:pStyle w:val="Frspaiere"/>
              <w:jc w:val="both"/>
              <w:rPr>
                <w:lang w:val="ro-MD"/>
              </w:rPr>
            </w:pPr>
          </w:p>
        </w:tc>
        <w:tc>
          <w:tcPr>
            <w:tcW w:w="2517" w:type="dxa"/>
            <w:shd w:val="clear" w:color="auto" w:fill="D9D9D9"/>
          </w:tcPr>
          <w:p w:rsidR="00D6473E" w:rsidRPr="000C5A00" w:rsidRDefault="00D6473E" w:rsidP="008B78CF">
            <w:pPr>
              <w:pStyle w:val="Frspaiere"/>
              <w:rPr>
                <w:sz w:val="18"/>
                <w:szCs w:val="18"/>
                <w:lang w:val="ro-MD"/>
              </w:rPr>
            </w:pPr>
            <w:r w:rsidRPr="000C5A00">
              <w:rPr>
                <w:sz w:val="18"/>
                <w:szCs w:val="18"/>
                <w:lang w:val="ro-MD"/>
              </w:rPr>
              <w:t>Din punct de vedere a cadrului normativ acest principiu nu este realizat</w:t>
            </w:r>
          </w:p>
        </w:tc>
      </w:tr>
      <w:tr w:rsidR="00D6473E" w:rsidRPr="001451BA" w:rsidTr="0061713C">
        <w:tc>
          <w:tcPr>
            <w:tcW w:w="498" w:type="dxa"/>
          </w:tcPr>
          <w:p w:rsidR="00D6473E" w:rsidRPr="000C5A00" w:rsidRDefault="008C5BA5" w:rsidP="008B78CF">
            <w:pPr>
              <w:pStyle w:val="Frspaiere"/>
              <w:jc w:val="center"/>
              <w:rPr>
                <w:b/>
                <w:lang w:val="ro-MD"/>
              </w:rPr>
            </w:pPr>
            <w:r w:rsidRPr="000C5A00">
              <w:rPr>
                <w:b/>
                <w:lang w:val="ro-MD"/>
              </w:rPr>
              <w:lastRenderedPageBreak/>
              <w:t>6</w:t>
            </w:r>
            <w:r w:rsidR="00D6473E" w:rsidRPr="000C5A00">
              <w:rPr>
                <w:b/>
                <w:lang w:val="ro-MD"/>
              </w:rPr>
              <w:t>.</w:t>
            </w:r>
          </w:p>
        </w:tc>
        <w:tc>
          <w:tcPr>
            <w:tcW w:w="2304" w:type="dxa"/>
          </w:tcPr>
          <w:p w:rsidR="00D6473E" w:rsidRPr="000C5A00" w:rsidRDefault="00D6473E" w:rsidP="008B78CF">
            <w:pPr>
              <w:pStyle w:val="Frspaiere"/>
              <w:rPr>
                <w:rFonts w:cs="TTE1D32398t00"/>
                <w:lang w:val="ro-MD"/>
              </w:rPr>
            </w:pPr>
            <w:r w:rsidRPr="000C5A00">
              <w:rPr>
                <w:rFonts w:cs="TTE1D32398t00"/>
                <w:lang w:val="ro-MD"/>
              </w:rPr>
              <w:t>Îmbunătățirea și promovarea regulilor de conduită profesională</w:t>
            </w:r>
          </w:p>
        </w:tc>
        <w:tc>
          <w:tcPr>
            <w:tcW w:w="2409" w:type="dxa"/>
          </w:tcPr>
          <w:p w:rsidR="00D6473E" w:rsidRPr="000C5A00" w:rsidRDefault="00D6473E" w:rsidP="008B78CF">
            <w:pPr>
              <w:pStyle w:val="Frspaiere"/>
              <w:rPr>
                <w:lang w:val="ro-MD"/>
              </w:rPr>
            </w:pPr>
            <w:r w:rsidRPr="000C5A00">
              <w:rPr>
                <w:b/>
                <w:i/>
                <w:sz w:val="18"/>
                <w:szCs w:val="18"/>
                <w:lang w:val="ro-MD"/>
              </w:rPr>
              <w:t xml:space="preserve">Codul de etică al procurorului: </w:t>
            </w:r>
            <w:r w:rsidRPr="000C5A00">
              <w:rPr>
                <w:sz w:val="18"/>
                <w:szCs w:val="18"/>
                <w:lang w:val="ro-MD"/>
              </w:rPr>
              <w:t>pct. 6 lit. l)</w:t>
            </w:r>
          </w:p>
        </w:tc>
        <w:tc>
          <w:tcPr>
            <w:tcW w:w="1560" w:type="dxa"/>
          </w:tcPr>
          <w:p w:rsidR="00D6473E" w:rsidRPr="000C5A00" w:rsidRDefault="00D6473E" w:rsidP="008B78CF">
            <w:pPr>
              <w:pStyle w:val="Frspaiere"/>
              <w:jc w:val="both"/>
              <w:rPr>
                <w:lang w:val="ro-MD"/>
              </w:rPr>
            </w:pPr>
            <w:r w:rsidRPr="000C5A00">
              <w:rPr>
                <w:lang w:val="ro-MD"/>
              </w:rPr>
              <w:t>4.2.1</w:t>
            </w:r>
          </w:p>
        </w:tc>
        <w:tc>
          <w:tcPr>
            <w:tcW w:w="2517" w:type="dxa"/>
            <w:shd w:val="clear" w:color="auto" w:fill="D9D9D9"/>
          </w:tcPr>
          <w:p w:rsidR="00D6473E" w:rsidRPr="000C5A00" w:rsidRDefault="00D6473E" w:rsidP="008B78CF">
            <w:pPr>
              <w:pStyle w:val="Frspaiere"/>
              <w:rPr>
                <w:sz w:val="18"/>
                <w:szCs w:val="18"/>
                <w:lang w:val="ro-MD"/>
              </w:rPr>
            </w:pPr>
            <w:r w:rsidRPr="000C5A00">
              <w:rPr>
                <w:sz w:val="18"/>
                <w:szCs w:val="18"/>
                <w:lang w:val="ro-MD"/>
              </w:rPr>
              <w:t>Din punct de vedere a cadrului normativ acest principiu este realizat. Totodată, Strategia prevede uniformizarea şi detalierea standardelor etice pentru toţi actorii din sectorul justiţiei. Totuși, ar fi oportun de a îmbunătăți conținutul normelor din Codul de etică, raliindu-l la exigențele instrumentelor internaționale în domeniu</w:t>
            </w:r>
            <w:r w:rsidR="00205714" w:rsidRPr="000C5A00">
              <w:rPr>
                <w:sz w:val="18"/>
                <w:szCs w:val="18"/>
                <w:lang w:val="ro-MD"/>
              </w:rPr>
              <w:t xml:space="preserve"> (a se vedea capitolul I)</w:t>
            </w:r>
          </w:p>
        </w:tc>
      </w:tr>
      <w:tr w:rsidR="00D6473E" w:rsidRPr="001451BA" w:rsidTr="0061713C">
        <w:tc>
          <w:tcPr>
            <w:tcW w:w="498" w:type="dxa"/>
          </w:tcPr>
          <w:p w:rsidR="00D6473E" w:rsidRPr="000C5A00" w:rsidRDefault="008C5BA5" w:rsidP="00E82549">
            <w:pPr>
              <w:pStyle w:val="Frspaiere"/>
              <w:jc w:val="center"/>
              <w:rPr>
                <w:b/>
                <w:lang w:val="ro-MD"/>
              </w:rPr>
            </w:pPr>
            <w:r w:rsidRPr="000C5A00">
              <w:rPr>
                <w:b/>
                <w:lang w:val="ro-MD"/>
              </w:rPr>
              <w:t>7</w:t>
            </w:r>
            <w:r w:rsidR="00D6473E" w:rsidRPr="000C5A00">
              <w:rPr>
                <w:b/>
                <w:lang w:val="ro-MD"/>
              </w:rPr>
              <w:t xml:space="preserve">. </w:t>
            </w:r>
          </w:p>
        </w:tc>
        <w:tc>
          <w:tcPr>
            <w:tcW w:w="2304" w:type="dxa"/>
          </w:tcPr>
          <w:p w:rsidR="00D6473E" w:rsidRPr="000C5A00" w:rsidRDefault="00D94A6E" w:rsidP="00EC7631">
            <w:pPr>
              <w:pStyle w:val="Frspaiere"/>
              <w:rPr>
                <w:lang w:val="ro-MD"/>
              </w:rPr>
            </w:pPr>
            <w:r w:rsidRPr="000C5A00">
              <w:rPr>
                <w:lang w:val="ro-MD"/>
              </w:rPr>
              <w:t>S</w:t>
            </w:r>
            <w:r w:rsidR="00D6473E" w:rsidRPr="000C5A00">
              <w:rPr>
                <w:lang w:val="ro-MD"/>
              </w:rPr>
              <w:t>elect</w:t>
            </w:r>
            <w:r w:rsidRPr="000C5A00">
              <w:rPr>
                <w:lang w:val="ro-MD"/>
              </w:rPr>
              <w:t>area şi promovarea</w:t>
            </w:r>
            <w:r w:rsidR="00D6473E" w:rsidRPr="000C5A00">
              <w:rPr>
                <w:lang w:val="ro-MD"/>
              </w:rPr>
              <w:t xml:space="preserve"> </w:t>
            </w:r>
            <w:r w:rsidRPr="000C5A00">
              <w:rPr>
                <w:lang w:val="ro-MD"/>
              </w:rPr>
              <w:t>transparentă, echitabilă şi imparţială a procurorilor, în baza calificării profesionale, competenţei, integrității şi experienţei</w:t>
            </w:r>
          </w:p>
        </w:tc>
        <w:tc>
          <w:tcPr>
            <w:tcW w:w="2409" w:type="dxa"/>
          </w:tcPr>
          <w:p w:rsidR="00D6473E" w:rsidRPr="000C5A00" w:rsidRDefault="00D6473E" w:rsidP="008B78CF">
            <w:pPr>
              <w:pStyle w:val="Frspaiere"/>
              <w:rPr>
                <w:lang w:val="ro-MD"/>
              </w:rPr>
            </w:pPr>
            <w:r w:rsidRPr="000C5A00">
              <w:rPr>
                <w:b/>
                <w:i/>
                <w:sz w:val="18"/>
                <w:szCs w:val="18"/>
                <w:lang w:val="ro-MD"/>
              </w:rPr>
              <w:t xml:space="preserve">Legea cu privire la Procuratura: </w:t>
            </w:r>
            <w:r w:rsidRPr="000C5A00">
              <w:rPr>
                <w:sz w:val="18"/>
                <w:szCs w:val="18"/>
                <w:lang w:val="ro-MD"/>
              </w:rPr>
              <w:t xml:space="preserve">art. 38, </w:t>
            </w:r>
            <w:r w:rsidR="00D94A6E" w:rsidRPr="000C5A00">
              <w:rPr>
                <w:sz w:val="18"/>
                <w:szCs w:val="18"/>
                <w:lang w:val="ro-MD"/>
              </w:rPr>
              <w:t xml:space="preserve">art. 53 alin. (2) lit. b), art. 58, </w:t>
            </w:r>
            <w:r w:rsidRPr="000C5A00">
              <w:rPr>
                <w:sz w:val="18"/>
                <w:szCs w:val="18"/>
                <w:lang w:val="ro-MD"/>
              </w:rPr>
              <w:t>art. 108, art. 109</w:t>
            </w:r>
          </w:p>
        </w:tc>
        <w:tc>
          <w:tcPr>
            <w:tcW w:w="1560" w:type="dxa"/>
          </w:tcPr>
          <w:p w:rsidR="00D6473E" w:rsidRPr="000C5A00" w:rsidRDefault="00D6473E" w:rsidP="008B78CF">
            <w:pPr>
              <w:pStyle w:val="Frspaiere"/>
              <w:jc w:val="both"/>
              <w:rPr>
                <w:lang w:val="ro-MD"/>
              </w:rPr>
            </w:pPr>
            <w:r w:rsidRPr="000C5A00">
              <w:rPr>
                <w:lang w:val="ro-MD"/>
              </w:rPr>
              <w:t>2.2.2</w:t>
            </w:r>
          </w:p>
        </w:tc>
        <w:tc>
          <w:tcPr>
            <w:tcW w:w="2517" w:type="dxa"/>
            <w:shd w:val="clear" w:color="auto" w:fill="D9D9D9"/>
          </w:tcPr>
          <w:p w:rsidR="00D6473E" w:rsidRPr="000C5A00" w:rsidRDefault="00D6473E" w:rsidP="008B78CF">
            <w:pPr>
              <w:pStyle w:val="Frspaiere"/>
              <w:rPr>
                <w:sz w:val="18"/>
                <w:szCs w:val="18"/>
                <w:lang w:val="ro-MD"/>
              </w:rPr>
            </w:pPr>
            <w:r w:rsidRPr="000C5A00">
              <w:rPr>
                <w:sz w:val="18"/>
                <w:szCs w:val="18"/>
                <w:lang w:val="ro-MD"/>
              </w:rPr>
              <w:t>Din punct de vedere a cadrului normativ doar  principiul transparenței este acoperit. Ar fi binevenită asigurarea accederii în funcție în urma unui concurs, cu implcarea experților, a tuturor candidaților la funcția de procuror, fără careva excepții. De asemenea, ar fi oportun de a fi verificați candidații la această funcție la capitolul integrității.</w:t>
            </w:r>
          </w:p>
        </w:tc>
      </w:tr>
      <w:tr w:rsidR="00D6473E" w:rsidRPr="001451BA" w:rsidTr="0061713C">
        <w:tc>
          <w:tcPr>
            <w:tcW w:w="498" w:type="dxa"/>
          </w:tcPr>
          <w:p w:rsidR="00D6473E" w:rsidRPr="000C5A00" w:rsidRDefault="008C5BA5" w:rsidP="008B78CF">
            <w:pPr>
              <w:pStyle w:val="Frspaiere"/>
              <w:jc w:val="center"/>
              <w:rPr>
                <w:b/>
                <w:lang w:val="ro-MD"/>
              </w:rPr>
            </w:pPr>
            <w:r w:rsidRPr="000C5A00">
              <w:rPr>
                <w:b/>
                <w:lang w:val="ro-MD"/>
              </w:rPr>
              <w:t>8</w:t>
            </w:r>
            <w:r w:rsidR="00D6473E" w:rsidRPr="000C5A00">
              <w:rPr>
                <w:b/>
                <w:lang w:val="ro-MD"/>
              </w:rPr>
              <w:t xml:space="preserve">. </w:t>
            </w:r>
          </w:p>
        </w:tc>
        <w:tc>
          <w:tcPr>
            <w:tcW w:w="2304" w:type="dxa"/>
          </w:tcPr>
          <w:p w:rsidR="00D6473E" w:rsidRPr="000C5A00" w:rsidRDefault="00D6473E" w:rsidP="004C53FD">
            <w:pPr>
              <w:autoSpaceDE w:val="0"/>
              <w:autoSpaceDN w:val="0"/>
              <w:adjustRightInd w:val="0"/>
              <w:spacing w:after="0" w:line="240" w:lineRule="auto"/>
              <w:rPr>
                <w:lang w:val="ro-MD"/>
              </w:rPr>
            </w:pPr>
            <w:r w:rsidRPr="000C5A00">
              <w:rPr>
                <w:lang w:val="ro-MD" w:eastAsia="ja-JP"/>
              </w:rPr>
              <w:t>Criterii obiective</w:t>
            </w:r>
            <w:r w:rsidR="004C53FD" w:rsidRPr="000C5A00">
              <w:rPr>
                <w:lang w:val="ro-MD" w:eastAsia="ja-JP"/>
              </w:rPr>
              <w:t>, clare şi transparente</w:t>
            </w:r>
            <w:r w:rsidRPr="000C5A00">
              <w:rPr>
                <w:lang w:val="ro-MD" w:eastAsia="ja-JP"/>
              </w:rPr>
              <w:t xml:space="preserve"> p</w:t>
            </w:r>
            <w:r w:rsidR="004C53FD" w:rsidRPr="000C5A00">
              <w:rPr>
                <w:lang w:val="ro-MD" w:eastAsia="ja-JP"/>
              </w:rPr>
              <w:t>rivind</w:t>
            </w:r>
            <w:r w:rsidRPr="000C5A00">
              <w:rPr>
                <w:lang w:val="ro-MD" w:eastAsia="ja-JP"/>
              </w:rPr>
              <w:t xml:space="preserve"> transferu</w:t>
            </w:r>
            <w:r w:rsidR="004C53FD" w:rsidRPr="000C5A00">
              <w:rPr>
                <w:lang w:val="ro-MD" w:eastAsia="ja-JP"/>
              </w:rPr>
              <w:t>l</w:t>
            </w:r>
            <w:r w:rsidRPr="000C5A00">
              <w:rPr>
                <w:lang w:val="ro-MD" w:eastAsia="ja-JP"/>
              </w:rPr>
              <w:t xml:space="preserve"> procurorilor; asigurarea d</w:t>
            </w:r>
            <w:r w:rsidRPr="000C5A00">
              <w:rPr>
                <w:lang w:val="ro-MD"/>
              </w:rPr>
              <w:t>isponibilității unei căi de atac la un organism independent</w:t>
            </w:r>
          </w:p>
        </w:tc>
        <w:tc>
          <w:tcPr>
            <w:tcW w:w="2409" w:type="dxa"/>
          </w:tcPr>
          <w:p w:rsidR="00D6473E" w:rsidRPr="000C5A00" w:rsidRDefault="00D6473E" w:rsidP="008B78CF">
            <w:pPr>
              <w:pStyle w:val="Frspaiere"/>
              <w:rPr>
                <w:lang w:val="ro-MD"/>
              </w:rPr>
            </w:pPr>
            <w:r w:rsidRPr="000C5A00">
              <w:rPr>
                <w:b/>
                <w:i/>
                <w:sz w:val="18"/>
                <w:szCs w:val="18"/>
                <w:lang w:val="ro-MD"/>
              </w:rPr>
              <w:t xml:space="preserve">Legea cu privire la Procuratura: </w:t>
            </w:r>
            <w:r w:rsidRPr="000C5A00">
              <w:rPr>
                <w:sz w:val="18"/>
                <w:szCs w:val="18"/>
                <w:lang w:val="ro-MD"/>
              </w:rPr>
              <w:t xml:space="preserve">art. 64 </w:t>
            </w:r>
          </w:p>
        </w:tc>
        <w:tc>
          <w:tcPr>
            <w:tcW w:w="1560" w:type="dxa"/>
          </w:tcPr>
          <w:p w:rsidR="00D6473E" w:rsidRPr="000C5A00" w:rsidRDefault="00BD6ED9" w:rsidP="008B78CF">
            <w:pPr>
              <w:pStyle w:val="Frspaiere"/>
              <w:jc w:val="both"/>
              <w:rPr>
                <w:lang w:val="ro-MD"/>
              </w:rPr>
            </w:pPr>
            <w:r w:rsidRPr="000C5A00">
              <w:rPr>
                <w:lang w:val="ro-MD"/>
              </w:rPr>
              <w:t xml:space="preserve"> </w:t>
            </w:r>
          </w:p>
        </w:tc>
        <w:tc>
          <w:tcPr>
            <w:tcW w:w="2517" w:type="dxa"/>
            <w:shd w:val="clear" w:color="auto" w:fill="D9D9D9"/>
          </w:tcPr>
          <w:p w:rsidR="00D6473E" w:rsidRPr="000C5A00" w:rsidRDefault="00D6473E" w:rsidP="00BD6ED9">
            <w:pPr>
              <w:pStyle w:val="Frspaiere"/>
              <w:rPr>
                <w:sz w:val="18"/>
                <w:szCs w:val="18"/>
                <w:lang w:val="ro-MD"/>
              </w:rPr>
            </w:pPr>
            <w:r w:rsidRPr="000C5A00">
              <w:rPr>
                <w:sz w:val="18"/>
                <w:szCs w:val="18"/>
                <w:lang w:val="ro-MD"/>
              </w:rPr>
              <w:t>Din punct de vedere a cadrului normativ aceste măsuri/metode nu sunt acoperite. Mai mult, art. 64 alin. (2) din Legea cu privire la Procuratură acordă</w:t>
            </w:r>
            <w:r w:rsidR="00BD6ED9" w:rsidRPr="000C5A00">
              <w:rPr>
                <w:sz w:val="18"/>
                <w:szCs w:val="18"/>
                <w:lang w:val="ro-MD"/>
              </w:rPr>
              <w:t xml:space="preserve"> abuziv</w:t>
            </w:r>
            <w:r w:rsidRPr="000C5A00">
              <w:rPr>
                <w:sz w:val="18"/>
                <w:szCs w:val="18"/>
                <w:lang w:val="ro-MD"/>
              </w:rPr>
              <w:t xml:space="preserve"> Procurorului </w:t>
            </w:r>
            <w:r w:rsidR="00BD6ED9" w:rsidRPr="000C5A00">
              <w:rPr>
                <w:sz w:val="18"/>
                <w:szCs w:val="18"/>
                <w:lang w:val="ro-MD"/>
              </w:rPr>
              <w:t xml:space="preserve">General </w:t>
            </w:r>
            <w:r w:rsidRPr="000C5A00">
              <w:rPr>
                <w:sz w:val="18"/>
                <w:szCs w:val="18"/>
                <w:lang w:val="ro-MD"/>
              </w:rPr>
              <w:t>dreptul de a delega procurori, fară acordul acestora, pe o perioadă de pînă la o lună pe parcursul unui an, fără a acorda celui din urmă dreptul de a contesta ordinul de delegare abuzivă.</w:t>
            </w:r>
            <w:r w:rsidR="00BD6ED9" w:rsidRPr="000C5A00">
              <w:rPr>
                <w:sz w:val="18"/>
                <w:szCs w:val="18"/>
                <w:lang w:val="ro-MD"/>
              </w:rPr>
              <w:t xml:space="preserve"> Se impune asigurarea disponibilității unei căi de atac la un organism independent, precum Consiliul Procurorilor, în cazul în care transferul este utilizat ca un instrument de presiune asupra procurorului sau ca un procuror "neascultător" să fie îndepărtat dintr-un caz delicat</w:t>
            </w:r>
          </w:p>
        </w:tc>
      </w:tr>
      <w:tr w:rsidR="00D6473E" w:rsidRPr="001451BA" w:rsidTr="0061713C">
        <w:tc>
          <w:tcPr>
            <w:tcW w:w="498" w:type="dxa"/>
          </w:tcPr>
          <w:p w:rsidR="00D6473E" w:rsidRPr="000C5A00" w:rsidRDefault="008C5BA5" w:rsidP="008B78CF">
            <w:pPr>
              <w:pStyle w:val="Frspaiere"/>
              <w:jc w:val="center"/>
              <w:rPr>
                <w:b/>
                <w:lang w:val="ro-MD"/>
              </w:rPr>
            </w:pPr>
            <w:r w:rsidRPr="000C5A00">
              <w:rPr>
                <w:b/>
                <w:lang w:val="ro-MD"/>
              </w:rPr>
              <w:t>9</w:t>
            </w:r>
            <w:r w:rsidR="00D6473E" w:rsidRPr="000C5A00">
              <w:rPr>
                <w:b/>
                <w:lang w:val="ro-MD"/>
              </w:rPr>
              <w:t xml:space="preserve">. </w:t>
            </w:r>
          </w:p>
        </w:tc>
        <w:tc>
          <w:tcPr>
            <w:tcW w:w="2304" w:type="dxa"/>
          </w:tcPr>
          <w:p w:rsidR="00D6473E" w:rsidRPr="000C5A00" w:rsidRDefault="00D6473E" w:rsidP="008B78CF">
            <w:pPr>
              <w:pStyle w:val="Frspaiere"/>
              <w:rPr>
                <w:lang w:val="ro-MD" w:bidi="en-US"/>
              </w:rPr>
            </w:pPr>
            <w:r w:rsidRPr="000C5A00">
              <w:rPr>
                <w:lang w:val="ro-MD"/>
              </w:rPr>
              <w:t>Remunerarea adecvată a procurorilor în concordanţă cu importanţa sarcinilor îndeplinite</w:t>
            </w:r>
          </w:p>
        </w:tc>
        <w:tc>
          <w:tcPr>
            <w:tcW w:w="2409" w:type="dxa"/>
          </w:tcPr>
          <w:p w:rsidR="00D6473E" w:rsidRPr="000C5A00" w:rsidRDefault="00D6473E" w:rsidP="008B78CF">
            <w:pPr>
              <w:pStyle w:val="Frspaiere"/>
              <w:jc w:val="both"/>
              <w:rPr>
                <w:lang w:val="ro-MD"/>
              </w:rPr>
            </w:pPr>
          </w:p>
        </w:tc>
        <w:tc>
          <w:tcPr>
            <w:tcW w:w="1560" w:type="dxa"/>
          </w:tcPr>
          <w:p w:rsidR="00D6473E" w:rsidRPr="000C5A00" w:rsidRDefault="00D6473E" w:rsidP="008B78CF">
            <w:pPr>
              <w:pStyle w:val="Frspaiere"/>
              <w:jc w:val="both"/>
              <w:rPr>
                <w:lang w:val="ro-MD"/>
              </w:rPr>
            </w:pPr>
            <w:r w:rsidRPr="000C5A00">
              <w:rPr>
                <w:lang w:val="ro-MD"/>
              </w:rPr>
              <w:t>4.1.1</w:t>
            </w:r>
          </w:p>
        </w:tc>
        <w:tc>
          <w:tcPr>
            <w:tcW w:w="2517" w:type="dxa"/>
          </w:tcPr>
          <w:p w:rsidR="00D6473E" w:rsidRPr="000C5A00" w:rsidRDefault="00D6473E" w:rsidP="008B78CF">
            <w:pPr>
              <w:pStyle w:val="Frspaiere"/>
              <w:rPr>
                <w:sz w:val="18"/>
                <w:szCs w:val="18"/>
                <w:lang w:val="ro-MD"/>
              </w:rPr>
            </w:pPr>
            <w:r w:rsidRPr="000C5A00">
              <w:rPr>
                <w:sz w:val="18"/>
                <w:szCs w:val="18"/>
                <w:lang w:val="ro-MD"/>
              </w:rPr>
              <w:t>Din punct de vedere a cadrului normativ această măsură este acoperită de Strategie</w:t>
            </w:r>
          </w:p>
        </w:tc>
      </w:tr>
      <w:tr w:rsidR="00D6473E" w:rsidRPr="001451BA" w:rsidTr="0061713C">
        <w:tc>
          <w:tcPr>
            <w:tcW w:w="498" w:type="dxa"/>
          </w:tcPr>
          <w:p w:rsidR="00D6473E" w:rsidRPr="000C5A00" w:rsidRDefault="00D6473E" w:rsidP="008B78CF">
            <w:pPr>
              <w:pStyle w:val="Frspaiere"/>
              <w:jc w:val="center"/>
              <w:rPr>
                <w:b/>
                <w:lang w:val="ro-MD"/>
              </w:rPr>
            </w:pPr>
            <w:r w:rsidRPr="000C5A00">
              <w:rPr>
                <w:b/>
                <w:lang w:val="ro-MD"/>
              </w:rPr>
              <w:t>1</w:t>
            </w:r>
            <w:r w:rsidR="008C5BA5" w:rsidRPr="000C5A00">
              <w:rPr>
                <w:b/>
                <w:lang w:val="ro-MD"/>
              </w:rPr>
              <w:t>0</w:t>
            </w:r>
            <w:r w:rsidRPr="000C5A00">
              <w:rPr>
                <w:b/>
                <w:lang w:val="ro-MD"/>
              </w:rPr>
              <w:t xml:space="preserve">. </w:t>
            </w:r>
          </w:p>
        </w:tc>
        <w:tc>
          <w:tcPr>
            <w:tcW w:w="2304" w:type="dxa"/>
          </w:tcPr>
          <w:p w:rsidR="00D6473E" w:rsidRPr="000C5A00" w:rsidRDefault="00D6473E" w:rsidP="008B78CF">
            <w:pPr>
              <w:pStyle w:val="Frspaiere"/>
              <w:rPr>
                <w:lang w:val="ro-MD"/>
              </w:rPr>
            </w:pPr>
            <w:r w:rsidRPr="000C5A00">
              <w:rPr>
                <w:lang w:val="ro-MD"/>
              </w:rPr>
              <w:t>Declaraţii de patrimoniu, de venituri, de pasive şi de</w:t>
            </w:r>
            <w:r w:rsidR="00E82549" w:rsidRPr="000C5A00">
              <w:rPr>
                <w:lang w:val="ro-MD"/>
              </w:rPr>
              <w:t xml:space="preserve"> </w:t>
            </w:r>
            <w:r w:rsidRPr="000C5A00">
              <w:rPr>
                <w:lang w:val="ro-MD"/>
              </w:rPr>
              <w:t xml:space="preserve">interese, inclusiv a </w:t>
            </w:r>
            <w:r w:rsidRPr="000C5A00">
              <w:rPr>
                <w:lang w:val="ro-MD"/>
              </w:rPr>
              <w:lastRenderedPageBreak/>
              <w:t>membrilor de familie şi/sau apropiaţilor procurorilor</w:t>
            </w:r>
          </w:p>
        </w:tc>
        <w:tc>
          <w:tcPr>
            <w:tcW w:w="2409" w:type="dxa"/>
          </w:tcPr>
          <w:p w:rsidR="00D6473E" w:rsidRPr="000C5A00" w:rsidRDefault="00D6473E" w:rsidP="008B78CF">
            <w:pPr>
              <w:pStyle w:val="Frspaiere"/>
              <w:rPr>
                <w:b/>
                <w:i/>
                <w:sz w:val="18"/>
                <w:szCs w:val="18"/>
                <w:lang w:val="ro-MD"/>
              </w:rPr>
            </w:pPr>
            <w:r w:rsidRPr="000C5A00">
              <w:rPr>
                <w:b/>
                <w:i/>
                <w:sz w:val="18"/>
                <w:szCs w:val="18"/>
                <w:lang w:val="ro-MD"/>
              </w:rPr>
              <w:lastRenderedPageBreak/>
              <w:t>Legea cu privire la conflictul de interese nr. 16-XVI din 15.02.2008;</w:t>
            </w:r>
          </w:p>
          <w:p w:rsidR="00D6473E" w:rsidRPr="000C5A00" w:rsidRDefault="00D6473E" w:rsidP="008B78CF">
            <w:pPr>
              <w:pStyle w:val="Frspaiere"/>
              <w:rPr>
                <w:b/>
                <w:i/>
                <w:sz w:val="18"/>
                <w:szCs w:val="18"/>
                <w:highlight w:val="yellow"/>
                <w:lang w:val="ro-MD"/>
              </w:rPr>
            </w:pPr>
          </w:p>
          <w:p w:rsidR="00D6473E" w:rsidRPr="000C5A00" w:rsidRDefault="00D6473E" w:rsidP="008B78CF">
            <w:pPr>
              <w:pStyle w:val="Frspaiere"/>
              <w:rPr>
                <w:b/>
                <w:i/>
                <w:sz w:val="18"/>
                <w:szCs w:val="18"/>
                <w:lang w:val="ro-MD" w:eastAsia="ro-RO"/>
              </w:rPr>
            </w:pPr>
            <w:r w:rsidRPr="000C5A00">
              <w:rPr>
                <w:b/>
                <w:i/>
                <w:sz w:val="18"/>
                <w:szCs w:val="18"/>
                <w:lang w:val="ro-MD"/>
              </w:rPr>
              <w:t xml:space="preserve">Legea </w:t>
            </w:r>
            <w:r w:rsidRPr="000C5A00">
              <w:rPr>
                <w:b/>
                <w:i/>
                <w:sz w:val="18"/>
                <w:szCs w:val="18"/>
                <w:lang w:val="ro-MD" w:eastAsia="ro-RO"/>
              </w:rPr>
              <w:t xml:space="preserve">privind declararea şi </w:t>
            </w:r>
            <w:r w:rsidRPr="000C5A00">
              <w:rPr>
                <w:b/>
                <w:i/>
                <w:sz w:val="18"/>
                <w:szCs w:val="18"/>
                <w:lang w:val="ro-MD" w:eastAsia="ro-RO"/>
              </w:rPr>
              <w:lastRenderedPageBreak/>
              <w:t xml:space="preserve">controlul veniturilor şi al proprietăţii persoanelor cu </w:t>
            </w:r>
            <w:r w:rsidRPr="000C5A00">
              <w:rPr>
                <w:b/>
                <w:i/>
                <w:sz w:val="18"/>
                <w:szCs w:val="18"/>
                <w:lang w:val="ro-MD" w:eastAsia="ro-RO"/>
              </w:rPr>
              <w:br/>
              <w:t xml:space="preserve">funcţii de demnitate publică, judecătorilor, procurorilor, funcţionarilor publici </w:t>
            </w:r>
            <w:r w:rsidRPr="000C5A00">
              <w:rPr>
                <w:b/>
                <w:i/>
                <w:sz w:val="18"/>
                <w:szCs w:val="18"/>
                <w:lang w:val="ro-MD" w:eastAsia="ro-RO"/>
              </w:rPr>
              <w:br/>
              <w:t>şi a unor persoane cu funcţie de conducere nr. 1264-XV din 19.07.2002;</w:t>
            </w:r>
          </w:p>
          <w:p w:rsidR="00D6473E" w:rsidRPr="000C5A00" w:rsidRDefault="00D6473E" w:rsidP="008B78CF">
            <w:pPr>
              <w:pStyle w:val="Frspaiere"/>
              <w:rPr>
                <w:b/>
                <w:i/>
                <w:sz w:val="18"/>
                <w:szCs w:val="18"/>
                <w:lang w:val="ro-MD"/>
              </w:rPr>
            </w:pPr>
          </w:p>
          <w:p w:rsidR="00D6473E" w:rsidRPr="000C5A00" w:rsidRDefault="00D6473E" w:rsidP="008B78CF">
            <w:pPr>
              <w:pStyle w:val="Frspaiere"/>
              <w:rPr>
                <w:b/>
                <w:i/>
                <w:sz w:val="18"/>
                <w:szCs w:val="18"/>
                <w:lang w:val="ro-MD"/>
              </w:rPr>
            </w:pPr>
            <w:r w:rsidRPr="000C5A00">
              <w:rPr>
                <w:b/>
                <w:i/>
                <w:sz w:val="18"/>
                <w:szCs w:val="18"/>
                <w:lang w:val="ro-MD"/>
              </w:rPr>
              <w:t xml:space="preserve">Legea cu privire la Procuratura: </w:t>
            </w:r>
            <w:r w:rsidRPr="000C5A00">
              <w:rPr>
                <w:sz w:val="18"/>
                <w:szCs w:val="18"/>
                <w:lang w:val="ro-MD"/>
              </w:rPr>
              <w:t>art. 54 lit. c);</w:t>
            </w:r>
          </w:p>
          <w:p w:rsidR="00D6473E" w:rsidRPr="000C5A00" w:rsidRDefault="00D6473E" w:rsidP="008B78CF">
            <w:pPr>
              <w:pStyle w:val="Frspaiere"/>
              <w:rPr>
                <w:b/>
                <w:i/>
                <w:sz w:val="18"/>
                <w:szCs w:val="18"/>
                <w:lang w:val="ro-MD"/>
              </w:rPr>
            </w:pPr>
          </w:p>
          <w:p w:rsidR="00D6473E" w:rsidRPr="000C5A00" w:rsidRDefault="00D6473E" w:rsidP="008B78CF">
            <w:pPr>
              <w:pStyle w:val="Frspaiere"/>
              <w:rPr>
                <w:lang w:val="ro-MD"/>
              </w:rPr>
            </w:pPr>
            <w:r w:rsidRPr="000C5A00">
              <w:rPr>
                <w:b/>
                <w:i/>
                <w:sz w:val="18"/>
                <w:szCs w:val="18"/>
                <w:lang w:val="ro-MD"/>
              </w:rPr>
              <w:t xml:space="preserve">Codul de etică al procurorului: </w:t>
            </w:r>
            <w:r w:rsidRPr="000C5A00">
              <w:rPr>
                <w:sz w:val="18"/>
                <w:szCs w:val="18"/>
                <w:lang w:val="ro-MD"/>
              </w:rPr>
              <w:t>pct. 5 lit. c); pct. 6 lit. f)</w:t>
            </w:r>
          </w:p>
        </w:tc>
        <w:tc>
          <w:tcPr>
            <w:tcW w:w="1560" w:type="dxa"/>
          </w:tcPr>
          <w:p w:rsidR="00D6473E" w:rsidRPr="000C5A00" w:rsidRDefault="00D6473E" w:rsidP="008B78CF">
            <w:pPr>
              <w:pStyle w:val="Frspaiere"/>
              <w:jc w:val="both"/>
              <w:rPr>
                <w:lang w:val="ro-MD"/>
              </w:rPr>
            </w:pPr>
            <w:r w:rsidRPr="000C5A00">
              <w:rPr>
                <w:lang w:val="ro-MD"/>
              </w:rPr>
              <w:lastRenderedPageBreak/>
              <w:t>4.1.2</w:t>
            </w:r>
          </w:p>
        </w:tc>
        <w:tc>
          <w:tcPr>
            <w:tcW w:w="2517" w:type="dxa"/>
          </w:tcPr>
          <w:p w:rsidR="00D6473E" w:rsidRPr="000C5A00" w:rsidRDefault="00D6473E" w:rsidP="008B78CF">
            <w:pPr>
              <w:pStyle w:val="Frspaiere"/>
              <w:rPr>
                <w:sz w:val="18"/>
                <w:szCs w:val="18"/>
                <w:lang w:val="ro-MD"/>
              </w:rPr>
            </w:pPr>
            <w:r w:rsidRPr="000C5A00">
              <w:rPr>
                <w:sz w:val="18"/>
                <w:szCs w:val="18"/>
                <w:lang w:val="ro-MD"/>
              </w:rPr>
              <w:t xml:space="preserve">Din punct de vedere a cadrului normativ aceste măsurisunt  realizate. Totuși, ar fi binevenit de a completa și Legea cu privire la Procuratură cu </w:t>
            </w:r>
            <w:r w:rsidRPr="000C5A00">
              <w:rPr>
                <w:sz w:val="18"/>
                <w:szCs w:val="18"/>
                <w:lang w:val="ro-MD"/>
              </w:rPr>
              <w:lastRenderedPageBreak/>
              <w:t>dispoziții privind obligativitatea depunerii declarațiilor de interese.</w:t>
            </w:r>
          </w:p>
        </w:tc>
      </w:tr>
      <w:tr w:rsidR="00D6473E" w:rsidRPr="001451BA" w:rsidTr="0061713C">
        <w:tc>
          <w:tcPr>
            <w:tcW w:w="498" w:type="dxa"/>
          </w:tcPr>
          <w:p w:rsidR="00D6473E" w:rsidRPr="000C5A00" w:rsidRDefault="00D6473E" w:rsidP="00E82549">
            <w:pPr>
              <w:pStyle w:val="Frspaiere"/>
              <w:jc w:val="center"/>
              <w:rPr>
                <w:b/>
                <w:lang w:val="ro-MD"/>
              </w:rPr>
            </w:pPr>
            <w:r w:rsidRPr="000C5A00">
              <w:rPr>
                <w:b/>
                <w:lang w:val="ro-MD"/>
              </w:rPr>
              <w:lastRenderedPageBreak/>
              <w:t>1</w:t>
            </w:r>
            <w:r w:rsidR="008C5BA5" w:rsidRPr="000C5A00">
              <w:rPr>
                <w:b/>
                <w:lang w:val="ro-MD"/>
              </w:rPr>
              <w:t>1</w:t>
            </w:r>
            <w:r w:rsidRPr="000C5A00">
              <w:rPr>
                <w:b/>
                <w:lang w:val="ro-MD"/>
              </w:rPr>
              <w:t>.</w:t>
            </w:r>
          </w:p>
        </w:tc>
        <w:tc>
          <w:tcPr>
            <w:tcW w:w="2304" w:type="dxa"/>
          </w:tcPr>
          <w:p w:rsidR="00D6473E" w:rsidRPr="000C5A00" w:rsidRDefault="00D6473E" w:rsidP="008B78CF">
            <w:pPr>
              <w:pStyle w:val="Frspaiere"/>
              <w:rPr>
                <w:rFonts w:cs="TTE1D32398t00"/>
                <w:lang w:val="ro-MD"/>
              </w:rPr>
            </w:pPr>
            <w:r w:rsidRPr="000C5A00">
              <w:rPr>
                <w:lang w:val="ro-MD"/>
              </w:rPr>
              <w:t>Interzicerea sa</w:t>
            </w:r>
            <w:r w:rsidR="00915D14" w:rsidRPr="000C5A00">
              <w:rPr>
                <w:lang w:val="ro-MD"/>
              </w:rPr>
              <w:t>u limitarea anumitor activități;</w:t>
            </w:r>
            <w:r w:rsidRPr="000C5A00">
              <w:rPr>
                <w:lang w:val="ro-MD"/>
              </w:rPr>
              <w:t xml:space="preserve"> de a ocupa posturile/</w:t>
            </w:r>
            <w:r w:rsidR="00915D14" w:rsidRPr="000C5A00">
              <w:rPr>
                <w:lang w:val="ro-MD"/>
              </w:rPr>
              <w:t>funcţiile în afara procuraturii;</w:t>
            </w:r>
            <w:r w:rsidRPr="000C5A00">
              <w:rPr>
                <w:lang w:val="ro-MD"/>
              </w:rPr>
              <w:t xml:space="preserve"> de a deţine interese financiare</w:t>
            </w:r>
            <w:r w:rsidR="00915D14" w:rsidRPr="000C5A00">
              <w:rPr>
                <w:lang w:val="ro-MD"/>
              </w:rPr>
              <w:t xml:space="preserve">; </w:t>
            </w:r>
            <w:r w:rsidR="00915D14" w:rsidRPr="000C5A00">
              <w:rPr>
                <w:rFonts w:cs="TTE1D32398t00"/>
                <w:lang w:val="ro-MD"/>
              </w:rPr>
              <w:t xml:space="preserve">de a pretinde sau </w:t>
            </w:r>
            <w:r w:rsidR="00915D14" w:rsidRPr="000C5A00">
              <w:rPr>
                <w:lang w:val="ro-MD"/>
              </w:rPr>
              <w:t>accepta cadouri, favoruri, premii, stimulente de la terțe părți sau să exercite careva sarcini care le-ar putea compromite integritatea, echitatea și imparțialitatea</w:t>
            </w:r>
          </w:p>
        </w:tc>
        <w:tc>
          <w:tcPr>
            <w:tcW w:w="2409" w:type="dxa"/>
          </w:tcPr>
          <w:p w:rsidR="00D6473E" w:rsidRPr="000C5A00" w:rsidRDefault="00D6473E" w:rsidP="008B78CF">
            <w:pPr>
              <w:pStyle w:val="Frspaiere"/>
              <w:rPr>
                <w:sz w:val="18"/>
                <w:szCs w:val="18"/>
                <w:lang w:val="ro-MD"/>
              </w:rPr>
            </w:pPr>
            <w:r w:rsidRPr="000C5A00">
              <w:rPr>
                <w:b/>
                <w:i/>
                <w:sz w:val="18"/>
                <w:szCs w:val="18"/>
                <w:lang w:val="ro-MD"/>
              </w:rPr>
              <w:t xml:space="preserve">Constituția RM: </w:t>
            </w:r>
            <w:r w:rsidRPr="000C5A00">
              <w:rPr>
                <w:sz w:val="18"/>
                <w:szCs w:val="18"/>
                <w:lang w:val="ro-MD"/>
              </w:rPr>
              <w:t>art. 125 alin. (4);</w:t>
            </w:r>
          </w:p>
          <w:p w:rsidR="00D6473E" w:rsidRPr="000C5A00" w:rsidRDefault="00D6473E" w:rsidP="008B78CF">
            <w:pPr>
              <w:pStyle w:val="Frspaiere"/>
              <w:rPr>
                <w:b/>
                <w:i/>
                <w:sz w:val="18"/>
                <w:szCs w:val="18"/>
                <w:lang w:val="ro-MD"/>
              </w:rPr>
            </w:pPr>
          </w:p>
          <w:p w:rsidR="00D6473E" w:rsidRPr="000C5A00" w:rsidRDefault="00D6473E" w:rsidP="008B78CF">
            <w:pPr>
              <w:pStyle w:val="Frspaiere"/>
              <w:rPr>
                <w:b/>
                <w:i/>
                <w:sz w:val="18"/>
                <w:szCs w:val="18"/>
                <w:lang w:val="ro-MD"/>
              </w:rPr>
            </w:pPr>
            <w:r w:rsidRPr="000C5A00">
              <w:rPr>
                <w:b/>
                <w:i/>
                <w:sz w:val="18"/>
                <w:szCs w:val="18"/>
                <w:lang w:val="ro-MD"/>
              </w:rPr>
              <w:t xml:space="preserve">Legea cu privire la Procuratura: </w:t>
            </w:r>
            <w:r w:rsidRPr="000C5A00">
              <w:rPr>
                <w:sz w:val="18"/>
                <w:szCs w:val="18"/>
                <w:lang w:val="ro-MD"/>
              </w:rPr>
              <w:t>art. 34, art. 35; art. 54 lit. d)</w:t>
            </w:r>
          </w:p>
          <w:p w:rsidR="00D6473E" w:rsidRPr="000C5A00" w:rsidRDefault="00D6473E" w:rsidP="008B78CF">
            <w:pPr>
              <w:pStyle w:val="Frspaiere"/>
              <w:rPr>
                <w:b/>
                <w:i/>
                <w:sz w:val="18"/>
                <w:szCs w:val="18"/>
                <w:lang w:val="ro-MD"/>
              </w:rPr>
            </w:pPr>
          </w:p>
          <w:p w:rsidR="00D6473E" w:rsidRPr="000C5A00" w:rsidRDefault="00D6473E" w:rsidP="008B78CF">
            <w:pPr>
              <w:pStyle w:val="Frspaiere"/>
              <w:rPr>
                <w:lang w:val="ro-MD"/>
              </w:rPr>
            </w:pPr>
            <w:r w:rsidRPr="000C5A00">
              <w:rPr>
                <w:b/>
                <w:i/>
                <w:sz w:val="18"/>
                <w:szCs w:val="18"/>
                <w:lang w:val="ro-MD"/>
              </w:rPr>
              <w:t xml:space="preserve">Codul de etică al procurorului: </w:t>
            </w:r>
            <w:r w:rsidRPr="000C5A00">
              <w:rPr>
                <w:sz w:val="18"/>
                <w:szCs w:val="18"/>
                <w:lang w:val="ro-MD"/>
              </w:rPr>
              <w:t>pct. 5 lit. d);</w:t>
            </w:r>
            <w:r w:rsidR="00915D14" w:rsidRPr="000C5A00">
              <w:rPr>
                <w:sz w:val="18"/>
                <w:szCs w:val="18"/>
                <w:lang w:val="ro-MD"/>
              </w:rPr>
              <w:t xml:space="preserve"> pct. 7 lit. d); pct. 8 lit. e)</w:t>
            </w:r>
          </w:p>
        </w:tc>
        <w:tc>
          <w:tcPr>
            <w:tcW w:w="1560" w:type="dxa"/>
          </w:tcPr>
          <w:p w:rsidR="00D6473E" w:rsidRPr="000C5A00" w:rsidRDefault="00D6473E" w:rsidP="008B78CF">
            <w:pPr>
              <w:pStyle w:val="Frspaiere"/>
              <w:jc w:val="both"/>
              <w:rPr>
                <w:lang w:val="ro-MD"/>
              </w:rPr>
            </w:pPr>
          </w:p>
        </w:tc>
        <w:tc>
          <w:tcPr>
            <w:tcW w:w="2517" w:type="dxa"/>
          </w:tcPr>
          <w:p w:rsidR="00D6473E" w:rsidRPr="000C5A00" w:rsidRDefault="00D6473E" w:rsidP="008B78CF">
            <w:pPr>
              <w:pStyle w:val="Frspaiere"/>
              <w:rPr>
                <w:sz w:val="18"/>
                <w:szCs w:val="18"/>
                <w:lang w:val="ro-MD"/>
              </w:rPr>
            </w:pPr>
            <w:r w:rsidRPr="000C5A00">
              <w:rPr>
                <w:sz w:val="18"/>
                <w:szCs w:val="18"/>
                <w:lang w:val="ro-MD"/>
              </w:rPr>
              <w:t>Din punct de vedere a cadrului normativ această măsură este realizată</w:t>
            </w:r>
          </w:p>
        </w:tc>
      </w:tr>
      <w:tr w:rsidR="00D6473E" w:rsidRPr="001451BA" w:rsidTr="0061713C">
        <w:tc>
          <w:tcPr>
            <w:tcW w:w="498" w:type="dxa"/>
          </w:tcPr>
          <w:p w:rsidR="00D6473E" w:rsidRPr="000C5A00" w:rsidRDefault="008C5BA5" w:rsidP="008B78CF">
            <w:pPr>
              <w:pStyle w:val="Frspaiere"/>
              <w:jc w:val="center"/>
              <w:rPr>
                <w:b/>
                <w:lang w:val="ro-MD"/>
              </w:rPr>
            </w:pPr>
            <w:r w:rsidRPr="000C5A00">
              <w:rPr>
                <w:b/>
                <w:lang w:val="ro-MD"/>
              </w:rPr>
              <w:t>12</w:t>
            </w:r>
            <w:r w:rsidR="00D6473E" w:rsidRPr="000C5A00">
              <w:rPr>
                <w:b/>
                <w:lang w:val="ro-MD"/>
              </w:rPr>
              <w:t>.</w:t>
            </w:r>
          </w:p>
        </w:tc>
        <w:tc>
          <w:tcPr>
            <w:tcW w:w="2304" w:type="dxa"/>
          </w:tcPr>
          <w:p w:rsidR="00D6473E" w:rsidRPr="000C5A00" w:rsidRDefault="00D6473E" w:rsidP="008B78CF">
            <w:pPr>
              <w:pStyle w:val="Frspaiere"/>
              <w:rPr>
                <w:lang w:val="ro-MD"/>
              </w:rPr>
            </w:pPr>
            <w:r w:rsidRPr="000C5A00">
              <w:rPr>
                <w:lang w:val="ro-MD"/>
              </w:rPr>
              <w:t>Reguli specifice privind comunicarea în afara procedurilor oficiale a unui procuror cu o parte terţă</w:t>
            </w:r>
          </w:p>
        </w:tc>
        <w:tc>
          <w:tcPr>
            <w:tcW w:w="2409" w:type="dxa"/>
          </w:tcPr>
          <w:p w:rsidR="00D6473E" w:rsidRPr="000C5A00" w:rsidRDefault="00D6473E" w:rsidP="008B78CF">
            <w:pPr>
              <w:pStyle w:val="Frspaiere"/>
              <w:jc w:val="both"/>
              <w:rPr>
                <w:lang w:val="ro-MD"/>
              </w:rPr>
            </w:pPr>
          </w:p>
        </w:tc>
        <w:tc>
          <w:tcPr>
            <w:tcW w:w="1560" w:type="dxa"/>
          </w:tcPr>
          <w:p w:rsidR="00D6473E" w:rsidRPr="000C5A00" w:rsidRDefault="00D6473E" w:rsidP="008B78CF">
            <w:pPr>
              <w:pStyle w:val="Frspaiere"/>
              <w:jc w:val="both"/>
              <w:rPr>
                <w:lang w:val="ro-MD"/>
              </w:rPr>
            </w:pPr>
          </w:p>
        </w:tc>
        <w:tc>
          <w:tcPr>
            <w:tcW w:w="2517" w:type="dxa"/>
            <w:shd w:val="clear" w:color="auto" w:fill="D9D9D9"/>
          </w:tcPr>
          <w:p w:rsidR="00D6473E" w:rsidRPr="000C5A00" w:rsidRDefault="00D6473E" w:rsidP="008B78CF">
            <w:pPr>
              <w:pStyle w:val="Frspaiere"/>
              <w:rPr>
                <w:sz w:val="18"/>
                <w:szCs w:val="18"/>
                <w:lang w:val="ro-MD"/>
              </w:rPr>
            </w:pPr>
            <w:r w:rsidRPr="000C5A00">
              <w:rPr>
                <w:sz w:val="18"/>
                <w:szCs w:val="18"/>
                <w:lang w:val="ro-MD"/>
              </w:rPr>
              <w:t xml:space="preserve">Din punct de vedere a cadrului normativ această măsură </w:t>
            </w:r>
            <w:r w:rsidR="00455F83" w:rsidRPr="000C5A00">
              <w:rPr>
                <w:sz w:val="18"/>
                <w:szCs w:val="18"/>
                <w:lang w:val="ro-MD"/>
              </w:rPr>
              <w:t xml:space="preserve">nu </w:t>
            </w:r>
            <w:r w:rsidRPr="000C5A00">
              <w:rPr>
                <w:sz w:val="18"/>
                <w:szCs w:val="18"/>
                <w:lang w:val="ro-MD"/>
              </w:rPr>
              <w:t>este realizată</w:t>
            </w:r>
          </w:p>
        </w:tc>
      </w:tr>
      <w:tr w:rsidR="00D6473E" w:rsidRPr="001451BA" w:rsidTr="0061713C">
        <w:tc>
          <w:tcPr>
            <w:tcW w:w="498" w:type="dxa"/>
          </w:tcPr>
          <w:p w:rsidR="00D6473E" w:rsidRPr="000C5A00" w:rsidRDefault="00915D14" w:rsidP="008B78CF">
            <w:pPr>
              <w:pStyle w:val="Frspaiere"/>
              <w:jc w:val="center"/>
              <w:rPr>
                <w:b/>
                <w:lang w:val="ro-MD"/>
              </w:rPr>
            </w:pPr>
            <w:r w:rsidRPr="000C5A00">
              <w:rPr>
                <w:b/>
                <w:lang w:val="ro-MD"/>
              </w:rPr>
              <w:t>13</w:t>
            </w:r>
            <w:r w:rsidR="00D6473E" w:rsidRPr="000C5A00">
              <w:rPr>
                <w:b/>
                <w:lang w:val="ro-MD"/>
              </w:rPr>
              <w:t>.</w:t>
            </w:r>
          </w:p>
        </w:tc>
        <w:tc>
          <w:tcPr>
            <w:tcW w:w="2304" w:type="dxa"/>
          </w:tcPr>
          <w:p w:rsidR="00D6473E" w:rsidRPr="000C5A00" w:rsidRDefault="004C53FD" w:rsidP="004C53FD">
            <w:pPr>
              <w:pStyle w:val="Frspaiere"/>
              <w:rPr>
                <w:bCs/>
                <w:lang w:val="ro-MD"/>
              </w:rPr>
            </w:pPr>
            <w:r w:rsidRPr="000C5A00">
              <w:rPr>
                <w:lang w:val="ro-MD"/>
              </w:rPr>
              <w:t>Măsuri, p</w:t>
            </w:r>
            <w:r w:rsidR="00EC7631" w:rsidRPr="000C5A00">
              <w:rPr>
                <w:lang w:val="ro-MD"/>
              </w:rPr>
              <w:t>roceduri şi criterii de verificare a integrităţii: t</w:t>
            </w:r>
            <w:r w:rsidR="00D6473E" w:rsidRPr="000C5A00">
              <w:rPr>
                <w:bCs/>
                <w:lang w:val="ro-MD"/>
              </w:rPr>
              <w:t>estarea integrității profesionale</w:t>
            </w:r>
            <w:r w:rsidR="00EC7631" w:rsidRPr="000C5A00">
              <w:rPr>
                <w:bCs/>
                <w:lang w:val="ro-MD"/>
              </w:rPr>
              <w:t>;</w:t>
            </w:r>
            <w:r w:rsidR="00EC7631" w:rsidRPr="000C5A00">
              <w:rPr>
                <w:rFonts w:cs="TTE1D32398t00"/>
                <w:lang w:val="ro-MD"/>
              </w:rPr>
              <w:t xml:space="preserve"> monitorizarea stilului de viață</w:t>
            </w:r>
          </w:p>
        </w:tc>
        <w:tc>
          <w:tcPr>
            <w:tcW w:w="2409" w:type="dxa"/>
          </w:tcPr>
          <w:p w:rsidR="00D6473E" w:rsidRPr="000C5A00" w:rsidRDefault="00D6473E" w:rsidP="008B78CF">
            <w:pPr>
              <w:pStyle w:val="Frspaiere"/>
              <w:jc w:val="both"/>
              <w:rPr>
                <w:lang w:val="ro-MD"/>
              </w:rPr>
            </w:pPr>
          </w:p>
        </w:tc>
        <w:tc>
          <w:tcPr>
            <w:tcW w:w="1560" w:type="dxa"/>
          </w:tcPr>
          <w:p w:rsidR="00D6473E" w:rsidRPr="000C5A00" w:rsidRDefault="00D6473E" w:rsidP="008B78CF">
            <w:pPr>
              <w:pStyle w:val="Frspaiere"/>
              <w:jc w:val="both"/>
              <w:rPr>
                <w:lang w:val="ro-MD"/>
              </w:rPr>
            </w:pPr>
            <w:r w:rsidRPr="000C5A00">
              <w:rPr>
                <w:lang w:val="ro-MD"/>
              </w:rPr>
              <w:t>4.1.5</w:t>
            </w:r>
          </w:p>
        </w:tc>
        <w:tc>
          <w:tcPr>
            <w:tcW w:w="2517" w:type="dxa"/>
            <w:shd w:val="clear" w:color="auto" w:fill="D9D9D9"/>
          </w:tcPr>
          <w:p w:rsidR="00D6473E" w:rsidRPr="000C5A00" w:rsidRDefault="00D6473E" w:rsidP="00A65FC8">
            <w:pPr>
              <w:pStyle w:val="Frspaiere"/>
              <w:rPr>
                <w:sz w:val="18"/>
                <w:szCs w:val="18"/>
                <w:lang w:val="ro-MD"/>
              </w:rPr>
            </w:pPr>
            <w:r w:rsidRPr="000C5A00">
              <w:rPr>
                <w:sz w:val="18"/>
                <w:szCs w:val="18"/>
                <w:lang w:val="ro-MD"/>
              </w:rPr>
              <w:t xml:space="preserve">Din punct de vedere a cadrului normativ această măsură nu este </w:t>
            </w:r>
            <w:r w:rsidR="00A65FC8" w:rsidRPr="000C5A00">
              <w:rPr>
                <w:sz w:val="18"/>
                <w:szCs w:val="18"/>
                <w:lang w:val="ro-MD"/>
              </w:rPr>
              <w:t>acoperită</w:t>
            </w:r>
            <w:r w:rsidRPr="000C5A00">
              <w:rPr>
                <w:sz w:val="18"/>
                <w:szCs w:val="18"/>
                <w:lang w:val="ro-MD"/>
              </w:rPr>
              <w:t xml:space="preserve">. Totuși, Strategia prevede elaborarea şi aplicarea unor instrumente eficiente de prevenire a comportamentului corupţional al actorilor din sectorul justiţiei </w:t>
            </w:r>
          </w:p>
        </w:tc>
      </w:tr>
      <w:tr w:rsidR="00D6473E" w:rsidRPr="001451BA" w:rsidTr="0061713C">
        <w:tc>
          <w:tcPr>
            <w:tcW w:w="498" w:type="dxa"/>
          </w:tcPr>
          <w:p w:rsidR="00D6473E" w:rsidRPr="000C5A00" w:rsidRDefault="004C53FD" w:rsidP="00915D14">
            <w:pPr>
              <w:pStyle w:val="Frspaiere"/>
              <w:jc w:val="center"/>
              <w:rPr>
                <w:b/>
                <w:lang w:val="ro-MD"/>
              </w:rPr>
            </w:pPr>
            <w:r w:rsidRPr="000C5A00">
              <w:rPr>
                <w:b/>
                <w:lang w:val="ro-MD"/>
              </w:rPr>
              <w:t>1</w:t>
            </w:r>
            <w:r w:rsidR="00915D14" w:rsidRPr="000C5A00">
              <w:rPr>
                <w:b/>
                <w:lang w:val="ro-MD"/>
              </w:rPr>
              <w:t>4</w:t>
            </w:r>
            <w:r w:rsidR="00D6473E" w:rsidRPr="000C5A00">
              <w:rPr>
                <w:b/>
                <w:lang w:val="ro-MD"/>
              </w:rPr>
              <w:t>.</w:t>
            </w:r>
          </w:p>
        </w:tc>
        <w:tc>
          <w:tcPr>
            <w:tcW w:w="2304" w:type="dxa"/>
          </w:tcPr>
          <w:p w:rsidR="00D6473E" w:rsidRPr="000C5A00" w:rsidRDefault="00D6473E" w:rsidP="00EC7631">
            <w:pPr>
              <w:pStyle w:val="Frspaiere"/>
              <w:rPr>
                <w:lang w:val="ro-MD"/>
              </w:rPr>
            </w:pPr>
            <w:r w:rsidRPr="000C5A00">
              <w:rPr>
                <w:lang w:val="ro-MD"/>
              </w:rPr>
              <w:t xml:space="preserve">Formarea </w:t>
            </w:r>
            <w:r w:rsidR="00EC7631" w:rsidRPr="000C5A00">
              <w:rPr>
                <w:lang w:val="ro-MD"/>
              </w:rPr>
              <w:t>continu</w:t>
            </w:r>
            <w:r w:rsidRPr="000C5A00">
              <w:rPr>
                <w:lang w:val="ro-MD"/>
              </w:rPr>
              <w:t>ă de-a lungul carierei, inclusiv traininguri specializate în domeniul anti-corupției; traininguri comune pentru judecători, procurori şi avocaţi pe teme de interes comun</w:t>
            </w:r>
          </w:p>
        </w:tc>
        <w:tc>
          <w:tcPr>
            <w:tcW w:w="2409" w:type="dxa"/>
          </w:tcPr>
          <w:p w:rsidR="00D6473E" w:rsidRPr="000C5A00" w:rsidRDefault="00D6473E" w:rsidP="008B78CF">
            <w:pPr>
              <w:pStyle w:val="Frspaiere"/>
              <w:rPr>
                <w:rFonts w:eastAsia="Times New Roman"/>
                <w:iCs/>
                <w:lang w:val="ro-MD" w:eastAsia="ru-RU"/>
              </w:rPr>
            </w:pPr>
            <w:r w:rsidRPr="000C5A00">
              <w:rPr>
                <w:b/>
                <w:i/>
                <w:sz w:val="18"/>
                <w:szCs w:val="18"/>
                <w:lang w:val="ro-MD"/>
              </w:rPr>
              <w:t xml:space="preserve">Legea cu privire la Procuratura: </w:t>
            </w:r>
            <w:r w:rsidRPr="000C5A00">
              <w:rPr>
                <w:sz w:val="18"/>
                <w:szCs w:val="18"/>
                <w:lang w:val="ro-MD"/>
              </w:rPr>
              <w:t>art. 43, art. 53 alin. (2) lit. d)</w:t>
            </w:r>
          </w:p>
        </w:tc>
        <w:tc>
          <w:tcPr>
            <w:tcW w:w="1560" w:type="dxa"/>
          </w:tcPr>
          <w:p w:rsidR="00D6473E" w:rsidRPr="000C5A00" w:rsidRDefault="00D6473E" w:rsidP="008B78CF">
            <w:pPr>
              <w:pStyle w:val="Frspaiere"/>
              <w:jc w:val="both"/>
              <w:rPr>
                <w:lang w:val="ro-MD"/>
              </w:rPr>
            </w:pPr>
            <w:r w:rsidRPr="000C5A00">
              <w:rPr>
                <w:lang w:val="ro-MD"/>
              </w:rPr>
              <w:t>4.2.2</w:t>
            </w:r>
          </w:p>
          <w:p w:rsidR="00D6473E" w:rsidRPr="000C5A00" w:rsidRDefault="00D6473E" w:rsidP="008B78CF">
            <w:pPr>
              <w:pStyle w:val="Frspaiere"/>
              <w:jc w:val="both"/>
              <w:rPr>
                <w:lang w:val="ro-MD"/>
              </w:rPr>
            </w:pPr>
            <w:r w:rsidRPr="000C5A00">
              <w:rPr>
                <w:lang w:val="ro-MD"/>
              </w:rPr>
              <w:t>4.3.1</w:t>
            </w:r>
          </w:p>
        </w:tc>
        <w:tc>
          <w:tcPr>
            <w:tcW w:w="2517" w:type="dxa"/>
            <w:shd w:val="clear" w:color="auto" w:fill="D9D9D9"/>
          </w:tcPr>
          <w:p w:rsidR="00D6473E" w:rsidRPr="000C5A00" w:rsidRDefault="00D6473E" w:rsidP="008B78CF">
            <w:pPr>
              <w:pStyle w:val="Frspaiere"/>
              <w:rPr>
                <w:sz w:val="18"/>
                <w:szCs w:val="18"/>
                <w:lang w:val="ro-MD"/>
              </w:rPr>
            </w:pPr>
            <w:r w:rsidRPr="000C5A00">
              <w:rPr>
                <w:sz w:val="18"/>
                <w:szCs w:val="18"/>
                <w:lang w:val="ro-MD"/>
              </w:rPr>
              <w:t xml:space="preserve">Din punct de vedere a cadrului normativ această metodă este realizată parțial. Ar fi necesare instruiri în domeniul anti-corupție, inclusiv traininguri comune pentru actorii din sectorul justiției </w:t>
            </w:r>
          </w:p>
        </w:tc>
      </w:tr>
      <w:tr w:rsidR="00D6473E" w:rsidRPr="001451BA" w:rsidTr="0061713C">
        <w:tc>
          <w:tcPr>
            <w:tcW w:w="498" w:type="dxa"/>
          </w:tcPr>
          <w:p w:rsidR="00D6473E" w:rsidRPr="000C5A00" w:rsidRDefault="00915D14" w:rsidP="008B78CF">
            <w:pPr>
              <w:pStyle w:val="Frspaiere"/>
              <w:jc w:val="center"/>
              <w:rPr>
                <w:b/>
                <w:lang w:val="ro-MD"/>
              </w:rPr>
            </w:pPr>
            <w:r w:rsidRPr="000C5A00">
              <w:rPr>
                <w:b/>
                <w:lang w:val="ro-MD"/>
              </w:rPr>
              <w:t>15</w:t>
            </w:r>
            <w:r w:rsidR="00D6473E" w:rsidRPr="000C5A00">
              <w:rPr>
                <w:b/>
                <w:lang w:val="ro-MD"/>
              </w:rPr>
              <w:t>.</w:t>
            </w:r>
          </w:p>
        </w:tc>
        <w:tc>
          <w:tcPr>
            <w:tcW w:w="2304" w:type="dxa"/>
          </w:tcPr>
          <w:p w:rsidR="00D6473E" w:rsidRPr="000C5A00" w:rsidRDefault="00D6473E" w:rsidP="008B78CF">
            <w:pPr>
              <w:pStyle w:val="Frspaiere"/>
              <w:rPr>
                <w:lang w:val="ro-MD"/>
              </w:rPr>
            </w:pPr>
            <w:r w:rsidRPr="000C5A00">
              <w:rPr>
                <w:lang w:val="ro-MD"/>
              </w:rPr>
              <w:t xml:space="preserve">Elaborarea un cod de </w:t>
            </w:r>
            <w:r w:rsidRPr="000C5A00">
              <w:rPr>
                <w:lang w:val="ro-MD"/>
              </w:rPr>
              <w:lastRenderedPageBreak/>
              <w:t>bune practici sau de linii directorii în relaţia cu mass-media</w:t>
            </w:r>
          </w:p>
        </w:tc>
        <w:tc>
          <w:tcPr>
            <w:tcW w:w="2409" w:type="dxa"/>
          </w:tcPr>
          <w:p w:rsidR="00D6473E" w:rsidRPr="000C5A00" w:rsidRDefault="00D6473E" w:rsidP="008B78CF">
            <w:pPr>
              <w:pStyle w:val="Frspaiere"/>
              <w:jc w:val="both"/>
              <w:rPr>
                <w:lang w:val="ro-MD"/>
              </w:rPr>
            </w:pPr>
          </w:p>
        </w:tc>
        <w:tc>
          <w:tcPr>
            <w:tcW w:w="1560" w:type="dxa"/>
          </w:tcPr>
          <w:p w:rsidR="00D6473E" w:rsidRPr="000C5A00" w:rsidRDefault="00D6473E" w:rsidP="008B78CF">
            <w:pPr>
              <w:pStyle w:val="Frspaiere"/>
              <w:jc w:val="both"/>
              <w:rPr>
                <w:lang w:val="ro-MD"/>
              </w:rPr>
            </w:pPr>
          </w:p>
        </w:tc>
        <w:tc>
          <w:tcPr>
            <w:tcW w:w="2517" w:type="dxa"/>
            <w:shd w:val="clear" w:color="auto" w:fill="D9D9D9"/>
          </w:tcPr>
          <w:p w:rsidR="00D6473E" w:rsidRPr="000C5A00" w:rsidRDefault="00D6473E" w:rsidP="008B78CF">
            <w:pPr>
              <w:pStyle w:val="Frspaiere"/>
              <w:rPr>
                <w:sz w:val="18"/>
                <w:szCs w:val="18"/>
                <w:lang w:val="ro-MD"/>
              </w:rPr>
            </w:pPr>
            <w:r w:rsidRPr="000C5A00">
              <w:rPr>
                <w:sz w:val="18"/>
                <w:szCs w:val="18"/>
                <w:lang w:val="ro-MD"/>
              </w:rPr>
              <w:t xml:space="preserve">Din punct de vedere a cadrului </w:t>
            </w:r>
            <w:r w:rsidRPr="000C5A00">
              <w:rPr>
                <w:sz w:val="18"/>
                <w:szCs w:val="18"/>
                <w:lang w:val="ro-MD"/>
              </w:rPr>
              <w:lastRenderedPageBreak/>
              <w:t>normativ această măsură nu este realizată</w:t>
            </w:r>
          </w:p>
        </w:tc>
      </w:tr>
    </w:tbl>
    <w:p w:rsidR="00D6473E" w:rsidRPr="000C5A00" w:rsidRDefault="00D6473E" w:rsidP="00D6473E">
      <w:pPr>
        <w:pStyle w:val="Frspaiere"/>
        <w:jc w:val="both"/>
        <w:rPr>
          <w:lang w:val="ro-MD"/>
        </w:rPr>
      </w:pPr>
    </w:p>
    <w:p w:rsidR="00D6473E" w:rsidRPr="000C5A00" w:rsidRDefault="00D6473E" w:rsidP="00BF5BDB">
      <w:pPr>
        <w:pStyle w:val="Frspaiere"/>
        <w:jc w:val="both"/>
        <w:rPr>
          <w:lang w:val="ro-MD"/>
        </w:rPr>
      </w:pPr>
      <w:r w:rsidRPr="000C5A00">
        <w:rPr>
          <w:lang w:val="ro-MD"/>
        </w:rPr>
        <w:t xml:space="preserve">În rezultatul analizei instrumentelor internaţionale care reglementează conduita/etica/deontologia  procurorilor, precum şi </w:t>
      </w:r>
      <w:r w:rsidR="0061713C" w:rsidRPr="000C5A00">
        <w:rPr>
          <w:lang w:val="ro-MD"/>
        </w:rPr>
        <w:t xml:space="preserve">a </w:t>
      </w:r>
      <w:r w:rsidRPr="000C5A00">
        <w:rPr>
          <w:lang w:val="ro-MD"/>
        </w:rPr>
        <w:t>studiil</w:t>
      </w:r>
      <w:r w:rsidR="0061713C" w:rsidRPr="000C5A00">
        <w:rPr>
          <w:lang w:val="ro-MD"/>
        </w:rPr>
        <w:t>or</w:t>
      </w:r>
      <w:r w:rsidRPr="000C5A00">
        <w:rPr>
          <w:lang w:val="ro-MD"/>
        </w:rPr>
        <w:t xml:space="preserve"> relevante au fost identificate o serie de principii/măsuri/metode de prevenire a fenomenului corupţiei (a se vedea coloana II de mai sus). </w:t>
      </w:r>
    </w:p>
    <w:p w:rsidR="00F03400" w:rsidRPr="000C5A00" w:rsidRDefault="00F03400" w:rsidP="00BF5BDB">
      <w:pPr>
        <w:pStyle w:val="Frspaiere"/>
        <w:rPr>
          <w:rFonts w:cs="Verdana-Italic"/>
          <w:iCs/>
          <w:lang w:val="ro-MD" w:eastAsia="ru-RU"/>
        </w:rPr>
      </w:pPr>
    </w:p>
    <w:p w:rsidR="00D6473E" w:rsidRPr="000C5A00" w:rsidRDefault="00A8491B" w:rsidP="00BF5BDB">
      <w:pPr>
        <w:pStyle w:val="Frspaiere"/>
        <w:rPr>
          <w:rFonts w:cs="Verdana-Italic"/>
          <w:iCs/>
          <w:lang w:val="ro-MD" w:eastAsia="ru-RU"/>
        </w:rPr>
      </w:pPr>
      <w:r w:rsidRPr="000C5A00">
        <w:rPr>
          <w:rFonts w:cs="Verdana-Italic"/>
          <w:iCs/>
          <w:lang w:val="ro-MD" w:eastAsia="ru-RU"/>
        </w:rPr>
        <w:t>Din numărul total (15</w:t>
      </w:r>
      <w:r w:rsidR="00D6473E" w:rsidRPr="000C5A00">
        <w:rPr>
          <w:rFonts w:cs="Verdana-Italic"/>
          <w:iCs/>
          <w:lang w:val="ro-MD" w:eastAsia="ru-RU"/>
        </w:rPr>
        <w:t xml:space="preserve">) de instrumente identificate, </w:t>
      </w:r>
      <w:r w:rsidR="0026783C" w:rsidRPr="000C5A00">
        <w:rPr>
          <w:rFonts w:cs="Verdana-Italic"/>
          <w:iCs/>
          <w:lang w:val="ro-MD" w:eastAsia="ru-RU"/>
        </w:rPr>
        <w:t>5</w:t>
      </w:r>
      <w:r w:rsidR="00D6473E" w:rsidRPr="000C5A00">
        <w:rPr>
          <w:rFonts w:cs="Verdana-Italic"/>
          <w:iCs/>
          <w:lang w:val="ro-MD" w:eastAsia="ru-RU"/>
        </w:rPr>
        <w:t xml:space="preserve">  sunt implementate din punct de vedere a cadrului normativ.</w:t>
      </w:r>
    </w:p>
    <w:p w:rsidR="00BF5BDB" w:rsidRPr="000C5A00" w:rsidRDefault="00BF5BDB" w:rsidP="00BF5BDB">
      <w:pPr>
        <w:pStyle w:val="Frspaiere"/>
        <w:rPr>
          <w:rFonts w:cs="Verdana-Italic"/>
          <w:iCs/>
          <w:lang w:val="ro-MD" w:eastAsia="ru-RU"/>
        </w:rPr>
      </w:pPr>
    </w:p>
    <w:p w:rsidR="00D6473E" w:rsidRPr="000C5A00" w:rsidRDefault="00D6473E" w:rsidP="00BF5BDB">
      <w:pPr>
        <w:pStyle w:val="Frspaiere"/>
        <w:jc w:val="both"/>
        <w:rPr>
          <w:rFonts w:cs="Verdana-Italic"/>
          <w:iCs/>
          <w:lang w:val="ro-MD" w:eastAsia="ru-RU"/>
        </w:rPr>
      </w:pPr>
      <w:r w:rsidRPr="000C5A00">
        <w:rPr>
          <w:rFonts w:cs="Verdana-Italic"/>
          <w:iCs/>
          <w:lang w:val="ro-MD" w:eastAsia="ru-RU"/>
        </w:rPr>
        <w:t>În ceea ce privește celelalte măsuri şi metode enunțate mai sus, ar fi binevenită instituirea unor măsuri suplimentare, prezentate în capitol</w:t>
      </w:r>
      <w:r w:rsidR="00BF5BDB" w:rsidRPr="000C5A00">
        <w:rPr>
          <w:rFonts w:cs="Verdana-Italic"/>
          <w:iCs/>
          <w:lang w:val="ro-MD" w:eastAsia="ru-RU"/>
        </w:rPr>
        <w:t>e</w:t>
      </w:r>
      <w:r w:rsidRPr="000C5A00">
        <w:rPr>
          <w:rFonts w:cs="Verdana-Italic"/>
          <w:iCs/>
          <w:lang w:val="ro-MD" w:eastAsia="ru-RU"/>
        </w:rPr>
        <w:t>l</w:t>
      </w:r>
      <w:r w:rsidR="00BF5BDB" w:rsidRPr="000C5A00">
        <w:rPr>
          <w:rFonts w:cs="Verdana-Italic"/>
          <w:iCs/>
          <w:lang w:val="ro-MD" w:eastAsia="ru-RU"/>
        </w:rPr>
        <w:t>e</w:t>
      </w:r>
      <w:r w:rsidRPr="000C5A00">
        <w:rPr>
          <w:rFonts w:cs="Verdana-Italic"/>
          <w:iCs/>
          <w:lang w:val="ro-MD" w:eastAsia="ru-RU"/>
        </w:rPr>
        <w:t xml:space="preserve"> </w:t>
      </w:r>
      <w:r w:rsidR="00BF5BDB" w:rsidRPr="000C5A00">
        <w:rPr>
          <w:rFonts w:cs="Verdana-Italic"/>
          <w:iCs/>
          <w:lang w:val="ro-MD" w:eastAsia="ru-RU"/>
        </w:rPr>
        <w:t>III-V</w:t>
      </w:r>
      <w:r w:rsidRPr="000C5A00">
        <w:rPr>
          <w:rFonts w:cs="Verdana-Italic"/>
          <w:iCs/>
          <w:lang w:val="ro-MD" w:eastAsia="ru-RU"/>
        </w:rPr>
        <w:t xml:space="preserve"> din prezentul Studiu, care ar duce la descurajarea fenomenului corupției în rîndul procurorilor.</w:t>
      </w:r>
    </w:p>
    <w:p w:rsidR="00D6473E" w:rsidRPr="000C5A00" w:rsidRDefault="00D6473E" w:rsidP="00D6473E">
      <w:pPr>
        <w:jc w:val="both"/>
        <w:rPr>
          <w:rFonts w:cs="Verdana-Italic"/>
          <w:iCs/>
          <w:lang w:val="ro-MD"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B67096" w:rsidRPr="001451BA" w:rsidTr="008B7681">
        <w:tc>
          <w:tcPr>
            <w:tcW w:w="9571" w:type="dxa"/>
            <w:tcBorders>
              <w:top w:val="nil"/>
              <w:left w:val="nil"/>
              <w:bottom w:val="nil"/>
              <w:right w:val="nil"/>
            </w:tcBorders>
            <w:shd w:val="clear" w:color="auto" w:fill="D9D9D9"/>
          </w:tcPr>
          <w:p w:rsidR="00B67096" w:rsidRPr="000C5A00" w:rsidRDefault="00B67096" w:rsidP="00BB642C">
            <w:pPr>
              <w:pStyle w:val="Frspaiere"/>
              <w:jc w:val="both"/>
              <w:rPr>
                <w:b/>
                <w:sz w:val="24"/>
                <w:szCs w:val="24"/>
                <w:lang w:val="ro-MD"/>
              </w:rPr>
            </w:pPr>
            <w:r w:rsidRPr="000C5A00">
              <w:rPr>
                <w:b/>
                <w:sz w:val="24"/>
                <w:szCs w:val="24"/>
                <w:lang w:val="ro-MD"/>
              </w:rPr>
              <w:t>Secţiunea 3. Ofiţerii de urmărire penală</w:t>
            </w:r>
          </w:p>
        </w:tc>
      </w:tr>
    </w:tbl>
    <w:p w:rsidR="00B67096" w:rsidRPr="000C5A00" w:rsidRDefault="00B67096" w:rsidP="007F5D9A">
      <w:pPr>
        <w:pStyle w:val="Frspaiere"/>
        <w:jc w:val="both"/>
        <w:rPr>
          <w:lang w:val="ro-MD"/>
        </w:rPr>
      </w:pPr>
    </w:p>
    <w:p w:rsidR="00D42943" w:rsidRPr="000C5A00" w:rsidRDefault="00D42943" w:rsidP="00D42943">
      <w:pPr>
        <w:pStyle w:val="tt"/>
        <w:jc w:val="both"/>
        <w:rPr>
          <w:rFonts w:ascii="Calibri" w:eastAsia="Calibri" w:hAnsi="Calibri"/>
          <w:b w:val="0"/>
          <w:bCs w:val="0"/>
          <w:sz w:val="22"/>
          <w:szCs w:val="22"/>
          <w:lang w:val="ro-MD" w:eastAsia="en-US"/>
        </w:rPr>
      </w:pPr>
      <w:r w:rsidRPr="000C5A00">
        <w:rPr>
          <w:rFonts w:ascii="Calibri" w:eastAsia="Calibri" w:hAnsi="Calibri"/>
          <w:b w:val="0"/>
          <w:bCs w:val="0"/>
          <w:sz w:val="22"/>
          <w:szCs w:val="22"/>
          <w:lang w:val="ro-MD" w:eastAsia="en-US"/>
        </w:rPr>
        <w:t>Activitatea ofiţerilor de urmărire penală este reglementată de:</w:t>
      </w:r>
    </w:p>
    <w:p w:rsidR="00D42943" w:rsidRPr="000C5A00" w:rsidRDefault="00D42943" w:rsidP="00907ACE">
      <w:pPr>
        <w:pStyle w:val="Frspaiere"/>
        <w:numPr>
          <w:ilvl w:val="0"/>
          <w:numId w:val="34"/>
        </w:numPr>
        <w:jc w:val="both"/>
        <w:rPr>
          <w:lang w:val="ro-MD"/>
        </w:rPr>
      </w:pPr>
      <w:r w:rsidRPr="00144710">
        <w:rPr>
          <w:i/>
          <w:lang w:val="ro-MD"/>
        </w:rPr>
        <w:t>Codul de procedură penală</w:t>
      </w:r>
      <w:r w:rsidRPr="000C5A00">
        <w:rPr>
          <w:lang w:val="ro-MD"/>
        </w:rPr>
        <w:t xml:space="preserve"> nr. 122-XV din 14.03.2003, care reglementează activitatea organelor de urmărire penală şi a instanţelor judecătoreşti cu participarea părţilor în proces şi a altor persoane; </w:t>
      </w:r>
    </w:p>
    <w:p w:rsidR="00D42943" w:rsidRPr="000C5A00" w:rsidRDefault="008F58BF" w:rsidP="00907ACE">
      <w:pPr>
        <w:pStyle w:val="Frspaiere"/>
        <w:numPr>
          <w:ilvl w:val="0"/>
          <w:numId w:val="34"/>
        </w:numPr>
        <w:jc w:val="both"/>
        <w:rPr>
          <w:lang w:val="ro-MD"/>
        </w:rPr>
      </w:pPr>
      <w:hyperlink r:id="rId11" w:history="1">
        <w:r w:rsidR="00D42943" w:rsidRPr="00144710">
          <w:rPr>
            <w:i/>
            <w:lang w:val="ro-MD"/>
          </w:rPr>
          <w:t>Legea cu privire la funcţia publică şi statutul funcţionarului public</w:t>
        </w:r>
        <w:r w:rsidR="00D42943" w:rsidRPr="000C5A00">
          <w:rPr>
            <w:lang w:val="ro-MD"/>
          </w:rPr>
          <w:t xml:space="preserve"> nr.158-XVI din 4.07.2008</w:t>
        </w:r>
      </w:hyperlink>
      <w:r w:rsidR="00D42943" w:rsidRPr="000C5A00">
        <w:rPr>
          <w:lang w:val="ro-MD"/>
        </w:rPr>
        <w:t>, care reglementează regimul general al funcţiei publice, statutul funcţionarului public, raporturile juridice dintre funcţionarii publici şi autorităţile publice, precum şi alte raporturi ce decurg din acestea;</w:t>
      </w:r>
    </w:p>
    <w:p w:rsidR="00D42943" w:rsidRPr="000C5A00" w:rsidRDefault="008F58BF" w:rsidP="00907ACE">
      <w:pPr>
        <w:pStyle w:val="Frspaiere"/>
        <w:numPr>
          <w:ilvl w:val="0"/>
          <w:numId w:val="34"/>
        </w:numPr>
        <w:jc w:val="both"/>
        <w:rPr>
          <w:lang w:val="ro-MD"/>
        </w:rPr>
      </w:pPr>
      <w:hyperlink r:id="rId12" w:history="1">
        <w:r w:rsidR="00D42943" w:rsidRPr="00144710">
          <w:rPr>
            <w:i/>
            <w:lang w:val="ro-MD"/>
          </w:rPr>
          <w:t>Legea cu privire la activitatea poliţiei şi statutul poliţistului</w:t>
        </w:r>
        <w:r w:rsidR="00D42943" w:rsidRPr="000C5A00">
          <w:rPr>
            <w:lang w:val="ro-MD"/>
          </w:rPr>
          <w:t xml:space="preserve"> nr.320 din 27.12.2012</w:t>
        </w:r>
      </w:hyperlink>
      <w:r w:rsidR="00D42943" w:rsidRPr="000C5A00">
        <w:rPr>
          <w:lang w:val="ro-MD"/>
        </w:rPr>
        <w:t xml:space="preserve">, care stabileşte cadrul juridic şi principiile de activitate, organizarea şi funcţionarea, atribuţiile, împuternicirile şi obligaţiile Poliţiei, finanţarea şi asigurarea tehnico-materială a acesteia, precum şi statutul poliţistului. </w:t>
      </w:r>
    </w:p>
    <w:p w:rsidR="00D42943" w:rsidRPr="000C5A00" w:rsidRDefault="008F58BF" w:rsidP="00907ACE">
      <w:pPr>
        <w:pStyle w:val="Frspaiere"/>
        <w:numPr>
          <w:ilvl w:val="0"/>
          <w:numId w:val="34"/>
        </w:numPr>
        <w:jc w:val="both"/>
        <w:rPr>
          <w:lang w:val="ro-MD"/>
        </w:rPr>
      </w:pPr>
      <w:hyperlink r:id="rId13" w:history="1">
        <w:r w:rsidR="00D42943" w:rsidRPr="00144710">
          <w:rPr>
            <w:i/>
            <w:lang w:val="ro-MD"/>
          </w:rPr>
          <w:t>Legea privind statutul ofiţerului de urmărire penală</w:t>
        </w:r>
        <w:r w:rsidR="00D42943" w:rsidRPr="000C5A00">
          <w:rPr>
            <w:lang w:val="ro-MD"/>
          </w:rPr>
          <w:t xml:space="preserve"> nr.333-XVI din 10.11.2006</w:t>
        </w:r>
      </w:hyperlink>
      <w:r w:rsidR="00D42943" w:rsidRPr="000C5A00">
        <w:rPr>
          <w:lang w:val="ro-MD"/>
        </w:rPr>
        <w:t>, care prevede statutul ofiţerului de urmărire penală;</w:t>
      </w:r>
    </w:p>
    <w:p w:rsidR="00D42943" w:rsidRPr="000C5A00" w:rsidRDefault="00D42943" w:rsidP="00907ACE">
      <w:pPr>
        <w:pStyle w:val="Frspaiere"/>
        <w:numPr>
          <w:ilvl w:val="0"/>
          <w:numId w:val="34"/>
        </w:numPr>
        <w:jc w:val="both"/>
        <w:rPr>
          <w:lang w:val="ro-MD"/>
        </w:rPr>
      </w:pPr>
      <w:r w:rsidRPr="00144710">
        <w:rPr>
          <w:i/>
          <w:lang w:val="ro-MD"/>
        </w:rPr>
        <w:t>Legea cu privire la Centrul Naţional Anticorupţie</w:t>
      </w:r>
      <w:r w:rsidRPr="000C5A00">
        <w:rPr>
          <w:lang w:val="ro-MD"/>
        </w:rPr>
        <w:t xml:space="preserve"> nr. 1104-XV din 06.06.2002, care stabileşte cadrul juridic, principiile de activitate, atribuţiile, obligaţiile şi drepturile Centrului Naţional Anticorupţie, precum şi condiţiile serviciului în cadrul lui; </w:t>
      </w:r>
    </w:p>
    <w:p w:rsidR="00D42943" w:rsidRPr="000C5A00" w:rsidRDefault="00D42943" w:rsidP="00907ACE">
      <w:pPr>
        <w:pStyle w:val="Frspaiere"/>
        <w:numPr>
          <w:ilvl w:val="0"/>
          <w:numId w:val="34"/>
        </w:numPr>
        <w:jc w:val="both"/>
        <w:rPr>
          <w:lang w:val="ro-MD"/>
        </w:rPr>
      </w:pPr>
      <w:r w:rsidRPr="00144710">
        <w:rPr>
          <w:i/>
          <w:lang w:val="ro-MD"/>
        </w:rPr>
        <w:t>Codul de conduită a funcţionarului public</w:t>
      </w:r>
      <w:r w:rsidRPr="000C5A00">
        <w:rPr>
          <w:lang w:val="ro-MD"/>
        </w:rPr>
        <w:t>, adoptat prin Legea nr. 25-XVI din 22.02.2008</w:t>
      </w:r>
      <w:r w:rsidR="004F0D80" w:rsidRPr="000C5A00">
        <w:rPr>
          <w:lang w:val="ro-MD"/>
        </w:rPr>
        <w:t>,</w:t>
      </w:r>
      <w:r w:rsidRPr="000C5A00">
        <w:rPr>
          <w:lang w:val="ro-MD"/>
        </w:rPr>
        <w:t xml:space="preserve"> care reglementează conduita funcţionarului public în exercitarea funcţiei publice şi are drept scop stabilirea unor norme de conduită în serviciul public şi informarea cetăţenilor cu privire la conduita pe care trebuie să o adopte funcţionarul public în vederea oferirii unor servicii publice de calitate; asigurarea unei administrări mai bune întru realizarea interesului public; contribuirea la prevenirea şi eliminarea corupţiei din administraţia publică şi crearea unui climat de încredere între cetăţeni şi autorităţile publice;</w:t>
      </w:r>
    </w:p>
    <w:p w:rsidR="00D42943" w:rsidRPr="000C5A00" w:rsidRDefault="00D42943" w:rsidP="00907ACE">
      <w:pPr>
        <w:pStyle w:val="Frspaiere"/>
        <w:numPr>
          <w:ilvl w:val="0"/>
          <w:numId w:val="34"/>
        </w:numPr>
        <w:jc w:val="both"/>
        <w:rPr>
          <w:lang w:val="ro-MD"/>
        </w:rPr>
      </w:pPr>
      <w:r w:rsidRPr="00144710">
        <w:rPr>
          <w:i/>
          <w:lang w:val="ro-MD"/>
        </w:rPr>
        <w:t>Codul de etică şi deontologie al poliţistului</w:t>
      </w:r>
      <w:r w:rsidRPr="000C5A00">
        <w:rPr>
          <w:lang w:val="ro-MD"/>
        </w:rPr>
        <w:t>, aprobat prin Hotărîrea Guvernului nr.481 din 10 mai 2006.</w:t>
      </w:r>
    </w:p>
    <w:p w:rsidR="00D42943" w:rsidRPr="000C5A00" w:rsidRDefault="00D42943" w:rsidP="00D42943">
      <w:pPr>
        <w:pStyle w:val="Frspaiere"/>
        <w:ind w:left="630"/>
        <w:jc w:val="both"/>
        <w:rPr>
          <w:rStyle w:val="Hyperlink"/>
          <w:lang w:val="ro-MD"/>
        </w:rPr>
      </w:pPr>
    </w:p>
    <w:p w:rsidR="00D42943" w:rsidRPr="000C5A00" w:rsidRDefault="00D42943" w:rsidP="00D42943">
      <w:pPr>
        <w:pStyle w:val="Frspaiere"/>
        <w:jc w:val="both"/>
        <w:rPr>
          <w:lang w:val="ro-MD"/>
        </w:rPr>
      </w:pPr>
      <w:r w:rsidRPr="000C5A00">
        <w:rPr>
          <w:lang w:val="ro-MD"/>
        </w:rPr>
        <w:t xml:space="preserve">În tabelul de mai jos sunt prezentate sintetizat politicile, principiile, măsurile şi metodele de prevenire a comportamentului corupțional al ofițerilor de urmărire penală, prevăzute în studiile și actele internaţionale relevante (coloana II). Conţinutul acestora a fost confruntat cu prevederile Codulului de procedură penală, </w:t>
      </w:r>
      <w:hyperlink r:id="rId14" w:history="1">
        <w:r w:rsidRPr="000C5A00">
          <w:rPr>
            <w:lang w:val="ro-MD"/>
          </w:rPr>
          <w:t>Legii cu privire la funcţia publică şi statutul funcţionarului public</w:t>
        </w:r>
      </w:hyperlink>
      <w:r w:rsidRPr="000C5A00">
        <w:rPr>
          <w:lang w:val="ro-MD"/>
        </w:rPr>
        <w:t xml:space="preserve">, Legii privind statutul ofiţerului de urmărire penală, Legii cu privire la activitatea poliţiei şi statutul poliţistului, Legii cu privire la Centrul Naţional Anticorupţie, Codului de conduită a funcţionarului public și Codului de etică şi </w:t>
      </w:r>
      <w:r w:rsidRPr="000C5A00">
        <w:rPr>
          <w:lang w:val="ro-MD"/>
        </w:rPr>
        <w:lastRenderedPageBreak/>
        <w:t>deontologie al poliţistului (coloana III) şi a Strategiei de reformă a sectorului justiţiei pentru anii 2011-2016 (coloana IV), iar în coloana V au fost inserate menţiunile şi comentariile pertinente.</w:t>
      </w:r>
    </w:p>
    <w:p w:rsidR="00D42943" w:rsidRPr="000C5A00" w:rsidRDefault="00D42943" w:rsidP="00D42943">
      <w:pPr>
        <w:pStyle w:val="Frspaiere"/>
        <w:ind w:left="630"/>
        <w:jc w:val="both"/>
        <w:rPr>
          <w:rStyle w:val="Hyperlink"/>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162"/>
        <w:gridCol w:w="2693"/>
        <w:gridCol w:w="1418"/>
        <w:gridCol w:w="2800"/>
      </w:tblGrid>
      <w:tr w:rsidR="00D42943" w:rsidRPr="000C5A00" w:rsidTr="0061713C">
        <w:tc>
          <w:tcPr>
            <w:tcW w:w="498" w:type="dxa"/>
          </w:tcPr>
          <w:p w:rsidR="00D42943" w:rsidRPr="000C5A00" w:rsidRDefault="00D42943" w:rsidP="008B78CF">
            <w:pPr>
              <w:pStyle w:val="Frspaiere"/>
              <w:jc w:val="both"/>
              <w:rPr>
                <w:b/>
                <w:sz w:val="16"/>
                <w:szCs w:val="16"/>
                <w:lang w:val="ro-MD"/>
              </w:rPr>
            </w:pPr>
            <w:r w:rsidRPr="000C5A00">
              <w:rPr>
                <w:b/>
                <w:sz w:val="16"/>
                <w:szCs w:val="16"/>
                <w:lang w:val="ro-MD"/>
              </w:rPr>
              <w:t>Nr.</w:t>
            </w:r>
          </w:p>
        </w:tc>
        <w:tc>
          <w:tcPr>
            <w:tcW w:w="2162" w:type="dxa"/>
          </w:tcPr>
          <w:p w:rsidR="00D42943" w:rsidRPr="000C5A00" w:rsidRDefault="00D42943" w:rsidP="008B78CF">
            <w:pPr>
              <w:pStyle w:val="Frspaiere"/>
              <w:jc w:val="both"/>
              <w:rPr>
                <w:b/>
                <w:sz w:val="16"/>
                <w:szCs w:val="16"/>
                <w:lang w:val="ro-MD"/>
              </w:rPr>
            </w:pPr>
            <w:r w:rsidRPr="000C5A00">
              <w:rPr>
                <w:b/>
                <w:sz w:val="16"/>
                <w:szCs w:val="16"/>
                <w:lang w:val="ro-MD"/>
              </w:rPr>
              <w:t>Politicile/principiile/măsurile/metodele de prevenire a fenomenului corupţiei enunţate în actele internaţionale şi studiile relevante</w:t>
            </w:r>
          </w:p>
        </w:tc>
        <w:tc>
          <w:tcPr>
            <w:tcW w:w="2693" w:type="dxa"/>
          </w:tcPr>
          <w:p w:rsidR="00D42943" w:rsidRPr="000C5A00" w:rsidRDefault="00D42943" w:rsidP="008B78CF">
            <w:pPr>
              <w:pStyle w:val="Frspaiere"/>
              <w:rPr>
                <w:lang w:val="ro-MD"/>
              </w:rPr>
            </w:pPr>
            <w:r w:rsidRPr="000C5A00">
              <w:rPr>
                <w:b/>
                <w:sz w:val="16"/>
                <w:szCs w:val="16"/>
                <w:lang w:val="ro-MD"/>
              </w:rPr>
              <w:t>Prevederea normativă, care acoperă politica/principiul/metoda respectivă</w:t>
            </w:r>
          </w:p>
        </w:tc>
        <w:tc>
          <w:tcPr>
            <w:tcW w:w="1418" w:type="dxa"/>
          </w:tcPr>
          <w:p w:rsidR="00D42943" w:rsidRPr="000C5A00" w:rsidRDefault="00D42943" w:rsidP="008B78CF">
            <w:pPr>
              <w:pStyle w:val="Frspaiere"/>
              <w:rPr>
                <w:lang w:val="ro-MD"/>
              </w:rPr>
            </w:pPr>
            <w:r w:rsidRPr="000C5A00">
              <w:rPr>
                <w:b/>
                <w:sz w:val="16"/>
                <w:szCs w:val="16"/>
                <w:lang w:val="ro-MD"/>
              </w:rPr>
              <w:t>Prevederea din Strategie,  care acoperă politica/principiul/metoda respectivă</w:t>
            </w:r>
          </w:p>
        </w:tc>
        <w:tc>
          <w:tcPr>
            <w:tcW w:w="2800" w:type="dxa"/>
          </w:tcPr>
          <w:p w:rsidR="00D42943" w:rsidRPr="000C5A00" w:rsidRDefault="00D42943" w:rsidP="008B78CF">
            <w:pPr>
              <w:pStyle w:val="Frspaiere"/>
              <w:jc w:val="both"/>
              <w:rPr>
                <w:lang w:val="ro-MD"/>
              </w:rPr>
            </w:pPr>
            <w:r w:rsidRPr="000C5A00">
              <w:rPr>
                <w:b/>
                <w:sz w:val="16"/>
                <w:szCs w:val="16"/>
                <w:lang w:val="ro-MD"/>
              </w:rPr>
              <w:t>Menţiuni/comentarii</w:t>
            </w:r>
          </w:p>
        </w:tc>
      </w:tr>
      <w:tr w:rsidR="00D42943" w:rsidRPr="000C5A00" w:rsidTr="0061713C">
        <w:tc>
          <w:tcPr>
            <w:tcW w:w="498" w:type="dxa"/>
          </w:tcPr>
          <w:p w:rsidR="00D42943" w:rsidRPr="000C5A00" w:rsidRDefault="00D42943" w:rsidP="008B78CF">
            <w:pPr>
              <w:pStyle w:val="Frspaiere"/>
              <w:jc w:val="center"/>
              <w:rPr>
                <w:b/>
                <w:sz w:val="16"/>
                <w:szCs w:val="16"/>
                <w:lang w:val="ro-MD"/>
              </w:rPr>
            </w:pPr>
            <w:r w:rsidRPr="000C5A00">
              <w:rPr>
                <w:b/>
                <w:sz w:val="16"/>
                <w:szCs w:val="16"/>
                <w:lang w:val="ro-MD"/>
              </w:rPr>
              <w:t>I</w:t>
            </w:r>
          </w:p>
        </w:tc>
        <w:tc>
          <w:tcPr>
            <w:tcW w:w="2162" w:type="dxa"/>
          </w:tcPr>
          <w:p w:rsidR="00D42943" w:rsidRPr="000C5A00" w:rsidRDefault="00D42943" w:rsidP="008B78CF">
            <w:pPr>
              <w:pStyle w:val="Frspaiere"/>
              <w:jc w:val="center"/>
              <w:rPr>
                <w:b/>
                <w:sz w:val="16"/>
                <w:szCs w:val="16"/>
                <w:lang w:val="ro-MD"/>
              </w:rPr>
            </w:pPr>
            <w:r w:rsidRPr="000C5A00">
              <w:rPr>
                <w:b/>
                <w:sz w:val="16"/>
                <w:szCs w:val="16"/>
                <w:lang w:val="ro-MD"/>
              </w:rPr>
              <w:t>II</w:t>
            </w:r>
          </w:p>
        </w:tc>
        <w:tc>
          <w:tcPr>
            <w:tcW w:w="2693" w:type="dxa"/>
          </w:tcPr>
          <w:p w:rsidR="00D42943" w:rsidRPr="000C5A00" w:rsidRDefault="00D42943" w:rsidP="008B78CF">
            <w:pPr>
              <w:pStyle w:val="Frspaiere"/>
              <w:jc w:val="center"/>
              <w:rPr>
                <w:b/>
                <w:sz w:val="16"/>
                <w:szCs w:val="16"/>
                <w:lang w:val="ro-MD"/>
              </w:rPr>
            </w:pPr>
            <w:r w:rsidRPr="000C5A00">
              <w:rPr>
                <w:b/>
                <w:sz w:val="16"/>
                <w:szCs w:val="16"/>
                <w:lang w:val="ro-MD"/>
              </w:rPr>
              <w:t>III</w:t>
            </w:r>
          </w:p>
        </w:tc>
        <w:tc>
          <w:tcPr>
            <w:tcW w:w="1418" w:type="dxa"/>
          </w:tcPr>
          <w:p w:rsidR="00D42943" w:rsidRPr="000C5A00" w:rsidRDefault="00D42943" w:rsidP="008B78CF">
            <w:pPr>
              <w:pStyle w:val="Frspaiere"/>
              <w:jc w:val="center"/>
              <w:rPr>
                <w:b/>
                <w:sz w:val="16"/>
                <w:szCs w:val="16"/>
                <w:lang w:val="ro-MD"/>
              </w:rPr>
            </w:pPr>
            <w:r w:rsidRPr="000C5A00">
              <w:rPr>
                <w:b/>
                <w:sz w:val="16"/>
                <w:szCs w:val="16"/>
                <w:lang w:val="ro-MD"/>
              </w:rPr>
              <w:t>IV</w:t>
            </w:r>
          </w:p>
        </w:tc>
        <w:tc>
          <w:tcPr>
            <w:tcW w:w="2800" w:type="dxa"/>
          </w:tcPr>
          <w:p w:rsidR="00D42943" w:rsidRPr="000C5A00" w:rsidRDefault="00D42943" w:rsidP="008B78CF">
            <w:pPr>
              <w:pStyle w:val="Frspaiere"/>
              <w:jc w:val="center"/>
              <w:rPr>
                <w:b/>
                <w:sz w:val="16"/>
                <w:szCs w:val="16"/>
                <w:lang w:val="ro-MD"/>
              </w:rPr>
            </w:pPr>
            <w:r w:rsidRPr="000C5A00">
              <w:rPr>
                <w:b/>
                <w:sz w:val="16"/>
                <w:szCs w:val="16"/>
                <w:lang w:val="ro-MD"/>
              </w:rPr>
              <w:t>V</w:t>
            </w:r>
          </w:p>
        </w:tc>
      </w:tr>
      <w:tr w:rsidR="00D42943" w:rsidRPr="001451BA" w:rsidTr="0061713C">
        <w:trPr>
          <w:trHeight w:val="314"/>
        </w:trPr>
        <w:tc>
          <w:tcPr>
            <w:tcW w:w="498" w:type="dxa"/>
          </w:tcPr>
          <w:p w:rsidR="00D42943" w:rsidRPr="000C5A00" w:rsidRDefault="00D42943" w:rsidP="008B78CF">
            <w:pPr>
              <w:pStyle w:val="Frspaiere"/>
              <w:jc w:val="center"/>
              <w:rPr>
                <w:b/>
                <w:lang w:val="ro-MD"/>
              </w:rPr>
            </w:pPr>
            <w:r w:rsidRPr="000C5A00">
              <w:rPr>
                <w:b/>
                <w:lang w:val="ro-MD"/>
              </w:rPr>
              <w:t>1.</w:t>
            </w:r>
          </w:p>
        </w:tc>
        <w:tc>
          <w:tcPr>
            <w:tcW w:w="2162" w:type="dxa"/>
          </w:tcPr>
          <w:p w:rsidR="00D42943" w:rsidRPr="000C5A00" w:rsidRDefault="00D42943" w:rsidP="008B78CF">
            <w:pPr>
              <w:pStyle w:val="Frspaiere"/>
              <w:jc w:val="both"/>
              <w:rPr>
                <w:rFonts w:cs="TTE1D32398t00"/>
                <w:lang w:val="ro-MD"/>
              </w:rPr>
            </w:pPr>
            <w:r w:rsidRPr="000C5A00">
              <w:rPr>
                <w:rFonts w:cs="TTE1D32398t00"/>
                <w:lang w:val="ro-MD"/>
              </w:rPr>
              <w:t>Integritate</w:t>
            </w:r>
            <w:r w:rsidR="008947C4" w:rsidRPr="000C5A00">
              <w:rPr>
                <w:rFonts w:cs="TTE1D32398t00"/>
                <w:lang w:val="ro-MD"/>
              </w:rPr>
              <w:t>, imparţialitate, independenţă</w:t>
            </w:r>
            <w:r w:rsidR="00985041" w:rsidRPr="000C5A00">
              <w:rPr>
                <w:rFonts w:cs="TTE1D32398t00"/>
                <w:lang w:val="ro-MD"/>
              </w:rPr>
              <w:t>,</w:t>
            </w:r>
          </w:p>
          <w:p w:rsidR="00985041" w:rsidRPr="000C5A00" w:rsidRDefault="00985041" w:rsidP="008B78CF">
            <w:pPr>
              <w:pStyle w:val="Frspaiere"/>
              <w:jc w:val="both"/>
              <w:rPr>
                <w:lang w:val="ro-MD"/>
              </w:rPr>
            </w:pPr>
            <w:r w:rsidRPr="000C5A00">
              <w:rPr>
                <w:rFonts w:cs="TTE1D32398t00"/>
                <w:lang w:val="ro-MD"/>
              </w:rPr>
              <w:t>confidențialitate</w:t>
            </w:r>
          </w:p>
        </w:tc>
        <w:tc>
          <w:tcPr>
            <w:tcW w:w="2693" w:type="dxa"/>
          </w:tcPr>
          <w:p w:rsidR="008947C4" w:rsidRPr="000C5A00" w:rsidRDefault="008947C4" w:rsidP="008947C4">
            <w:pPr>
              <w:pStyle w:val="Frspaiere"/>
              <w:rPr>
                <w:sz w:val="18"/>
                <w:szCs w:val="18"/>
                <w:lang w:val="ro-MD"/>
              </w:rPr>
            </w:pPr>
            <w:r w:rsidRPr="000C5A00">
              <w:rPr>
                <w:b/>
                <w:i/>
                <w:sz w:val="18"/>
                <w:szCs w:val="18"/>
                <w:lang w:val="ro-MD"/>
              </w:rPr>
              <w:t xml:space="preserve">Codul de procedură penală: </w:t>
            </w:r>
            <w:r w:rsidRPr="000C5A00">
              <w:rPr>
                <w:sz w:val="18"/>
                <w:szCs w:val="18"/>
                <w:lang w:val="ro-MD"/>
              </w:rPr>
              <w:t>art. 57 alin.(4);</w:t>
            </w:r>
          </w:p>
          <w:p w:rsidR="008947C4" w:rsidRPr="000C5A00" w:rsidRDefault="008947C4" w:rsidP="008947C4">
            <w:pPr>
              <w:pStyle w:val="Frspaiere"/>
              <w:rPr>
                <w:b/>
                <w:i/>
                <w:sz w:val="18"/>
                <w:szCs w:val="18"/>
                <w:lang w:val="ro-MD"/>
              </w:rPr>
            </w:pPr>
          </w:p>
          <w:p w:rsidR="008947C4" w:rsidRPr="000C5A00" w:rsidRDefault="008947C4" w:rsidP="008947C4">
            <w:pPr>
              <w:pStyle w:val="Frspaiere"/>
              <w:rPr>
                <w:sz w:val="18"/>
                <w:szCs w:val="18"/>
                <w:lang w:val="ro-MD"/>
              </w:rPr>
            </w:pPr>
            <w:r w:rsidRPr="000C5A00">
              <w:rPr>
                <w:b/>
                <w:i/>
                <w:sz w:val="18"/>
                <w:szCs w:val="18"/>
                <w:lang w:val="ro-MD"/>
              </w:rPr>
              <w:t>Legea cu privire la funcţia publică şi statutul funcţionarului public:</w:t>
            </w:r>
            <w:r w:rsidRPr="000C5A00">
              <w:rPr>
                <w:sz w:val="18"/>
                <w:szCs w:val="18"/>
                <w:lang w:val="ro-MD"/>
              </w:rPr>
              <w:t xml:space="preserve"> art. 5</w:t>
            </w:r>
            <w:r w:rsidR="00985041" w:rsidRPr="000C5A00">
              <w:rPr>
                <w:sz w:val="18"/>
                <w:szCs w:val="18"/>
                <w:lang w:val="ro-MD"/>
              </w:rPr>
              <w:t>, art. 22 alin. (1) lit.e);</w:t>
            </w:r>
          </w:p>
          <w:p w:rsidR="003746E5" w:rsidRPr="000C5A00" w:rsidRDefault="003746E5" w:rsidP="008947C4">
            <w:pPr>
              <w:pStyle w:val="Frspaiere"/>
              <w:rPr>
                <w:sz w:val="18"/>
                <w:szCs w:val="18"/>
                <w:lang w:val="ro-MD"/>
              </w:rPr>
            </w:pPr>
          </w:p>
          <w:p w:rsidR="003746E5" w:rsidRPr="000C5A00" w:rsidRDefault="003746E5" w:rsidP="003746E5">
            <w:pPr>
              <w:pStyle w:val="Frspaiere"/>
              <w:jc w:val="both"/>
              <w:rPr>
                <w:sz w:val="18"/>
                <w:szCs w:val="18"/>
                <w:lang w:val="ro-MD"/>
              </w:rPr>
            </w:pPr>
            <w:r w:rsidRPr="000C5A00">
              <w:rPr>
                <w:b/>
                <w:i/>
                <w:sz w:val="18"/>
                <w:szCs w:val="18"/>
                <w:lang w:val="ro-MD"/>
              </w:rPr>
              <w:t>Legea privind statutul ofiţerului de urmărire penală:</w:t>
            </w:r>
            <w:r w:rsidRPr="000C5A00">
              <w:rPr>
                <w:sz w:val="18"/>
                <w:szCs w:val="18"/>
                <w:lang w:val="ro-MD"/>
              </w:rPr>
              <w:t xml:space="preserve"> art. 10 alin.(2);</w:t>
            </w:r>
          </w:p>
          <w:p w:rsidR="008947C4" w:rsidRPr="000C5A00" w:rsidRDefault="008947C4" w:rsidP="008B78CF">
            <w:pPr>
              <w:pStyle w:val="Frspaiere"/>
              <w:rPr>
                <w:b/>
                <w:i/>
                <w:sz w:val="18"/>
                <w:szCs w:val="18"/>
                <w:lang w:val="ro-MD"/>
              </w:rPr>
            </w:pPr>
          </w:p>
          <w:p w:rsidR="003746E5" w:rsidRPr="000C5A00" w:rsidRDefault="00D42943" w:rsidP="003746E5">
            <w:pPr>
              <w:pStyle w:val="Frspaiere"/>
              <w:rPr>
                <w:b/>
                <w:i/>
                <w:sz w:val="18"/>
                <w:szCs w:val="18"/>
                <w:lang w:val="ro-MD"/>
              </w:rPr>
            </w:pPr>
            <w:r w:rsidRPr="000C5A00">
              <w:rPr>
                <w:b/>
                <w:i/>
                <w:sz w:val="18"/>
                <w:szCs w:val="18"/>
                <w:lang w:val="ro-MD"/>
              </w:rPr>
              <w:t xml:space="preserve">Legea cu privire la Centrul Naţional Anticorupţie: </w:t>
            </w:r>
            <w:r w:rsidR="008947C4" w:rsidRPr="000C5A00">
              <w:rPr>
                <w:sz w:val="18"/>
                <w:szCs w:val="18"/>
                <w:lang w:val="ro-MD"/>
              </w:rPr>
              <w:t>art. 3, art. (7) alin. (2);</w:t>
            </w:r>
            <w:r w:rsidR="00784063" w:rsidRPr="000C5A00">
              <w:rPr>
                <w:sz w:val="18"/>
                <w:szCs w:val="18"/>
                <w:lang w:val="ro-MD"/>
              </w:rPr>
              <w:t xml:space="preserve"> art. </w:t>
            </w:r>
            <w:r w:rsidRPr="000C5A00">
              <w:rPr>
                <w:sz w:val="18"/>
                <w:szCs w:val="18"/>
                <w:lang w:val="ro-MD"/>
              </w:rPr>
              <w:t>13,</w:t>
            </w:r>
            <w:r w:rsidR="00784063" w:rsidRPr="000C5A00">
              <w:rPr>
                <w:sz w:val="18"/>
                <w:szCs w:val="18"/>
                <w:lang w:val="ro-MD"/>
              </w:rPr>
              <w:t xml:space="preserve"> art.</w:t>
            </w:r>
            <w:r w:rsidRPr="000C5A00">
              <w:rPr>
                <w:sz w:val="18"/>
                <w:szCs w:val="18"/>
                <w:lang w:val="ro-MD"/>
              </w:rPr>
              <w:t xml:space="preserve"> 14,</w:t>
            </w:r>
            <w:r w:rsidR="00784063" w:rsidRPr="000C5A00">
              <w:rPr>
                <w:sz w:val="18"/>
                <w:szCs w:val="18"/>
                <w:lang w:val="ro-MD"/>
              </w:rPr>
              <w:t xml:space="preserve"> art.</w:t>
            </w:r>
            <w:r w:rsidRPr="000C5A00">
              <w:rPr>
                <w:sz w:val="18"/>
                <w:szCs w:val="18"/>
                <w:lang w:val="ro-MD"/>
              </w:rPr>
              <w:t xml:space="preserve"> 15;</w:t>
            </w:r>
            <w:r w:rsidR="008947C4" w:rsidRPr="000C5A00">
              <w:rPr>
                <w:sz w:val="18"/>
                <w:szCs w:val="18"/>
                <w:lang w:val="ro-MD"/>
              </w:rPr>
              <w:t xml:space="preserve"> </w:t>
            </w:r>
            <w:r w:rsidR="003746E5" w:rsidRPr="000C5A00">
              <w:rPr>
                <w:sz w:val="18"/>
                <w:szCs w:val="18"/>
                <w:lang w:val="ro-MD"/>
              </w:rPr>
              <w:t>art. 16 alin. (2) lit. e), art. 26 alin. (1) lit. e);</w:t>
            </w:r>
          </w:p>
          <w:p w:rsidR="00D42943" w:rsidRPr="000C5A00" w:rsidRDefault="00D42943" w:rsidP="008B78CF">
            <w:pPr>
              <w:pStyle w:val="Frspaiere"/>
              <w:rPr>
                <w:sz w:val="18"/>
                <w:szCs w:val="18"/>
                <w:lang w:val="ro-MD"/>
              </w:rPr>
            </w:pPr>
          </w:p>
          <w:p w:rsidR="00D42943" w:rsidRPr="000C5A00" w:rsidRDefault="008F58BF" w:rsidP="008B78CF">
            <w:pPr>
              <w:pStyle w:val="Frspaiere"/>
              <w:rPr>
                <w:lang w:val="ro-MD"/>
              </w:rPr>
            </w:pPr>
            <w:hyperlink r:id="rId15" w:history="1">
              <w:r w:rsidR="00D42943" w:rsidRPr="000C5A00">
                <w:rPr>
                  <w:b/>
                  <w:i/>
                  <w:sz w:val="18"/>
                  <w:szCs w:val="18"/>
                  <w:lang w:val="ro-MD"/>
                </w:rPr>
                <w:t xml:space="preserve">Legea cu privire la activitatea poliţiei şi statutul poliţistului: </w:t>
              </w:r>
              <w:r w:rsidR="00D42943" w:rsidRPr="000C5A00">
                <w:rPr>
                  <w:sz w:val="18"/>
                  <w:szCs w:val="18"/>
                  <w:lang w:val="ro-MD"/>
                </w:rPr>
                <w:t xml:space="preserve">art. </w:t>
              </w:r>
              <w:r w:rsidR="008947C4" w:rsidRPr="000C5A00">
                <w:rPr>
                  <w:sz w:val="18"/>
                  <w:szCs w:val="18"/>
                  <w:lang w:val="ro-MD"/>
                </w:rPr>
                <w:t xml:space="preserve">3 alin. (1), </w:t>
              </w:r>
              <w:r w:rsidR="00985041" w:rsidRPr="000C5A00">
                <w:rPr>
                  <w:sz w:val="18"/>
                  <w:szCs w:val="18"/>
                  <w:lang w:val="ro-MD"/>
                </w:rPr>
                <w:t xml:space="preserve">art. 4 alin. (1), art. 5 alin. (3),(4), </w:t>
              </w:r>
              <w:r w:rsidR="008947C4" w:rsidRPr="000C5A00">
                <w:rPr>
                  <w:sz w:val="18"/>
                  <w:szCs w:val="18"/>
                  <w:lang w:val="ro-MD"/>
                </w:rPr>
                <w:t>26 alin. (1) lit. d)</w:t>
              </w:r>
              <w:r w:rsidR="00985041" w:rsidRPr="000C5A00">
                <w:rPr>
                  <w:sz w:val="18"/>
                  <w:szCs w:val="18"/>
                  <w:lang w:val="ro-MD"/>
                </w:rPr>
                <w:t>, f)</w:t>
              </w:r>
              <w:r w:rsidR="008947C4" w:rsidRPr="000C5A00">
                <w:rPr>
                  <w:sz w:val="18"/>
                  <w:szCs w:val="18"/>
                  <w:lang w:val="ro-MD"/>
                </w:rPr>
                <w:t xml:space="preserve">, art. </w:t>
              </w:r>
              <w:r w:rsidR="00D42943" w:rsidRPr="000C5A00">
                <w:rPr>
                  <w:sz w:val="18"/>
                  <w:szCs w:val="18"/>
                  <w:lang w:val="ro-MD"/>
                </w:rPr>
                <w:t xml:space="preserve">39, </w:t>
              </w:r>
              <w:r w:rsidR="008947C4" w:rsidRPr="000C5A00">
                <w:rPr>
                  <w:sz w:val="18"/>
                  <w:szCs w:val="18"/>
                  <w:lang w:val="ro-MD"/>
                </w:rPr>
                <w:t xml:space="preserve">art. </w:t>
              </w:r>
              <w:r w:rsidR="00D42943" w:rsidRPr="000C5A00">
                <w:rPr>
                  <w:sz w:val="18"/>
                  <w:szCs w:val="18"/>
                  <w:lang w:val="ro-MD"/>
                </w:rPr>
                <w:t>40,</w:t>
              </w:r>
              <w:r w:rsidR="008947C4" w:rsidRPr="000C5A00">
                <w:rPr>
                  <w:sz w:val="18"/>
                  <w:szCs w:val="18"/>
                  <w:lang w:val="ro-MD"/>
                </w:rPr>
                <w:t xml:space="preserve"> art.</w:t>
              </w:r>
              <w:r w:rsidR="00D42943" w:rsidRPr="000C5A00">
                <w:rPr>
                  <w:sz w:val="18"/>
                  <w:szCs w:val="18"/>
                  <w:lang w:val="ro-MD"/>
                </w:rPr>
                <w:t xml:space="preserve"> 41; </w:t>
              </w:r>
            </w:hyperlink>
          </w:p>
          <w:p w:rsidR="00784063" w:rsidRPr="000C5A00" w:rsidRDefault="00784063" w:rsidP="008B78CF">
            <w:pPr>
              <w:pStyle w:val="Frspaiere"/>
              <w:rPr>
                <w:lang w:val="ro-MD"/>
              </w:rPr>
            </w:pPr>
          </w:p>
          <w:p w:rsidR="003746E5" w:rsidRPr="000C5A00" w:rsidRDefault="008947C4" w:rsidP="003746E5">
            <w:pPr>
              <w:pStyle w:val="Frspaiere"/>
              <w:rPr>
                <w:sz w:val="18"/>
                <w:szCs w:val="18"/>
                <w:lang w:val="ro-MD"/>
              </w:rPr>
            </w:pPr>
            <w:r w:rsidRPr="000C5A00">
              <w:rPr>
                <w:b/>
                <w:i/>
                <w:sz w:val="18"/>
                <w:szCs w:val="18"/>
                <w:lang w:val="ro-MD"/>
              </w:rPr>
              <w:t xml:space="preserve">Codul de conduită a funcţionarului public: </w:t>
            </w:r>
            <w:r w:rsidRPr="000C5A00">
              <w:rPr>
                <w:sz w:val="18"/>
                <w:szCs w:val="18"/>
                <w:lang w:val="ro-MD"/>
              </w:rPr>
              <w:t>art. 4;</w:t>
            </w:r>
            <w:r w:rsidR="003746E5" w:rsidRPr="000C5A00">
              <w:rPr>
                <w:sz w:val="18"/>
                <w:szCs w:val="18"/>
                <w:lang w:val="ro-MD"/>
              </w:rPr>
              <w:t xml:space="preserve"> art. 8 alin. (2);</w:t>
            </w:r>
          </w:p>
          <w:p w:rsidR="008947C4" w:rsidRPr="000C5A00" w:rsidRDefault="008947C4" w:rsidP="008947C4">
            <w:pPr>
              <w:pStyle w:val="Frspaiere"/>
              <w:rPr>
                <w:sz w:val="18"/>
                <w:szCs w:val="18"/>
                <w:lang w:val="ro-MD"/>
              </w:rPr>
            </w:pPr>
          </w:p>
          <w:p w:rsidR="00D42943" w:rsidRPr="000C5A00" w:rsidRDefault="00D42943" w:rsidP="008B78CF">
            <w:pPr>
              <w:pStyle w:val="Frspaiere"/>
              <w:rPr>
                <w:sz w:val="18"/>
                <w:szCs w:val="18"/>
                <w:lang w:val="ro-MD"/>
              </w:rPr>
            </w:pPr>
            <w:r w:rsidRPr="000C5A00">
              <w:rPr>
                <w:b/>
                <w:i/>
                <w:sz w:val="18"/>
                <w:szCs w:val="18"/>
                <w:lang w:val="ro-MD"/>
              </w:rPr>
              <w:t>Codul de etică şi deontologie al poliţistului</w:t>
            </w:r>
            <w:r w:rsidRPr="000C5A00">
              <w:rPr>
                <w:sz w:val="18"/>
                <w:szCs w:val="18"/>
                <w:lang w:val="ro-MD"/>
              </w:rPr>
              <w:t xml:space="preserve">: pct. 6 lit. </w:t>
            </w:r>
            <w:r w:rsidR="008947C4" w:rsidRPr="000C5A00">
              <w:rPr>
                <w:sz w:val="18"/>
                <w:szCs w:val="18"/>
                <w:lang w:val="ro-MD"/>
              </w:rPr>
              <w:t xml:space="preserve">b), </w:t>
            </w:r>
            <w:r w:rsidR="003746E5" w:rsidRPr="000C5A00">
              <w:rPr>
                <w:sz w:val="18"/>
                <w:szCs w:val="18"/>
                <w:lang w:val="ro-MD"/>
              </w:rPr>
              <w:t xml:space="preserve">h), </w:t>
            </w:r>
            <w:r w:rsidRPr="000C5A00">
              <w:rPr>
                <w:sz w:val="18"/>
                <w:szCs w:val="18"/>
                <w:lang w:val="ro-MD"/>
              </w:rPr>
              <w:t>j)</w:t>
            </w:r>
            <w:r w:rsidR="008947C4" w:rsidRPr="000C5A00">
              <w:rPr>
                <w:sz w:val="18"/>
                <w:szCs w:val="18"/>
                <w:lang w:val="ro-MD"/>
              </w:rPr>
              <w:t>, k)</w:t>
            </w:r>
          </w:p>
        </w:tc>
        <w:tc>
          <w:tcPr>
            <w:tcW w:w="1418" w:type="dxa"/>
          </w:tcPr>
          <w:p w:rsidR="00D42943" w:rsidRPr="000C5A00" w:rsidRDefault="00D42943" w:rsidP="008B78CF">
            <w:pPr>
              <w:pStyle w:val="Frspaiere"/>
              <w:jc w:val="both"/>
              <w:rPr>
                <w:lang w:val="ro-MD"/>
              </w:rPr>
            </w:pPr>
          </w:p>
        </w:tc>
        <w:tc>
          <w:tcPr>
            <w:tcW w:w="2800" w:type="dxa"/>
          </w:tcPr>
          <w:p w:rsidR="00D42943" w:rsidRPr="000C5A00" w:rsidRDefault="00D42943" w:rsidP="00784063">
            <w:pPr>
              <w:pStyle w:val="Frspaiere"/>
              <w:rPr>
                <w:sz w:val="18"/>
                <w:szCs w:val="18"/>
                <w:lang w:val="ro-MD"/>
              </w:rPr>
            </w:pPr>
            <w:r w:rsidRPr="000C5A00">
              <w:rPr>
                <w:sz w:val="18"/>
                <w:szCs w:val="18"/>
                <w:lang w:val="ro-MD"/>
              </w:rPr>
              <w:t>Din punct de vedere a cadrului normativ acest</w:t>
            </w:r>
            <w:r w:rsidR="00784063" w:rsidRPr="000C5A00">
              <w:rPr>
                <w:sz w:val="18"/>
                <w:szCs w:val="18"/>
                <w:lang w:val="ro-MD"/>
              </w:rPr>
              <w:t>e principii</w:t>
            </w:r>
            <w:r w:rsidRPr="000C5A00">
              <w:rPr>
                <w:sz w:val="18"/>
                <w:szCs w:val="18"/>
                <w:lang w:val="ro-MD"/>
              </w:rPr>
              <w:t xml:space="preserve"> </w:t>
            </w:r>
            <w:r w:rsidR="00784063" w:rsidRPr="000C5A00">
              <w:rPr>
                <w:sz w:val="18"/>
                <w:szCs w:val="18"/>
                <w:lang w:val="ro-MD"/>
              </w:rPr>
              <w:t>sunt</w:t>
            </w:r>
            <w:r w:rsidRPr="000C5A00">
              <w:rPr>
                <w:sz w:val="18"/>
                <w:szCs w:val="18"/>
                <w:lang w:val="ro-MD"/>
              </w:rPr>
              <w:t xml:space="preserve"> realizat</w:t>
            </w:r>
            <w:r w:rsidR="00784063" w:rsidRPr="000C5A00">
              <w:rPr>
                <w:sz w:val="18"/>
                <w:szCs w:val="18"/>
                <w:lang w:val="ro-MD"/>
              </w:rPr>
              <w:t>e</w:t>
            </w:r>
          </w:p>
        </w:tc>
      </w:tr>
      <w:tr w:rsidR="00D42943" w:rsidRPr="001451BA" w:rsidTr="0061713C">
        <w:tc>
          <w:tcPr>
            <w:tcW w:w="498" w:type="dxa"/>
          </w:tcPr>
          <w:p w:rsidR="00D42943" w:rsidRPr="000C5A00" w:rsidRDefault="009634C6" w:rsidP="009634C6">
            <w:pPr>
              <w:pStyle w:val="Frspaiere"/>
              <w:jc w:val="center"/>
              <w:rPr>
                <w:b/>
                <w:lang w:val="ro-MD"/>
              </w:rPr>
            </w:pPr>
            <w:r w:rsidRPr="000C5A00">
              <w:rPr>
                <w:b/>
                <w:lang w:val="ro-MD"/>
              </w:rPr>
              <w:t>2</w:t>
            </w:r>
            <w:r w:rsidR="00D42943" w:rsidRPr="000C5A00">
              <w:rPr>
                <w:b/>
                <w:lang w:val="ro-MD"/>
              </w:rPr>
              <w:t>.</w:t>
            </w:r>
          </w:p>
        </w:tc>
        <w:tc>
          <w:tcPr>
            <w:tcW w:w="2162" w:type="dxa"/>
          </w:tcPr>
          <w:p w:rsidR="00D42943" w:rsidRPr="000C5A00" w:rsidRDefault="00D42943" w:rsidP="008B78CF">
            <w:pPr>
              <w:pStyle w:val="Frspaiere"/>
              <w:rPr>
                <w:lang w:val="ro-MD"/>
              </w:rPr>
            </w:pPr>
            <w:r w:rsidRPr="000C5A00">
              <w:rPr>
                <w:lang w:val="ro-MD"/>
              </w:rPr>
              <w:t>Adoptarea</w:t>
            </w:r>
            <w:r w:rsidRPr="000C5A00">
              <w:rPr>
                <w:rFonts w:cs="TTE1D32398t00"/>
                <w:lang w:val="ro-MD"/>
              </w:rPr>
              <w:t xml:space="preserve"> unor coduri de conduită, respectarea normelor de conduită</w:t>
            </w:r>
          </w:p>
        </w:tc>
        <w:tc>
          <w:tcPr>
            <w:tcW w:w="2693" w:type="dxa"/>
          </w:tcPr>
          <w:p w:rsidR="00D42943" w:rsidRPr="000C5A00" w:rsidRDefault="00D42943" w:rsidP="008B78CF">
            <w:pPr>
              <w:pStyle w:val="Frspaiere"/>
              <w:rPr>
                <w:sz w:val="18"/>
                <w:szCs w:val="18"/>
                <w:lang w:val="ro-MD"/>
              </w:rPr>
            </w:pPr>
            <w:r w:rsidRPr="000C5A00">
              <w:rPr>
                <w:b/>
                <w:i/>
                <w:sz w:val="18"/>
                <w:szCs w:val="18"/>
                <w:lang w:val="ro-MD"/>
              </w:rPr>
              <w:t>Legea cu privire la funcţia publică şi statutul funcţionarului public</w:t>
            </w:r>
            <w:r w:rsidRPr="000C5A00">
              <w:rPr>
                <w:sz w:val="18"/>
                <w:szCs w:val="18"/>
                <w:lang w:val="ro-MD"/>
              </w:rPr>
              <w:t xml:space="preserve"> art. 22 alin. (1) lit.f);</w:t>
            </w:r>
          </w:p>
          <w:p w:rsidR="00D42943" w:rsidRPr="000C5A00" w:rsidRDefault="00D42943" w:rsidP="008B78CF">
            <w:pPr>
              <w:pStyle w:val="Frspaiere"/>
              <w:rPr>
                <w:sz w:val="18"/>
                <w:szCs w:val="18"/>
                <w:lang w:val="ro-MD"/>
              </w:rPr>
            </w:pPr>
          </w:p>
          <w:p w:rsidR="00D42943" w:rsidRPr="000C5A00" w:rsidRDefault="00D42943" w:rsidP="008B78CF">
            <w:pPr>
              <w:pStyle w:val="Frspaiere"/>
              <w:rPr>
                <w:b/>
                <w:i/>
                <w:sz w:val="18"/>
                <w:szCs w:val="18"/>
                <w:lang w:val="ro-MD"/>
              </w:rPr>
            </w:pPr>
            <w:r w:rsidRPr="000C5A00">
              <w:rPr>
                <w:b/>
                <w:i/>
                <w:sz w:val="18"/>
                <w:szCs w:val="18"/>
                <w:lang w:val="ro-MD"/>
              </w:rPr>
              <w:t>Codul de conduită a funcţionarului public;</w:t>
            </w:r>
          </w:p>
          <w:p w:rsidR="00D42943" w:rsidRPr="000C5A00" w:rsidRDefault="00D42943" w:rsidP="008B78CF">
            <w:pPr>
              <w:pStyle w:val="Frspaiere"/>
              <w:rPr>
                <w:b/>
                <w:i/>
                <w:sz w:val="18"/>
                <w:szCs w:val="18"/>
                <w:lang w:val="ro-MD"/>
              </w:rPr>
            </w:pPr>
          </w:p>
          <w:p w:rsidR="00D42943" w:rsidRPr="000C5A00" w:rsidRDefault="00D42943" w:rsidP="008B78CF">
            <w:pPr>
              <w:pStyle w:val="Frspaiere"/>
              <w:rPr>
                <w:b/>
                <w:i/>
                <w:sz w:val="18"/>
                <w:szCs w:val="18"/>
                <w:lang w:val="ro-MD"/>
              </w:rPr>
            </w:pPr>
            <w:r w:rsidRPr="000C5A00">
              <w:rPr>
                <w:b/>
                <w:i/>
                <w:sz w:val="18"/>
                <w:szCs w:val="18"/>
                <w:lang w:val="ro-MD"/>
              </w:rPr>
              <w:t xml:space="preserve">Codul de etică şi deontologie al poliţistului </w:t>
            </w:r>
          </w:p>
          <w:p w:rsidR="00D42943" w:rsidRPr="000C5A00" w:rsidRDefault="00D42943" w:rsidP="008B78CF">
            <w:pPr>
              <w:pStyle w:val="Frspaiere"/>
              <w:rPr>
                <w:sz w:val="18"/>
                <w:szCs w:val="18"/>
                <w:lang w:val="ro-MD"/>
              </w:rPr>
            </w:pPr>
          </w:p>
          <w:p w:rsidR="00D42943" w:rsidRPr="000C5A00" w:rsidRDefault="00D42943" w:rsidP="008B78CF">
            <w:pPr>
              <w:pStyle w:val="Frspaiere"/>
              <w:rPr>
                <w:sz w:val="18"/>
                <w:szCs w:val="18"/>
                <w:lang w:val="ro-MD"/>
              </w:rPr>
            </w:pPr>
          </w:p>
          <w:p w:rsidR="00D42943" w:rsidRPr="000C5A00" w:rsidRDefault="00D42943" w:rsidP="008B78CF">
            <w:pPr>
              <w:pStyle w:val="Frspaiere"/>
              <w:rPr>
                <w:b/>
                <w:i/>
                <w:sz w:val="18"/>
                <w:szCs w:val="18"/>
                <w:lang w:val="ro-MD"/>
              </w:rPr>
            </w:pPr>
          </w:p>
          <w:p w:rsidR="00D42943" w:rsidRPr="000C5A00" w:rsidRDefault="00D42943" w:rsidP="008B78CF">
            <w:pPr>
              <w:pStyle w:val="Frspaiere"/>
              <w:jc w:val="both"/>
              <w:rPr>
                <w:b/>
                <w:i/>
                <w:sz w:val="18"/>
                <w:szCs w:val="18"/>
                <w:lang w:val="ro-MD"/>
              </w:rPr>
            </w:pPr>
          </w:p>
        </w:tc>
        <w:tc>
          <w:tcPr>
            <w:tcW w:w="1418" w:type="dxa"/>
          </w:tcPr>
          <w:p w:rsidR="00D42943" w:rsidRPr="000C5A00" w:rsidRDefault="00D42943" w:rsidP="008B78CF">
            <w:pPr>
              <w:pStyle w:val="Frspaiere"/>
              <w:jc w:val="both"/>
              <w:rPr>
                <w:lang w:val="ro-MD"/>
              </w:rPr>
            </w:pPr>
            <w:r w:rsidRPr="000C5A00">
              <w:rPr>
                <w:lang w:val="ro-MD"/>
              </w:rPr>
              <w:t>4.2.1</w:t>
            </w:r>
          </w:p>
        </w:tc>
        <w:tc>
          <w:tcPr>
            <w:tcW w:w="2800" w:type="dxa"/>
            <w:shd w:val="clear" w:color="auto" w:fill="D9D9D9"/>
          </w:tcPr>
          <w:p w:rsidR="00D42943" w:rsidRPr="000C5A00" w:rsidRDefault="00D42943" w:rsidP="008B78CF">
            <w:pPr>
              <w:pStyle w:val="Frspaiere"/>
              <w:rPr>
                <w:sz w:val="18"/>
                <w:szCs w:val="18"/>
                <w:highlight w:val="yellow"/>
                <w:lang w:val="ro-MD"/>
              </w:rPr>
            </w:pPr>
            <w:r w:rsidRPr="000C5A00">
              <w:rPr>
                <w:sz w:val="18"/>
                <w:szCs w:val="18"/>
                <w:lang w:val="ro-MD"/>
              </w:rPr>
              <w:t>Din punct de vedere a cadrului normativ această măsură este realizată doar în partea ce ține de conduita funcționarului public și cea a polițistului. Totuși, urmare a reformei demarate în cadrul MAI și adoptării noii Legi  cu privire la activitatea poliţiei şi statutul poliţistului, se impune revizuirea Codului de etică şi deontologie al poliţistului la exigențele noii legi, precum și a standardelor internaționale. Totodată, Strategia de consolidare instituţională a Centrului Naţional Anticorupţie, aprobată prin Hotărîrea Parlamentului nr. 232 din 25.10.2012, prescrie la pct. 1.2.1. elaborarea şi aprobarea în Parlament a hotărîrii cu privire la Codul de conduită a angajatului CNA</w:t>
            </w:r>
          </w:p>
        </w:tc>
      </w:tr>
      <w:tr w:rsidR="00D42943" w:rsidRPr="001451BA" w:rsidTr="0061713C">
        <w:tc>
          <w:tcPr>
            <w:tcW w:w="498" w:type="dxa"/>
          </w:tcPr>
          <w:p w:rsidR="00D42943" w:rsidRPr="000C5A00" w:rsidRDefault="009634C6" w:rsidP="009634C6">
            <w:pPr>
              <w:pStyle w:val="Frspaiere"/>
              <w:jc w:val="center"/>
              <w:rPr>
                <w:b/>
                <w:lang w:val="ro-MD"/>
              </w:rPr>
            </w:pPr>
            <w:r w:rsidRPr="000C5A00">
              <w:rPr>
                <w:b/>
                <w:lang w:val="ro-MD"/>
              </w:rPr>
              <w:t>3</w:t>
            </w:r>
            <w:r w:rsidR="00D42943" w:rsidRPr="000C5A00">
              <w:rPr>
                <w:b/>
                <w:lang w:val="ro-MD"/>
              </w:rPr>
              <w:t>.</w:t>
            </w:r>
          </w:p>
        </w:tc>
        <w:tc>
          <w:tcPr>
            <w:tcW w:w="2162" w:type="dxa"/>
          </w:tcPr>
          <w:p w:rsidR="00D42943" w:rsidRPr="000C5A00" w:rsidRDefault="00D42943" w:rsidP="008B78CF">
            <w:pPr>
              <w:pStyle w:val="Frspaiere"/>
              <w:rPr>
                <w:lang w:val="ro-MD"/>
              </w:rPr>
            </w:pPr>
            <w:r w:rsidRPr="000C5A00">
              <w:rPr>
                <w:lang w:val="ro-MD"/>
              </w:rPr>
              <w:t xml:space="preserve">Evitarea conflictelor </w:t>
            </w:r>
            <w:r w:rsidRPr="000C5A00">
              <w:rPr>
                <w:lang w:val="ro-MD"/>
              </w:rPr>
              <w:lastRenderedPageBreak/>
              <w:t>de interese; raportarea unor asemenea conflicte superiorilor; declararea, conform legii, din momentul numirii sale, apoi la intervale regulate şi atunci cînd are loc orice schimbare a situaţiei existenţei sau inexistenţei conflictelor de interese, inclusiv care este  natura şi dimensiunea acestor interese</w:t>
            </w:r>
          </w:p>
        </w:tc>
        <w:tc>
          <w:tcPr>
            <w:tcW w:w="2693" w:type="dxa"/>
          </w:tcPr>
          <w:p w:rsidR="00D42943" w:rsidRPr="000C5A00" w:rsidRDefault="00D42943" w:rsidP="008B78CF">
            <w:pPr>
              <w:pStyle w:val="Frspaiere"/>
              <w:rPr>
                <w:sz w:val="18"/>
                <w:szCs w:val="18"/>
                <w:lang w:val="ro-MD"/>
              </w:rPr>
            </w:pPr>
            <w:r w:rsidRPr="000C5A00">
              <w:rPr>
                <w:b/>
                <w:i/>
                <w:sz w:val="18"/>
                <w:szCs w:val="18"/>
                <w:lang w:val="ro-MD"/>
              </w:rPr>
              <w:lastRenderedPageBreak/>
              <w:t xml:space="preserve">Legea privind statutul ofiţerului </w:t>
            </w:r>
            <w:r w:rsidRPr="000C5A00">
              <w:rPr>
                <w:b/>
                <w:i/>
                <w:sz w:val="18"/>
                <w:szCs w:val="18"/>
                <w:lang w:val="ro-MD"/>
              </w:rPr>
              <w:lastRenderedPageBreak/>
              <w:t>de urmărire penală:</w:t>
            </w:r>
            <w:r w:rsidRPr="000C5A00">
              <w:rPr>
                <w:sz w:val="18"/>
                <w:szCs w:val="18"/>
                <w:lang w:val="ro-MD"/>
              </w:rPr>
              <w:t xml:space="preserve"> art. 57/1 alin.(1);</w:t>
            </w:r>
          </w:p>
          <w:p w:rsidR="00D42943" w:rsidRPr="000C5A00" w:rsidRDefault="00D42943" w:rsidP="008B78CF">
            <w:pPr>
              <w:pStyle w:val="Frspaiere"/>
              <w:jc w:val="both"/>
              <w:rPr>
                <w:b/>
                <w:i/>
                <w:sz w:val="18"/>
                <w:szCs w:val="18"/>
                <w:lang w:val="ro-MD"/>
              </w:rPr>
            </w:pPr>
          </w:p>
          <w:p w:rsidR="00D42943" w:rsidRPr="000C5A00" w:rsidRDefault="00D42943" w:rsidP="008B78CF">
            <w:pPr>
              <w:pStyle w:val="Frspaiere"/>
              <w:rPr>
                <w:sz w:val="18"/>
                <w:szCs w:val="18"/>
                <w:lang w:val="ro-MD"/>
              </w:rPr>
            </w:pPr>
            <w:r w:rsidRPr="000C5A00">
              <w:rPr>
                <w:b/>
                <w:i/>
                <w:sz w:val="18"/>
                <w:szCs w:val="18"/>
                <w:lang w:val="ro-MD"/>
              </w:rPr>
              <w:t>Legea cu privire la funcţia publică şi statutul funcţionarului public</w:t>
            </w:r>
            <w:r w:rsidRPr="000C5A00">
              <w:rPr>
                <w:sz w:val="18"/>
                <w:szCs w:val="18"/>
                <w:lang w:val="ro-MD"/>
              </w:rPr>
              <w:t xml:space="preserve"> art. 24 alin. (2); </w:t>
            </w:r>
          </w:p>
          <w:p w:rsidR="00D42943" w:rsidRPr="000C5A00" w:rsidRDefault="00D42943" w:rsidP="008B78CF">
            <w:pPr>
              <w:pStyle w:val="Frspaiere"/>
              <w:rPr>
                <w:sz w:val="18"/>
                <w:szCs w:val="18"/>
                <w:lang w:val="ro-MD"/>
              </w:rPr>
            </w:pPr>
          </w:p>
          <w:p w:rsidR="00D42943" w:rsidRPr="000C5A00" w:rsidRDefault="00D42943" w:rsidP="008B78CF">
            <w:pPr>
              <w:pStyle w:val="Frspaiere"/>
              <w:rPr>
                <w:sz w:val="18"/>
                <w:szCs w:val="18"/>
                <w:lang w:val="ro-MD"/>
              </w:rPr>
            </w:pPr>
            <w:r w:rsidRPr="000C5A00">
              <w:rPr>
                <w:b/>
                <w:i/>
                <w:sz w:val="18"/>
                <w:szCs w:val="18"/>
                <w:lang w:val="ro-MD"/>
              </w:rPr>
              <w:t>Legea cu privire la activitatea poliţiei şi statutul poliţistului:</w:t>
            </w:r>
            <w:r w:rsidRPr="000C5A00">
              <w:rPr>
                <w:sz w:val="18"/>
                <w:szCs w:val="18"/>
                <w:lang w:val="ro-MD"/>
              </w:rPr>
              <w:t xml:space="preserve"> art. 26 alin. (1) lit. i);</w:t>
            </w:r>
          </w:p>
          <w:p w:rsidR="00D42943" w:rsidRPr="000C5A00" w:rsidRDefault="00D42943" w:rsidP="008B78CF">
            <w:pPr>
              <w:pStyle w:val="Frspaiere"/>
              <w:rPr>
                <w:sz w:val="18"/>
                <w:szCs w:val="18"/>
                <w:lang w:val="ro-MD"/>
              </w:rPr>
            </w:pPr>
          </w:p>
          <w:p w:rsidR="00D42943" w:rsidRPr="000C5A00" w:rsidRDefault="00D42943" w:rsidP="008B78CF">
            <w:pPr>
              <w:pStyle w:val="Frspaiere"/>
              <w:rPr>
                <w:b/>
                <w:i/>
                <w:sz w:val="18"/>
                <w:szCs w:val="18"/>
                <w:lang w:val="ro-MD"/>
              </w:rPr>
            </w:pPr>
            <w:r w:rsidRPr="000C5A00">
              <w:rPr>
                <w:b/>
                <w:i/>
                <w:sz w:val="18"/>
                <w:szCs w:val="18"/>
                <w:lang w:val="ro-MD"/>
              </w:rPr>
              <w:t xml:space="preserve">Codul de conduită a funcţionarului public: </w:t>
            </w:r>
            <w:r w:rsidRPr="000C5A00">
              <w:rPr>
                <w:sz w:val="18"/>
                <w:szCs w:val="18"/>
                <w:lang w:val="ro-MD"/>
              </w:rPr>
              <w:t>art. 12;</w:t>
            </w:r>
          </w:p>
          <w:p w:rsidR="00D42943" w:rsidRPr="000C5A00" w:rsidRDefault="00D42943" w:rsidP="008B78CF">
            <w:pPr>
              <w:pStyle w:val="Frspaiere"/>
              <w:jc w:val="both"/>
              <w:rPr>
                <w:lang w:val="ro-MD"/>
              </w:rPr>
            </w:pPr>
          </w:p>
          <w:p w:rsidR="00D42943" w:rsidRPr="000C5A00" w:rsidRDefault="00D42943" w:rsidP="008B78CF">
            <w:pPr>
              <w:pStyle w:val="Frspaiere"/>
              <w:rPr>
                <w:b/>
                <w:i/>
                <w:sz w:val="18"/>
                <w:szCs w:val="18"/>
                <w:lang w:val="ro-MD"/>
              </w:rPr>
            </w:pPr>
            <w:r w:rsidRPr="000C5A00">
              <w:rPr>
                <w:b/>
                <w:i/>
                <w:sz w:val="18"/>
                <w:szCs w:val="18"/>
                <w:lang w:val="ro-MD"/>
              </w:rPr>
              <w:t>Legea cu privire la conflictul de interese nr. 16-XVI din 15.02.2008</w:t>
            </w:r>
          </w:p>
        </w:tc>
        <w:tc>
          <w:tcPr>
            <w:tcW w:w="1418" w:type="dxa"/>
          </w:tcPr>
          <w:p w:rsidR="00D42943" w:rsidRPr="000C5A00" w:rsidRDefault="00D42943" w:rsidP="008B78CF">
            <w:pPr>
              <w:pStyle w:val="Frspaiere"/>
              <w:jc w:val="both"/>
              <w:rPr>
                <w:lang w:val="ro-MD"/>
              </w:rPr>
            </w:pPr>
          </w:p>
        </w:tc>
        <w:tc>
          <w:tcPr>
            <w:tcW w:w="2800" w:type="dxa"/>
          </w:tcPr>
          <w:p w:rsidR="00D42943" w:rsidRPr="000C5A00" w:rsidRDefault="00D42943" w:rsidP="008B78CF">
            <w:pPr>
              <w:pStyle w:val="Frspaiere"/>
              <w:rPr>
                <w:sz w:val="18"/>
                <w:szCs w:val="18"/>
                <w:lang w:val="ro-MD"/>
              </w:rPr>
            </w:pPr>
            <w:r w:rsidRPr="000C5A00">
              <w:rPr>
                <w:sz w:val="18"/>
                <w:szCs w:val="18"/>
                <w:lang w:val="ro-MD"/>
              </w:rPr>
              <w:t xml:space="preserve">Din punct de vedere a cadrului </w:t>
            </w:r>
            <w:r w:rsidRPr="000C5A00">
              <w:rPr>
                <w:sz w:val="18"/>
                <w:szCs w:val="18"/>
                <w:lang w:val="ro-MD"/>
              </w:rPr>
              <w:lastRenderedPageBreak/>
              <w:t>normativ această măsură este realizată</w:t>
            </w:r>
          </w:p>
        </w:tc>
      </w:tr>
      <w:tr w:rsidR="00D42943" w:rsidRPr="001451BA" w:rsidTr="00C3638F">
        <w:trPr>
          <w:trHeight w:val="4950"/>
        </w:trPr>
        <w:tc>
          <w:tcPr>
            <w:tcW w:w="498" w:type="dxa"/>
          </w:tcPr>
          <w:p w:rsidR="00D42943" w:rsidRPr="000C5A00" w:rsidRDefault="009634C6" w:rsidP="009634C6">
            <w:pPr>
              <w:pStyle w:val="Frspaiere"/>
              <w:jc w:val="center"/>
              <w:rPr>
                <w:b/>
                <w:lang w:val="ro-MD"/>
              </w:rPr>
            </w:pPr>
            <w:r w:rsidRPr="000C5A00">
              <w:rPr>
                <w:b/>
                <w:lang w:val="ro-MD"/>
              </w:rPr>
              <w:lastRenderedPageBreak/>
              <w:t>4</w:t>
            </w:r>
            <w:r w:rsidR="00D42943" w:rsidRPr="000C5A00">
              <w:rPr>
                <w:b/>
                <w:lang w:val="ro-MD"/>
              </w:rPr>
              <w:t>.</w:t>
            </w:r>
          </w:p>
        </w:tc>
        <w:tc>
          <w:tcPr>
            <w:tcW w:w="2162" w:type="dxa"/>
          </w:tcPr>
          <w:p w:rsidR="00D42943" w:rsidRPr="000C5A00" w:rsidRDefault="00D42943" w:rsidP="008B78CF">
            <w:pPr>
              <w:pStyle w:val="Frspaiere"/>
              <w:rPr>
                <w:lang w:val="ro-MD"/>
              </w:rPr>
            </w:pPr>
            <w:r w:rsidRPr="000C5A00">
              <w:rPr>
                <w:lang w:val="ro-MD"/>
              </w:rPr>
              <w:t>Declararea veniturilor şi a obligaţiunilor soţilor/soţiilor şi/sau persoanelor aflate la întreţinere</w:t>
            </w:r>
          </w:p>
        </w:tc>
        <w:tc>
          <w:tcPr>
            <w:tcW w:w="2693" w:type="dxa"/>
          </w:tcPr>
          <w:p w:rsidR="00D42943" w:rsidRPr="000C5A00" w:rsidRDefault="00D42943" w:rsidP="008B78CF">
            <w:pPr>
              <w:pStyle w:val="Frspaiere"/>
              <w:rPr>
                <w:sz w:val="18"/>
                <w:szCs w:val="18"/>
                <w:lang w:val="ro-MD"/>
              </w:rPr>
            </w:pPr>
            <w:r w:rsidRPr="000C5A00">
              <w:rPr>
                <w:b/>
                <w:i/>
                <w:sz w:val="18"/>
                <w:szCs w:val="18"/>
                <w:lang w:val="ro-MD"/>
              </w:rPr>
              <w:t>Legea cu privire la funcţia publică şi statutul funcţionarului public</w:t>
            </w:r>
            <w:r w:rsidRPr="000C5A00">
              <w:rPr>
                <w:sz w:val="18"/>
                <w:szCs w:val="18"/>
                <w:lang w:val="ro-MD"/>
              </w:rPr>
              <w:t xml:space="preserve"> art. 24 alin. (1);</w:t>
            </w:r>
          </w:p>
          <w:p w:rsidR="00D42943" w:rsidRPr="000C5A00" w:rsidRDefault="00D42943" w:rsidP="008B78CF">
            <w:pPr>
              <w:pStyle w:val="Frspaiere"/>
              <w:rPr>
                <w:sz w:val="18"/>
                <w:szCs w:val="18"/>
                <w:lang w:val="ro-MD"/>
              </w:rPr>
            </w:pPr>
          </w:p>
          <w:p w:rsidR="00D42943" w:rsidRPr="000C5A00" w:rsidRDefault="00D42943" w:rsidP="008B78CF">
            <w:pPr>
              <w:pStyle w:val="Frspaiere"/>
              <w:rPr>
                <w:sz w:val="18"/>
                <w:szCs w:val="18"/>
                <w:lang w:val="ro-MD"/>
              </w:rPr>
            </w:pPr>
            <w:r w:rsidRPr="000C5A00">
              <w:rPr>
                <w:b/>
                <w:i/>
                <w:sz w:val="18"/>
                <w:szCs w:val="18"/>
                <w:lang w:val="ro-MD"/>
              </w:rPr>
              <w:t>Legea cu privire la activitatea poliţiei şi statutul poliţistului:</w:t>
            </w:r>
            <w:r w:rsidRPr="000C5A00">
              <w:rPr>
                <w:sz w:val="18"/>
                <w:szCs w:val="18"/>
                <w:lang w:val="ro-MD"/>
              </w:rPr>
              <w:t xml:space="preserve"> art. 26 alin. (1) lit. i);</w:t>
            </w:r>
          </w:p>
          <w:p w:rsidR="00D42943" w:rsidRPr="000C5A00" w:rsidRDefault="00D42943" w:rsidP="008B78CF">
            <w:pPr>
              <w:pStyle w:val="Frspaiere"/>
              <w:rPr>
                <w:sz w:val="18"/>
                <w:szCs w:val="18"/>
                <w:lang w:val="ro-MD"/>
              </w:rPr>
            </w:pPr>
          </w:p>
          <w:p w:rsidR="00D42943" w:rsidRPr="000C5A00" w:rsidRDefault="00D42943" w:rsidP="008B78CF">
            <w:pPr>
              <w:pStyle w:val="Frspaiere"/>
              <w:rPr>
                <w:sz w:val="18"/>
                <w:szCs w:val="18"/>
                <w:lang w:val="ro-MD"/>
              </w:rPr>
            </w:pPr>
            <w:r w:rsidRPr="000C5A00">
              <w:rPr>
                <w:sz w:val="18"/>
                <w:szCs w:val="18"/>
                <w:lang w:val="ro-MD"/>
              </w:rPr>
              <w:t xml:space="preserve"> </w:t>
            </w:r>
            <w:r w:rsidRPr="000C5A00">
              <w:rPr>
                <w:b/>
                <w:i/>
                <w:sz w:val="18"/>
                <w:szCs w:val="18"/>
                <w:lang w:val="ro-MD"/>
              </w:rPr>
              <w:t xml:space="preserve">Legea cu privire la Centrul Naţional Anticorupţie: </w:t>
            </w:r>
            <w:r w:rsidRPr="000C5A00">
              <w:rPr>
                <w:sz w:val="18"/>
                <w:szCs w:val="18"/>
                <w:lang w:val="ro-MD"/>
              </w:rPr>
              <w:t>art. 12 alin. (3);</w:t>
            </w:r>
          </w:p>
          <w:p w:rsidR="00D42943" w:rsidRPr="000C5A00" w:rsidRDefault="00D42943" w:rsidP="008B78CF">
            <w:pPr>
              <w:pStyle w:val="Frspaiere"/>
              <w:rPr>
                <w:b/>
                <w:i/>
                <w:sz w:val="18"/>
                <w:szCs w:val="18"/>
                <w:lang w:val="ro-MD"/>
              </w:rPr>
            </w:pPr>
          </w:p>
          <w:p w:rsidR="00D42943" w:rsidRPr="000C5A00" w:rsidRDefault="00D42943" w:rsidP="008B78CF">
            <w:pPr>
              <w:rPr>
                <w:highlight w:val="yellow"/>
                <w:lang w:val="ro-MD"/>
              </w:rPr>
            </w:pPr>
            <w:r w:rsidRPr="000C5A00">
              <w:rPr>
                <w:b/>
                <w:i/>
                <w:sz w:val="18"/>
                <w:szCs w:val="18"/>
                <w:lang w:val="ro-MD"/>
              </w:rPr>
              <w:t xml:space="preserve">Legea </w:t>
            </w:r>
            <w:r w:rsidRPr="000C5A00">
              <w:rPr>
                <w:b/>
                <w:i/>
                <w:sz w:val="18"/>
                <w:szCs w:val="18"/>
                <w:lang w:val="ro-MD" w:eastAsia="ro-RO"/>
              </w:rPr>
              <w:t xml:space="preserve">privind declararea şi controlul veniturilor şi al proprietăţii persoanelor cu </w:t>
            </w:r>
            <w:r w:rsidRPr="000C5A00">
              <w:rPr>
                <w:b/>
                <w:i/>
                <w:sz w:val="18"/>
                <w:szCs w:val="18"/>
                <w:lang w:val="ro-MD" w:eastAsia="ro-RO"/>
              </w:rPr>
              <w:br/>
              <w:t xml:space="preserve">funcţii de demnitate publică, judecătorilor, procurorilor, funcţionarilor publici </w:t>
            </w:r>
            <w:r w:rsidRPr="000C5A00">
              <w:rPr>
                <w:b/>
                <w:i/>
                <w:sz w:val="18"/>
                <w:szCs w:val="18"/>
                <w:lang w:val="ro-MD" w:eastAsia="ro-RO"/>
              </w:rPr>
              <w:br/>
              <w:t>şi a unor persoane cu funcţie de conducere nr. 1264-XV din 19.07.2002</w:t>
            </w:r>
          </w:p>
        </w:tc>
        <w:tc>
          <w:tcPr>
            <w:tcW w:w="1418" w:type="dxa"/>
          </w:tcPr>
          <w:p w:rsidR="00D42943" w:rsidRPr="000C5A00" w:rsidRDefault="00D42943" w:rsidP="008B78CF">
            <w:pPr>
              <w:pStyle w:val="Frspaiere"/>
              <w:jc w:val="both"/>
              <w:rPr>
                <w:lang w:val="ro-MD"/>
              </w:rPr>
            </w:pPr>
          </w:p>
        </w:tc>
        <w:tc>
          <w:tcPr>
            <w:tcW w:w="2800" w:type="dxa"/>
          </w:tcPr>
          <w:p w:rsidR="00D42943" w:rsidRPr="000C5A00" w:rsidRDefault="00D42943" w:rsidP="008B78CF">
            <w:pPr>
              <w:pStyle w:val="Frspaiere"/>
              <w:rPr>
                <w:sz w:val="18"/>
                <w:szCs w:val="18"/>
                <w:lang w:val="ro-MD"/>
              </w:rPr>
            </w:pPr>
            <w:r w:rsidRPr="000C5A00">
              <w:rPr>
                <w:sz w:val="18"/>
                <w:szCs w:val="18"/>
                <w:lang w:val="ro-MD"/>
              </w:rPr>
              <w:t>Din punct de vedere a cadrului normativ această măsură este realizată</w:t>
            </w:r>
          </w:p>
        </w:tc>
      </w:tr>
      <w:tr w:rsidR="00D42943" w:rsidRPr="001451BA" w:rsidTr="0061713C">
        <w:tc>
          <w:tcPr>
            <w:tcW w:w="498" w:type="dxa"/>
          </w:tcPr>
          <w:p w:rsidR="00D42943" w:rsidRPr="000C5A00" w:rsidRDefault="009634C6" w:rsidP="008B78CF">
            <w:pPr>
              <w:pStyle w:val="Frspaiere"/>
              <w:jc w:val="center"/>
              <w:rPr>
                <w:b/>
                <w:lang w:val="ro-MD"/>
              </w:rPr>
            </w:pPr>
            <w:r w:rsidRPr="000C5A00">
              <w:rPr>
                <w:b/>
                <w:lang w:val="ro-MD"/>
              </w:rPr>
              <w:t>5</w:t>
            </w:r>
            <w:r w:rsidR="00D42943" w:rsidRPr="000C5A00">
              <w:rPr>
                <w:b/>
                <w:lang w:val="ro-MD"/>
              </w:rPr>
              <w:t>.</w:t>
            </w:r>
          </w:p>
        </w:tc>
        <w:tc>
          <w:tcPr>
            <w:tcW w:w="2162" w:type="dxa"/>
          </w:tcPr>
          <w:p w:rsidR="00D42943" w:rsidRPr="000C5A00" w:rsidRDefault="00D42943" w:rsidP="008B78CF">
            <w:pPr>
              <w:pStyle w:val="Frspaiere"/>
              <w:rPr>
                <w:bCs/>
                <w:lang w:val="ro-MD"/>
              </w:rPr>
            </w:pPr>
            <w:r w:rsidRPr="000C5A00">
              <w:rPr>
                <w:lang w:val="ro-MD"/>
              </w:rPr>
              <w:t>Opunerea tuturor formelor de corupție și informarea superiorilor și a altor organe competente despre corupția în sistem</w:t>
            </w:r>
          </w:p>
        </w:tc>
        <w:tc>
          <w:tcPr>
            <w:tcW w:w="2693" w:type="dxa"/>
          </w:tcPr>
          <w:p w:rsidR="00D42943" w:rsidRPr="000C5A00" w:rsidRDefault="00D42943" w:rsidP="008B78CF">
            <w:pPr>
              <w:pStyle w:val="Frspaiere"/>
              <w:rPr>
                <w:sz w:val="18"/>
                <w:szCs w:val="18"/>
                <w:lang w:val="ro-MD"/>
              </w:rPr>
            </w:pPr>
            <w:r w:rsidRPr="000C5A00">
              <w:rPr>
                <w:b/>
                <w:i/>
                <w:sz w:val="18"/>
                <w:szCs w:val="18"/>
                <w:lang w:val="ro-MD"/>
              </w:rPr>
              <w:t>Legea cu privire la activitatea poliţiei şi statutul poliţistului:</w:t>
            </w:r>
            <w:r w:rsidRPr="000C5A00">
              <w:rPr>
                <w:sz w:val="18"/>
                <w:szCs w:val="18"/>
                <w:lang w:val="ro-MD"/>
              </w:rPr>
              <w:t xml:space="preserve"> art. 26 alin. (1) lit. k);</w:t>
            </w:r>
          </w:p>
          <w:p w:rsidR="00D42943" w:rsidRPr="000C5A00" w:rsidRDefault="00D42943" w:rsidP="008B78CF">
            <w:pPr>
              <w:pStyle w:val="Frspaiere"/>
              <w:rPr>
                <w:sz w:val="18"/>
                <w:szCs w:val="18"/>
                <w:lang w:val="ro-MD"/>
              </w:rPr>
            </w:pPr>
          </w:p>
          <w:p w:rsidR="00D42943" w:rsidRPr="000C5A00" w:rsidRDefault="00D42943" w:rsidP="008B78CF">
            <w:pPr>
              <w:pStyle w:val="Frspaiere"/>
              <w:rPr>
                <w:sz w:val="18"/>
                <w:szCs w:val="18"/>
                <w:lang w:val="ro-MD"/>
              </w:rPr>
            </w:pPr>
            <w:r w:rsidRPr="000C5A00">
              <w:rPr>
                <w:rStyle w:val="Hyperlink"/>
                <w:b/>
                <w:i/>
                <w:color w:val="auto"/>
                <w:sz w:val="18"/>
                <w:szCs w:val="18"/>
                <w:u w:val="none"/>
                <w:lang w:val="ro-MD"/>
              </w:rPr>
              <w:t>Codul de etică şi deontologie al poliţistului:</w:t>
            </w:r>
            <w:r w:rsidRPr="000C5A00">
              <w:rPr>
                <w:rStyle w:val="Hyperlink"/>
                <w:color w:val="auto"/>
                <w:sz w:val="18"/>
                <w:szCs w:val="18"/>
                <w:u w:val="none"/>
                <w:lang w:val="ro-MD"/>
              </w:rPr>
              <w:t xml:space="preserve"> pct. 15 lit. i), j), art.25 lit. a)</w:t>
            </w:r>
          </w:p>
          <w:p w:rsidR="00D42943" w:rsidRPr="000C5A00" w:rsidRDefault="00D42943" w:rsidP="008B78CF">
            <w:pPr>
              <w:pStyle w:val="Frspaiere"/>
              <w:jc w:val="both"/>
              <w:rPr>
                <w:lang w:val="ro-MD"/>
              </w:rPr>
            </w:pPr>
          </w:p>
        </w:tc>
        <w:tc>
          <w:tcPr>
            <w:tcW w:w="1418" w:type="dxa"/>
          </w:tcPr>
          <w:p w:rsidR="00D42943" w:rsidRPr="000C5A00" w:rsidRDefault="00D42943" w:rsidP="008B78CF">
            <w:pPr>
              <w:pStyle w:val="Frspaiere"/>
              <w:jc w:val="both"/>
              <w:rPr>
                <w:lang w:val="ro-MD"/>
              </w:rPr>
            </w:pPr>
            <w:r w:rsidRPr="000C5A00">
              <w:rPr>
                <w:lang w:val="ro-MD"/>
              </w:rPr>
              <w:t>4.1.4</w:t>
            </w:r>
          </w:p>
        </w:tc>
        <w:tc>
          <w:tcPr>
            <w:tcW w:w="2800" w:type="dxa"/>
            <w:shd w:val="clear" w:color="auto" w:fill="D9D9D9"/>
          </w:tcPr>
          <w:p w:rsidR="00D42943" w:rsidRPr="000C5A00" w:rsidRDefault="00D42943" w:rsidP="00784063">
            <w:pPr>
              <w:pStyle w:val="Frspaiere"/>
              <w:rPr>
                <w:sz w:val="18"/>
                <w:szCs w:val="18"/>
                <w:lang w:val="ro-MD"/>
              </w:rPr>
            </w:pPr>
            <w:r w:rsidRPr="000C5A00">
              <w:rPr>
                <w:sz w:val="18"/>
                <w:szCs w:val="18"/>
                <w:lang w:val="ro-MD"/>
              </w:rPr>
              <w:t xml:space="preserve">Din punct de vedere a cadrului normativ această măsură este realizată parțial, în ceea ce ține de ofițerii de urmărire penală din cadrul MAI. Această obligație însă nu </w:t>
            </w:r>
            <w:r w:rsidR="00784063" w:rsidRPr="000C5A00">
              <w:rPr>
                <w:sz w:val="18"/>
                <w:szCs w:val="18"/>
                <w:lang w:val="ro-MD"/>
              </w:rPr>
              <w:t>se regăşeşte la ofițerii</w:t>
            </w:r>
            <w:r w:rsidRPr="000C5A00">
              <w:rPr>
                <w:sz w:val="18"/>
                <w:szCs w:val="18"/>
                <w:lang w:val="ro-MD"/>
              </w:rPr>
              <w:t xml:space="preserve"> de urmărire penală din cadrul CNA. Totodată, Strategia enunță reglementarea clară a comportamentului ofiţerilor de urmărire penală în raport cu alte persoane în scopul combaterii actelor de corupţie prin instituirea unui mecanism operaţional de raportare a actelor de corupţie în cadrul instituţiei.</w:t>
            </w:r>
          </w:p>
        </w:tc>
      </w:tr>
      <w:tr w:rsidR="009634C6" w:rsidRPr="001451BA" w:rsidTr="0061713C">
        <w:tc>
          <w:tcPr>
            <w:tcW w:w="498" w:type="dxa"/>
          </w:tcPr>
          <w:p w:rsidR="009634C6" w:rsidRPr="000C5A00" w:rsidRDefault="009634C6" w:rsidP="00A706C7">
            <w:pPr>
              <w:pStyle w:val="Frspaiere"/>
              <w:jc w:val="center"/>
              <w:rPr>
                <w:b/>
                <w:lang w:val="ro-MD"/>
              </w:rPr>
            </w:pPr>
            <w:r w:rsidRPr="000C5A00">
              <w:rPr>
                <w:b/>
                <w:lang w:val="ro-MD"/>
              </w:rPr>
              <w:t>6.</w:t>
            </w:r>
          </w:p>
        </w:tc>
        <w:tc>
          <w:tcPr>
            <w:tcW w:w="2162" w:type="dxa"/>
          </w:tcPr>
          <w:p w:rsidR="009634C6" w:rsidRPr="000C5A00" w:rsidRDefault="009634C6" w:rsidP="00A706C7">
            <w:pPr>
              <w:pStyle w:val="Frspaiere"/>
              <w:rPr>
                <w:lang w:val="ro-MD"/>
              </w:rPr>
            </w:pPr>
            <w:r w:rsidRPr="000C5A00">
              <w:rPr>
                <w:lang w:val="ro-MD"/>
              </w:rPr>
              <w:t xml:space="preserve">Interzicerea de a solicita sau de a </w:t>
            </w:r>
            <w:r w:rsidRPr="000C5A00">
              <w:rPr>
                <w:lang w:val="ro-MD"/>
              </w:rPr>
              <w:lastRenderedPageBreak/>
              <w:t>accepta, direct ori indirect, cadouri, servicii, favoruri, invitaţii sau orice alt avantaj necuvenit, pentru sine însuşi sau pentru o altă persoană ori entitate, cu scopul de a îndeplini sau de a se abţine să îndeplinească un act în exercitarea funcţiilor sale oficiale; interzicerea abuzului folosind poziţia sa oficială pentru a oferi avantaje sau a influenţa în scopuri persoanle; interzicerea utilizării resurselor publice</w:t>
            </w:r>
          </w:p>
        </w:tc>
        <w:tc>
          <w:tcPr>
            <w:tcW w:w="2693" w:type="dxa"/>
          </w:tcPr>
          <w:p w:rsidR="009634C6" w:rsidRPr="000C5A00" w:rsidRDefault="009634C6" w:rsidP="00A706C7">
            <w:pPr>
              <w:pStyle w:val="Frspaiere"/>
              <w:rPr>
                <w:sz w:val="18"/>
                <w:szCs w:val="18"/>
                <w:lang w:val="ro-MD"/>
              </w:rPr>
            </w:pPr>
            <w:r w:rsidRPr="000C5A00">
              <w:rPr>
                <w:b/>
                <w:i/>
                <w:sz w:val="18"/>
                <w:szCs w:val="18"/>
                <w:lang w:val="ro-MD"/>
              </w:rPr>
              <w:lastRenderedPageBreak/>
              <w:t>Legea cu privire la activitatea poliţiei şi statutul poliţistului:</w:t>
            </w:r>
            <w:r w:rsidRPr="000C5A00">
              <w:rPr>
                <w:sz w:val="18"/>
                <w:szCs w:val="18"/>
                <w:lang w:val="ro-MD"/>
              </w:rPr>
              <w:t xml:space="preserve"> art. 28 alin. (1) lit. f), h);</w:t>
            </w:r>
          </w:p>
          <w:p w:rsidR="009634C6" w:rsidRPr="000C5A00" w:rsidRDefault="009634C6" w:rsidP="00A706C7">
            <w:pPr>
              <w:pStyle w:val="Frspaiere"/>
              <w:rPr>
                <w:sz w:val="18"/>
                <w:szCs w:val="18"/>
                <w:lang w:val="ro-MD"/>
              </w:rPr>
            </w:pPr>
          </w:p>
          <w:p w:rsidR="009634C6" w:rsidRPr="000C5A00" w:rsidRDefault="009634C6" w:rsidP="00A706C7">
            <w:pPr>
              <w:pStyle w:val="Frspaiere"/>
              <w:rPr>
                <w:sz w:val="18"/>
                <w:szCs w:val="18"/>
                <w:lang w:val="ro-MD"/>
              </w:rPr>
            </w:pPr>
            <w:r w:rsidRPr="000C5A00">
              <w:rPr>
                <w:b/>
                <w:i/>
                <w:sz w:val="18"/>
                <w:szCs w:val="18"/>
                <w:lang w:val="ro-MD"/>
              </w:rPr>
              <w:t xml:space="preserve">Legea cu privire la Centrul Naţional Anticorupţie: </w:t>
            </w:r>
            <w:r w:rsidRPr="000C5A00">
              <w:rPr>
                <w:sz w:val="18"/>
                <w:szCs w:val="18"/>
                <w:lang w:val="ro-MD"/>
              </w:rPr>
              <w:t>art. 16 alin. (2) lit. e);</w:t>
            </w:r>
          </w:p>
          <w:p w:rsidR="009634C6" w:rsidRPr="000C5A00" w:rsidRDefault="009634C6" w:rsidP="00A706C7">
            <w:pPr>
              <w:pStyle w:val="Frspaiere"/>
              <w:jc w:val="both"/>
              <w:rPr>
                <w:b/>
                <w:i/>
                <w:sz w:val="18"/>
                <w:szCs w:val="18"/>
                <w:lang w:val="ro-MD"/>
              </w:rPr>
            </w:pPr>
          </w:p>
          <w:p w:rsidR="009634C6" w:rsidRPr="000C5A00" w:rsidRDefault="009634C6" w:rsidP="00A706C7">
            <w:pPr>
              <w:pStyle w:val="Frspaiere"/>
              <w:rPr>
                <w:sz w:val="18"/>
                <w:szCs w:val="18"/>
                <w:lang w:val="ro-MD"/>
              </w:rPr>
            </w:pPr>
            <w:r w:rsidRPr="000C5A00">
              <w:rPr>
                <w:b/>
                <w:i/>
                <w:sz w:val="18"/>
                <w:szCs w:val="18"/>
                <w:lang w:val="ro-MD"/>
              </w:rPr>
              <w:t xml:space="preserve">Codul de conduită a funcţionarului public: </w:t>
            </w:r>
            <w:r w:rsidRPr="000C5A00">
              <w:rPr>
                <w:sz w:val="18"/>
                <w:szCs w:val="18"/>
                <w:lang w:val="ro-MD"/>
              </w:rPr>
              <w:t>art. 4 alin. (3), art. 9 alin. (4), art. 11;</w:t>
            </w:r>
          </w:p>
          <w:p w:rsidR="009634C6" w:rsidRPr="000C5A00" w:rsidRDefault="009634C6" w:rsidP="00A706C7">
            <w:pPr>
              <w:pStyle w:val="Frspaiere"/>
              <w:rPr>
                <w:sz w:val="18"/>
                <w:szCs w:val="18"/>
                <w:lang w:val="ro-MD"/>
              </w:rPr>
            </w:pPr>
          </w:p>
          <w:p w:rsidR="009634C6" w:rsidRPr="000C5A00" w:rsidRDefault="009634C6" w:rsidP="00A706C7">
            <w:pPr>
              <w:pStyle w:val="Frspaiere"/>
              <w:rPr>
                <w:rStyle w:val="Hyperlink"/>
                <w:color w:val="auto"/>
                <w:sz w:val="18"/>
                <w:szCs w:val="18"/>
                <w:u w:val="none"/>
                <w:lang w:val="ro-MD"/>
              </w:rPr>
            </w:pPr>
            <w:r w:rsidRPr="000C5A00">
              <w:rPr>
                <w:rStyle w:val="Hyperlink"/>
                <w:b/>
                <w:i/>
                <w:color w:val="auto"/>
                <w:sz w:val="18"/>
                <w:szCs w:val="18"/>
                <w:u w:val="none"/>
                <w:lang w:val="ro-MD"/>
              </w:rPr>
              <w:t>Codul de etică şi deontologie al poliţistului:</w:t>
            </w:r>
            <w:r w:rsidRPr="000C5A00">
              <w:rPr>
                <w:rStyle w:val="Hyperlink"/>
                <w:color w:val="auto"/>
                <w:sz w:val="18"/>
                <w:szCs w:val="18"/>
                <w:u w:val="none"/>
                <w:lang w:val="ro-MD"/>
              </w:rPr>
              <w:t xml:space="preserve"> pct. 25 lit.c), d);</w:t>
            </w:r>
          </w:p>
          <w:p w:rsidR="009634C6" w:rsidRPr="000C5A00" w:rsidRDefault="009634C6" w:rsidP="00A706C7">
            <w:pPr>
              <w:pStyle w:val="Frspaiere"/>
              <w:rPr>
                <w:rStyle w:val="Hyperlink"/>
                <w:color w:val="auto"/>
                <w:sz w:val="18"/>
                <w:szCs w:val="18"/>
                <w:u w:val="none"/>
                <w:lang w:val="ro-MD"/>
              </w:rPr>
            </w:pPr>
          </w:p>
          <w:p w:rsidR="009634C6" w:rsidRPr="000C5A00" w:rsidRDefault="009634C6" w:rsidP="00A706C7">
            <w:pPr>
              <w:pStyle w:val="Frspaiere"/>
              <w:rPr>
                <w:rFonts w:eastAsia="Times New Roman"/>
                <w:iCs/>
                <w:lang w:val="ro-MD" w:eastAsia="ru-RU"/>
              </w:rPr>
            </w:pPr>
            <w:r w:rsidRPr="000C5A00">
              <w:rPr>
                <w:rStyle w:val="Hyperlink"/>
                <w:b/>
                <w:i/>
                <w:color w:val="auto"/>
                <w:sz w:val="18"/>
                <w:szCs w:val="18"/>
                <w:u w:val="none"/>
                <w:lang w:val="ro-MD"/>
              </w:rPr>
              <w:t>Legea cu privire la conflictul de interese</w:t>
            </w:r>
            <w:r w:rsidRPr="000C5A00">
              <w:rPr>
                <w:rStyle w:val="Hyperlink"/>
                <w:color w:val="auto"/>
                <w:sz w:val="18"/>
                <w:szCs w:val="18"/>
                <w:u w:val="none"/>
                <w:lang w:val="ro-MD"/>
              </w:rPr>
              <w:t>: art. 22, 23</w:t>
            </w:r>
          </w:p>
        </w:tc>
        <w:tc>
          <w:tcPr>
            <w:tcW w:w="1418" w:type="dxa"/>
          </w:tcPr>
          <w:p w:rsidR="009634C6" w:rsidRPr="000C5A00" w:rsidRDefault="009634C6" w:rsidP="00A706C7">
            <w:pPr>
              <w:pStyle w:val="Frspaiere"/>
              <w:jc w:val="both"/>
              <w:rPr>
                <w:lang w:val="ro-MD"/>
              </w:rPr>
            </w:pPr>
          </w:p>
        </w:tc>
        <w:tc>
          <w:tcPr>
            <w:tcW w:w="2800" w:type="dxa"/>
            <w:shd w:val="clear" w:color="auto" w:fill="D9D9D9"/>
          </w:tcPr>
          <w:p w:rsidR="009634C6" w:rsidRPr="000C5A00" w:rsidRDefault="009634C6" w:rsidP="00D878DB">
            <w:pPr>
              <w:pStyle w:val="Frspaiere"/>
              <w:rPr>
                <w:sz w:val="18"/>
                <w:szCs w:val="18"/>
                <w:lang w:val="ro-MD"/>
              </w:rPr>
            </w:pPr>
            <w:r w:rsidRPr="000C5A00">
              <w:rPr>
                <w:sz w:val="18"/>
                <w:szCs w:val="18"/>
                <w:lang w:val="ro-MD"/>
              </w:rPr>
              <w:t>Din punct de vedere a cadrului normativ aceaste măsur</w:t>
            </w:r>
            <w:r w:rsidR="00D878DB" w:rsidRPr="000C5A00">
              <w:rPr>
                <w:sz w:val="18"/>
                <w:szCs w:val="18"/>
                <w:lang w:val="ro-MD"/>
              </w:rPr>
              <w:t>i</w:t>
            </w:r>
            <w:r w:rsidRPr="000C5A00">
              <w:rPr>
                <w:sz w:val="18"/>
                <w:szCs w:val="18"/>
                <w:lang w:val="ro-MD"/>
              </w:rPr>
              <w:t xml:space="preserve"> sunt realizate, totuși aceste interdicții ar </w:t>
            </w:r>
            <w:r w:rsidRPr="000C5A00">
              <w:rPr>
                <w:sz w:val="18"/>
                <w:szCs w:val="18"/>
                <w:lang w:val="ro-MD"/>
              </w:rPr>
              <w:lastRenderedPageBreak/>
              <w:t>fi oportun de a fi prevăzute și în Legea</w:t>
            </w:r>
            <w:r w:rsidRPr="000C5A00">
              <w:rPr>
                <w:b/>
                <w:i/>
                <w:sz w:val="18"/>
                <w:szCs w:val="18"/>
                <w:lang w:val="ro-MD"/>
              </w:rPr>
              <w:t xml:space="preserve"> </w:t>
            </w:r>
            <w:r w:rsidRPr="000C5A00">
              <w:rPr>
                <w:sz w:val="18"/>
                <w:szCs w:val="18"/>
                <w:lang w:val="ro-MD"/>
              </w:rPr>
              <w:t>cu privire la Centrul Naţional Anticorupţie și Codul de conduită a angajatului CNA</w:t>
            </w:r>
          </w:p>
        </w:tc>
      </w:tr>
      <w:tr w:rsidR="009634C6" w:rsidRPr="001451BA" w:rsidTr="0061713C">
        <w:tc>
          <w:tcPr>
            <w:tcW w:w="498" w:type="dxa"/>
          </w:tcPr>
          <w:p w:rsidR="009634C6" w:rsidRPr="000C5A00" w:rsidRDefault="009634C6" w:rsidP="00A706C7">
            <w:pPr>
              <w:pStyle w:val="Frspaiere"/>
              <w:jc w:val="center"/>
              <w:rPr>
                <w:b/>
                <w:lang w:val="ro-MD"/>
              </w:rPr>
            </w:pPr>
            <w:r w:rsidRPr="000C5A00">
              <w:rPr>
                <w:b/>
                <w:lang w:val="ro-MD"/>
              </w:rPr>
              <w:lastRenderedPageBreak/>
              <w:t>7.</w:t>
            </w:r>
          </w:p>
        </w:tc>
        <w:tc>
          <w:tcPr>
            <w:tcW w:w="2162" w:type="dxa"/>
          </w:tcPr>
          <w:p w:rsidR="009634C6" w:rsidRPr="000C5A00" w:rsidRDefault="009634C6" w:rsidP="00A706C7">
            <w:pPr>
              <w:pStyle w:val="Frspaiere"/>
              <w:rPr>
                <w:rStyle w:val="hps"/>
                <w:lang w:val="ro-MD"/>
              </w:rPr>
            </w:pPr>
            <w:r w:rsidRPr="000C5A00">
              <w:rPr>
                <w:rStyle w:val="hps"/>
                <w:lang w:val="ro-MD"/>
              </w:rPr>
              <w:t>Stabilirea unui sistem de supraveghere eficientă; v</w:t>
            </w:r>
            <w:r w:rsidRPr="000C5A00">
              <w:rPr>
                <w:lang w:val="ro-MD"/>
              </w:rPr>
              <w:t xml:space="preserve">erificarea integrităţii colaboratorilor </w:t>
            </w:r>
          </w:p>
        </w:tc>
        <w:tc>
          <w:tcPr>
            <w:tcW w:w="2693" w:type="dxa"/>
          </w:tcPr>
          <w:p w:rsidR="009634C6" w:rsidRPr="000C5A00" w:rsidRDefault="009634C6" w:rsidP="00A706C7">
            <w:pPr>
              <w:pStyle w:val="Frspaiere"/>
              <w:rPr>
                <w:sz w:val="18"/>
                <w:szCs w:val="18"/>
                <w:lang w:val="ro-MD"/>
              </w:rPr>
            </w:pPr>
            <w:r w:rsidRPr="000C5A00">
              <w:rPr>
                <w:b/>
                <w:i/>
                <w:sz w:val="18"/>
                <w:szCs w:val="18"/>
                <w:lang w:val="ro-MD"/>
              </w:rPr>
              <w:t xml:space="preserve">Legea cu privire la Centrul Naţional Anticorupţie: </w:t>
            </w:r>
            <w:r w:rsidRPr="000C5A00">
              <w:rPr>
                <w:sz w:val="18"/>
                <w:szCs w:val="18"/>
                <w:lang w:val="ro-MD"/>
              </w:rPr>
              <w:t>art. 13 alin. (6), art. 14; art. 15;</w:t>
            </w:r>
          </w:p>
          <w:p w:rsidR="009634C6" w:rsidRPr="000C5A00" w:rsidRDefault="009634C6" w:rsidP="00A706C7">
            <w:pPr>
              <w:pStyle w:val="Frspaiere"/>
              <w:rPr>
                <w:sz w:val="18"/>
                <w:szCs w:val="18"/>
                <w:lang w:val="ro-MD"/>
              </w:rPr>
            </w:pPr>
          </w:p>
          <w:p w:rsidR="009634C6" w:rsidRPr="000C5A00" w:rsidRDefault="009634C6" w:rsidP="00A706C7">
            <w:pPr>
              <w:pStyle w:val="Frspaiere"/>
              <w:rPr>
                <w:lang w:val="ro-MD"/>
              </w:rPr>
            </w:pPr>
            <w:r w:rsidRPr="000C5A00">
              <w:rPr>
                <w:b/>
                <w:i/>
                <w:sz w:val="18"/>
                <w:szCs w:val="18"/>
                <w:lang w:val="ro-MD"/>
              </w:rPr>
              <w:t>Legea cu privire la activitatea poliţiei şi statutul poliţistului:</w:t>
            </w:r>
            <w:r w:rsidRPr="000C5A00">
              <w:rPr>
                <w:sz w:val="18"/>
                <w:szCs w:val="18"/>
                <w:lang w:val="ro-MD"/>
              </w:rPr>
              <w:t xml:space="preserve"> art. 39 alin. (2), art. 40, art. 41</w:t>
            </w:r>
          </w:p>
        </w:tc>
        <w:tc>
          <w:tcPr>
            <w:tcW w:w="1418" w:type="dxa"/>
          </w:tcPr>
          <w:p w:rsidR="009634C6" w:rsidRPr="000C5A00" w:rsidRDefault="009634C6" w:rsidP="00A706C7">
            <w:pPr>
              <w:rPr>
                <w:lang w:val="ro-MD"/>
              </w:rPr>
            </w:pPr>
          </w:p>
        </w:tc>
        <w:tc>
          <w:tcPr>
            <w:tcW w:w="2800" w:type="dxa"/>
            <w:shd w:val="clear" w:color="auto" w:fill="auto"/>
          </w:tcPr>
          <w:p w:rsidR="009634C6" w:rsidRPr="000C5A00" w:rsidRDefault="009634C6" w:rsidP="00A706C7">
            <w:pPr>
              <w:pStyle w:val="Frspaiere"/>
              <w:rPr>
                <w:sz w:val="18"/>
                <w:szCs w:val="18"/>
                <w:lang w:val="ro-MD"/>
              </w:rPr>
            </w:pPr>
            <w:r w:rsidRPr="000C5A00">
              <w:rPr>
                <w:sz w:val="18"/>
                <w:szCs w:val="18"/>
                <w:lang w:val="ro-MD"/>
              </w:rPr>
              <w:t>Din punct de vedere a cadrului normativ această măsură este realizată.</w:t>
            </w:r>
          </w:p>
          <w:p w:rsidR="009634C6" w:rsidRPr="000C5A00" w:rsidRDefault="009634C6" w:rsidP="00A706C7">
            <w:pPr>
              <w:pStyle w:val="Frspaiere"/>
              <w:rPr>
                <w:sz w:val="18"/>
                <w:szCs w:val="18"/>
                <w:lang w:val="ro-MD"/>
              </w:rPr>
            </w:pPr>
          </w:p>
        </w:tc>
      </w:tr>
      <w:tr w:rsidR="00D42943" w:rsidRPr="001451BA" w:rsidTr="0061713C">
        <w:trPr>
          <w:trHeight w:val="593"/>
        </w:trPr>
        <w:tc>
          <w:tcPr>
            <w:tcW w:w="498" w:type="dxa"/>
          </w:tcPr>
          <w:p w:rsidR="00D42943" w:rsidRPr="000C5A00" w:rsidRDefault="009634C6" w:rsidP="009634C6">
            <w:pPr>
              <w:pStyle w:val="Frspaiere"/>
              <w:jc w:val="center"/>
              <w:rPr>
                <w:b/>
                <w:lang w:val="ro-MD"/>
              </w:rPr>
            </w:pPr>
            <w:r w:rsidRPr="000C5A00">
              <w:rPr>
                <w:b/>
                <w:lang w:val="ro-MD"/>
              </w:rPr>
              <w:t>8</w:t>
            </w:r>
            <w:r w:rsidR="00D42943" w:rsidRPr="000C5A00">
              <w:rPr>
                <w:b/>
                <w:lang w:val="ro-MD"/>
              </w:rPr>
              <w:t>.</w:t>
            </w:r>
          </w:p>
        </w:tc>
        <w:tc>
          <w:tcPr>
            <w:tcW w:w="2162" w:type="dxa"/>
          </w:tcPr>
          <w:p w:rsidR="00D42943" w:rsidRPr="000C5A00" w:rsidRDefault="00D42943" w:rsidP="008B78CF">
            <w:pPr>
              <w:pStyle w:val="Frspaiere"/>
              <w:rPr>
                <w:rStyle w:val="hps"/>
                <w:lang w:val="ro-MD"/>
              </w:rPr>
            </w:pPr>
            <w:r w:rsidRPr="000C5A00">
              <w:rPr>
                <w:rStyle w:val="hps"/>
                <w:lang w:val="ro-MD"/>
              </w:rPr>
              <w:t>Dezvoltarea sistemelor adecvate de control intern</w:t>
            </w:r>
          </w:p>
        </w:tc>
        <w:tc>
          <w:tcPr>
            <w:tcW w:w="2693" w:type="dxa"/>
          </w:tcPr>
          <w:p w:rsidR="00D42943" w:rsidRPr="000C5A00" w:rsidRDefault="00D42943" w:rsidP="008B78CF">
            <w:pPr>
              <w:pStyle w:val="Frspaiere"/>
              <w:jc w:val="both"/>
              <w:rPr>
                <w:lang w:val="ro-MD"/>
              </w:rPr>
            </w:pPr>
          </w:p>
        </w:tc>
        <w:tc>
          <w:tcPr>
            <w:tcW w:w="1418" w:type="dxa"/>
          </w:tcPr>
          <w:p w:rsidR="00D42943" w:rsidRPr="000C5A00" w:rsidRDefault="00D42943" w:rsidP="008B78CF">
            <w:pPr>
              <w:pStyle w:val="Frspaiere"/>
              <w:jc w:val="both"/>
              <w:rPr>
                <w:lang w:val="ro-MD"/>
              </w:rPr>
            </w:pPr>
            <w:r w:rsidRPr="000C5A00">
              <w:rPr>
                <w:lang w:val="ro-MD"/>
              </w:rPr>
              <w:t>4.1.6</w:t>
            </w:r>
          </w:p>
        </w:tc>
        <w:tc>
          <w:tcPr>
            <w:tcW w:w="2800" w:type="dxa"/>
            <w:shd w:val="clear" w:color="auto" w:fill="D9D9D9"/>
          </w:tcPr>
          <w:p w:rsidR="00D42943" w:rsidRPr="000C5A00" w:rsidRDefault="00D42943" w:rsidP="004C02F8">
            <w:pPr>
              <w:spacing w:after="0" w:line="240" w:lineRule="auto"/>
              <w:rPr>
                <w:sz w:val="18"/>
                <w:szCs w:val="18"/>
                <w:lang w:val="ro-MD"/>
              </w:rPr>
            </w:pPr>
            <w:r w:rsidRPr="000C5A00">
              <w:rPr>
                <w:sz w:val="18"/>
                <w:szCs w:val="18"/>
                <w:lang w:val="ro-MD"/>
              </w:rPr>
              <w:t>Strategia prevede îmbunătăţirea capacităţilor unităţilor responsabile de asigurarea securităţii interne. Ar fi necesară modificarea cadrului legal care ar asigura dezvoltarea sistemului securităţii interne.</w:t>
            </w:r>
          </w:p>
        </w:tc>
      </w:tr>
      <w:tr w:rsidR="00D42943" w:rsidRPr="001451BA" w:rsidTr="0061713C">
        <w:tc>
          <w:tcPr>
            <w:tcW w:w="498" w:type="dxa"/>
          </w:tcPr>
          <w:p w:rsidR="00D42943" w:rsidRPr="000C5A00" w:rsidRDefault="009634C6" w:rsidP="008B78CF">
            <w:pPr>
              <w:pStyle w:val="Frspaiere"/>
              <w:jc w:val="center"/>
              <w:rPr>
                <w:b/>
                <w:lang w:val="ro-MD"/>
              </w:rPr>
            </w:pPr>
            <w:r w:rsidRPr="000C5A00">
              <w:rPr>
                <w:b/>
                <w:lang w:val="ro-MD"/>
              </w:rPr>
              <w:t>9</w:t>
            </w:r>
            <w:r w:rsidR="00D42943" w:rsidRPr="000C5A00">
              <w:rPr>
                <w:b/>
                <w:lang w:val="ro-MD"/>
              </w:rPr>
              <w:t>.</w:t>
            </w:r>
          </w:p>
        </w:tc>
        <w:tc>
          <w:tcPr>
            <w:tcW w:w="2162" w:type="dxa"/>
          </w:tcPr>
          <w:p w:rsidR="00D42943" w:rsidRPr="000C5A00" w:rsidRDefault="00D42943" w:rsidP="008B78CF">
            <w:pPr>
              <w:pStyle w:val="Frspaiere"/>
              <w:rPr>
                <w:rStyle w:val="hps"/>
                <w:lang w:val="ro-MD"/>
              </w:rPr>
            </w:pPr>
            <w:r w:rsidRPr="000C5A00">
              <w:rPr>
                <w:lang w:val="ro-MD"/>
              </w:rPr>
              <w:t>Recrutarea pe baza aptitudinilor profesionale și experienței, la orice nivel</w:t>
            </w:r>
          </w:p>
        </w:tc>
        <w:tc>
          <w:tcPr>
            <w:tcW w:w="2693" w:type="dxa"/>
          </w:tcPr>
          <w:p w:rsidR="00D42943" w:rsidRPr="000C5A00" w:rsidRDefault="00D42943" w:rsidP="008B78CF">
            <w:pPr>
              <w:pStyle w:val="Frspaiere"/>
              <w:rPr>
                <w:sz w:val="18"/>
                <w:szCs w:val="18"/>
                <w:lang w:val="ro-MD"/>
              </w:rPr>
            </w:pPr>
            <w:r w:rsidRPr="000C5A00">
              <w:rPr>
                <w:b/>
                <w:i/>
                <w:sz w:val="18"/>
                <w:szCs w:val="18"/>
                <w:lang w:val="ro-MD"/>
              </w:rPr>
              <w:t>Legea cu privire la funcţia publică şi statutul funcţionarului public</w:t>
            </w:r>
            <w:r w:rsidRPr="000C5A00">
              <w:rPr>
                <w:sz w:val="18"/>
                <w:szCs w:val="18"/>
                <w:lang w:val="ro-MD"/>
              </w:rPr>
              <w:t xml:space="preserve"> art. 28, 29;</w:t>
            </w:r>
          </w:p>
          <w:p w:rsidR="00D42943" w:rsidRPr="000C5A00" w:rsidRDefault="00D42943" w:rsidP="008B78CF">
            <w:pPr>
              <w:pStyle w:val="Frspaiere"/>
              <w:rPr>
                <w:sz w:val="18"/>
                <w:szCs w:val="18"/>
                <w:lang w:val="ro-MD"/>
              </w:rPr>
            </w:pPr>
          </w:p>
          <w:p w:rsidR="00D42943" w:rsidRPr="000C5A00" w:rsidRDefault="00D42943" w:rsidP="008B78CF">
            <w:pPr>
              <w:pStyle w:val="Frspaiere"/>
              <w:rPr>
                <w:rStyle w:val="Hyperlink"/>
                <w:color w:val="auto"/>
                <w:sz w:val="18"/>
                <w:szCs w:val="18"/>
                <w:u w:val="none"/>
                <w:lang w:val="ro-MD"/>
              </w:rPr>
            </w:pPr>
            <w:r w:rsidRPr="000C5A00">
              <w:rPr>
                <w:rStyle w:val="Hyperlink"/>
                <w:b/>
                <w:i/>
                <w:color w:val="auto"/>
                <w:sz w:val="18"/>
                <w:szCs w:val="18"/>
                <w:u w:val="none"/>
                <w:lang w:val="ro-MD"/>
              </w:rPr>
              <w:t>Codul de etică şi deontologie al poliţistului:</w:t>
            </w:r>
            <w:r w:rsidRPr="000C5A00">
              <w:rPr>
                <w:rStyle w:val="Hyperlink"/>
                <w:color w:val="auto"/>
                <w:sz w:val="18"/>
                <w:szCs w:val="18"/>
                <w:u w:val="none"/>
                <w:lang w:val="ro-MD"/>
              </w:rPr>
              <w:t xml:space="preserve"> pct. 7, 8;</w:t>
            </w:r>
          </w:p>
          <w:p w:rsidR="00D42943" w:rsidRPr="000C5A00" w:rsidRDefault="00D42943" w:rsidP="008B78CF">
            <w:pPr>
              <w:pStyle w:val="Frspaiere"/>
              <w:rPr>
                <w:sz w:val="18"/>
                <w:szCs w:val="18"/>
                <w:lang w:val="ro-MD"/>
              </w:rPr>
            </w:pPr>
          </w:p>
          <w:p w:rsidR="00D42943" w:rsidRPr="000C5A00" w:rsidRDefault="00D42943" w:rsidP="008B78CF">
            <w:pPr>
              <w:pStyle w:val="Frspaiere"/>
              <w:rPr>
                <w:highlight w:val="yellow"/>
                <w:lang w:val="ro-MD"/>
              </w:rPr>
            </w:pPr>
            <w:r w:rsidRPr="000C5A00">
              <w:rPr>
                <w:b/>
                <w:i/>
                <w:sz w:val="18"/>
                <w:szCs w:val="18"/>
                <w:lang w:val="ro-MD"/>
              </w:rPr>
              <w:t xml:space="preserve">Legea cu privire la Centrul Naţional Anticorupţie: </w:t>
            </w:r>
            <w:r w:rsidRPr="000C5A00">
              <w:rPr>
                <w:sz w:val="18"/>
                <w:szCs w:val="18"/>
                <w:lang w:val="ro-MD"/>
              </w:rPr>
              <w:t>art. 12; art. 25 alin. (1) lit. e)</w:t>
            </w:r>
          </w:p>
        </w:tc>
        <w:tc>
          <w:tcPr>
            <w:tcW w:w="1418" w:type="dxa"/>
          </w:tcPr>
          <w:p w:rsidR="00D42943" w:rsidRPr="000C5A00" w:rsidRDefault="00D42943" w:rsidP="008B78CF">
            <w:pPr>
              <w:pStyle w:val="Frspaiere"/>
              <w:jc w:val="both"/>
              <w:rPr>
                <w:lang w:val="ro-MD"/>
              </w:rPr>
            </w:pPr>
          </w:p>
        </w:tc>
        <w:tc>
          <w:tcPr>
            <w:tcW w:w="2800" w:type="dxa"/>
          </w:tcPr>
          <w:p w:rsidR="00D42943" w:rsidRPr="000C5A00" w:rsidRDefault="00D42943" w:rsidP="008B78CF">
            <w:pPr>
              <w:pStyle w:val="Frspaiere"/>
              <w:rPr>
                <w:sz w:val="18"/>
                <w:szCs w:val="18"/>
                <w:lang w:val="ro-MD"/>
              </w:rPr>
            </w:pPr>
            <w:r w:rsidRPr="000C5A00">
              <w:rPr>
                <w:sz w:val="18"/>
                <w:szCs w:val="18"/>
                <w:lang w:val="ro-MD"/>
              </w:rPr>
              <w:t xml:space="preserve">Din punct de vedere a cadrului normativ această măsură este realizată </w:t>
            </w:r>
          </w:p>
          <w:p w:rsidR="00D42943" w:rsidRPr="000C5A00" w:rsidRDefault="00D42943" w:rsidP="008B78CF">
            <w:pPr>
              <w:pStyle w:val="Frspaiere"/>
              <w:jc w:val="both"/>
              <w:rPr>
                <w:sz w:val="18"/>
                <w:szCs w:val="18"/>
                <w:lang w:val="ro-MD"/>
              </w:rPr>
            </w:pPr>
          </w:p>
        </w:tc>
      </w:tr>
      <w:tr w:rsidR="00D42943" w:rsidRPr="001451BA" w:rsidTr="0061713C">
        <w:tc>
          <w:tcPr>
            <w:tcW w:w="498" w:type="dxa"/>
          </w:tcPr>
          <w:p w:rsidR="00D42943" w:rsidRPr="000C5A00" w:rsidRDefault="00D878DB" w:rsidP="008B78CF">
            <w:pPr>
              <w:pStyle w:val="Frspaiere"/>
              <w:jc w:val="center"/>
              <w:rPr>
                <w:b/>
                <w:lang w:val="ro-MD"/>
              </w:rPr>
            </w:pPr>
            <w:r w:rsidRPr="000C5A00">
              <w:rPr>
                <w:b/>
                <w:lang w:val="ro-MD"/>
              </w:rPr>
              <w:t>10</w:t>
            </w:r>
            <w:r w:rsidR="00D42943" w:rsidRPr="000C5A00">
              <w:rPr>
                <w:b/>
                <w:lang w:val="ro-MD"/>
              </w:rPr>
              <w:t>.</w:t>
            </w:r>
          </w:p>
        </w:tc>
        <w:tc>
          <w:tcPr>
            <w:tcW w:w="2162" w:type="dxa"/>
          </w:tcPr>
          <w:p w:rsidR="00D42943" w:rsidRPr="000C5A00" w:rsidRDefault="00D42943" w:rsidP="008B78CF">
            <w:pPr>
              <w:pStyle w:val="Frspaiere"/>
              <w:rPr>
                <w:lang w:val="ro-MD"/>
              </w:rPr>
            </w:pPr>
            <w:r w:rsidRPr="000C5A00">
              <w:rPr>
                <w:lang w:val="ro-MD"/>
              </w:rPr>
              <w:t xml:space="preserve">Răspunderea în faţa superiorului său ierarhic imediat; executarea indicaţiilor superiorului său ierarhic imediat, cu excepţia unor dispoziţii contrare ale </w:t>
            </w:r>
            <w:r w:rsidRPr="000C5A00">
              <w:rPr>
                <w:lang w:val="ro-MD"/>
              </w:rPr>
              <w:lastRenderedPageBreak/>
              <w:t>legii</w:t>
            </w:r>
          </w:p>
        </w:tc>
        <w:tc>
          <w:tcPr>
            <w:tcW w:w="2693" w:type="dxa"/>
          </w:tcPr>
          <w:p w:rsidR="00D42943" w:rsidRPr="000C5A00" w:rsidRDefault="00D42943" w:rsidP="008B78CF">
            <w:pPr>
              <w:pStyle w:val="Frspaiere"/>
              <w:rPr>
                <w:sz w:val="18"/>
                <w:szCs w:val="18"/>
                <w:lang w:val="ro-MD"/>
              </w:rPr>
            </w:pPr>
            <w:r w:rsidRPr="000C5A00">
              <w:rPr>
                <w:b/>
                <w:i/>
                <w:sz w:val="18"/>
                <w:szCs w:val="18"/>
                <w:lang w:val="ro-MD"/>
              </w:rPr>
              <w:lastRenderedPageBreak/>
              <w:t>Legea cu privire la funcţia publică şi statutul funcţionarului public</w:t>
            </w:r>
            <w:r w:rsidRPr="000C5A00">
              <w:rPr>
                <w:sz w:val="18"/>
                <w:szCs w:val="18"/>
                <w:lang w:val="ro-MD"/>
              </w:rPr>
              <w:t xml:space="preserve"> art. 23 alin. (1), (2);</w:t>
            </w:r>
          </w:p>
          <w:p w:rsidR="00D42943" w:rsidRPr="000C5A00" w:rsidRDefault="00D42943" w:rsidP="008B78CF">
            <w:pPr>
              <w:pStyle w:val="Frspaiere"/>
              <w:rPr>
                <w:sz w:val="18"/>
                <w:szCs w:val="18"/>
                <w:lang w:val="ro-MD"/>
              </w:rPr>
            </w:pPr>
          </w:p>
          <w:p w:rsidR="00D42943" w:rsidRPr="000C5A00" w:rsidRDefault="00D42943" w:rsidP="008B78CF">
            <w:pPr>
              <w:pStyle w:val="Frspaiere"/>
              <w:rPr>
                <w:sz w:val="18"/>
                <w:szCs w:val="18"/>
                <w:lang w:val="ro-MD"/>
              </w:rPr>
            </w:pPr>
            <w:r w:rsidRPr="000C5A00">
              <w:rPr>
                <w:b/>
                <w:i/>
                <w:sz w:val="18"/>
                <w:szCs w:val="18"/>
                <w:lang w:val="ro-MD"/>
              </w:rPr>
              <w:t>Legea cu privire la activitatea poliţiei şi statutul poliţistului:</w:t>
            </w:r>
            <w:r w:rsidRPr="000C5A00">
              <w:rPr>
                <w:sz w:val="18"/>
                <w:szCs w:val="18"/>
                <w:lang w:val="ro-MD"/>
              </w:rPr>
              <w:t xml:space="preserve"> art. 30 alin. (1);</w:t>
            </w:r>
          </w:p>
          <w:p w:rsidR="00D42943" w:rsidRPr="000C5A00" w:rsidRDefault="00D42943" w:rsidP="008B78CF">
            <w:pPr>
              <w:pStyle w:val="Frspaiere"/>
              <w:rPr>
                <w:sz w:val="18"/>
                <w:szCs w:val="18"/>
                <w:lang w:val="ro-MD"/>
              </w:rPr>
            </w:pPr>
          </w:p>
          <w:p w:rsidR="00D42943" w:rsidRPr="000C5A00" w:rsidRDefault="00D42943" w:rsidP="008B78CF">
            <w:pPr>
              <w:pStyle w:val="Frspaiere"/>
              <w:rPr>
                <w:sz w:val="18"/>
                <w:szCs w:val="18"/>
                <w:lang w:val="ro-MD"/>
              </w:rPr>
            </w:pPr>
            <w:r w:rsidRPr="000C5A00">
              <w:rPr>
                <w:b/>
                <w:i/>
                <w:sz w:val="18"/>
                <w:szCs w:val="18"/>
                <w:lang w:val="ro-MD"/>
              </w:rPr>
              <w:t xml:space="preserve">Legea cu privire la Centrul Naţional Anticorupţie: </w:t>
            </w:r>
            <w:r w:rsidRPr="000C5A00">
              <w:rPr>
                <w:sz w:val="18"/>
                <w:szCs w:val="18"/>
                <w:lang w:val="ro-MD"/>
              </w:rPr>
              <w:t>art. 37 alin. (1);</w:t>
            </w:r>
          </w:p>
          <w:p w:rsidR="00D42943" w:rsidRPr="000C5A00" w:rsidRDefault="00D42943" w:rsidP="008B78CF">
            <w:pPr>
              <w:pStyle w:val="Frspaiere"/>
              <w:rPr>
                <w:sz w:val="18"/>
                <w:szCs w:val="18"/>
                <w:lang w:val="ro-MD"/>
              </w:rPr>
            </w:pPr>
          </w:p>
          <w:p w:rsidR="00D42943" w:rsidRPr="000C5A00" w:rsidRDefault="00D42943" w:rsidP="008B78CF">
            <w:pPr>
              <w:pStyle w:val="Frspaiere"/>
              <w:rPr>
                <w:lang w:val="ro-MD"/>
              </w:rPr>
            </w:pPr>
            <w:r w:rsidRPr="000C5A00">
              <w:rPr>
                <w:rStyle w:val="Hyperlink"/>
                <w:b/>
                <w:i/>
                <w:color w:val="auto"/>
                <w:sz w:val="18"/>
                <w:szCs w:val="18"/>
                <w:u w:val="none"/>
                <w:lang w:val="ro-MD"/>
              </w:rPr>
              <w:t>Codul de etică şi deontologie al poliţistului:</w:t>
            </w:r>
            <w:r w:rsidRPr="000C5A00">
              <w:rPr>
                <w:rStyle w:val="Hyperlink"/>
                <w:color w:val="auto"/>
                <w:sz w:val="18"/>
                <w:szCs w:val="18"/>
                <w:u w:val="none"/>
                <w:lang w:val="ro-MD"/>
              </w:rPr>
              <w:t xml:space="preserve"> pct. 15 lit. b)</w:t>
            </w:r>
          </w:p>
        </w:tc>
        <w:tc>
          <w:tcPr>
            <w:tcW w:w="1418" w:type="dxa"/>
          </w:tcPr>
          <w:p w:rsidR="00D42943" w:rsidRPr="000C5A00" w:rsidRDefault="00D42943" w:rsidP="008B78CF">
            <w:pPr>
              <w:pStyle w:val="Frspaiere"/>
              <w:jc w:val="both"/>
              <w:rPr>
                <w:lang w:val="ro-MD"/>
              </w:rPr>
            </w:pPr>
          </w:p>
        </w:tc>
        <w:tc>
          <w:tcPr>
            <w:tcW w:w="2800" w:type="dxa"/>
          </w:tcPr>
          <w:p w:rsidR="00D42943" w:rsidRPr="000C5A00" w:rsidRDefault="00D42943" w:rsidP="008B78CF">
            <w:pPr>
              <w:pStyle w:val="Frspaiere"/>
              <w:rPr>
                <w:sz w:val="18"/>
                <w:szCs w:val="18"/>
                <w:lang w:val="ro-MD"/>
              </w:rPr>
            </w:pPr>
            <w:r w:rsidRPr="000C5A00">
              <w:rPr>
                <w:sz w:val="18"/>
                <w:szCs w:val="18"/>
                <w:lang w:val="ro-MD"/>
              </w:rPr>
              <w:t>Din punct de vedere a cadrului normativ această măsură este realizată.</w:t>
            </w:r>
          </w:p>
          <w:p w:rsidR="00D42943" w:rsidRPr="000C5A00" w:rsidRDefault="00D42943" w:rsidP="008B78CF">
            <w:pPr>
              <w:pStyle w:val="Frspaiere"/>
              <w:rPr>
                <w:sz w:val="18"/>
                <w:szCs w:val="18"/>
                <w:lang w:val="ro-MD"/>
              </w:rPr>
            </w:pPr>
          </w:p>
        </w:tc>
      </w:tr>
      <w:tr w:rsidR="00D42943" w:rsidRPr="001451BA" w:rsidTr="0061713C">
        <w:tc>
          <w:tcPr>
            <w:tcW w:w="498" w:type="dxa"/>
          </w:tcPr>
          <w:p w:rsidR="00D42943" w:rsidRPr="000C5A00" w:rsidRDefault="00D878DB" w:rsidP="008B78CF">
            <w:pPr>
              <w:pStyle w:val="Frspaiere"/>
              <w:jc w:val="center"/>
              <w:rPr>
                <w:b/>
                <w:lang w:val="ro-MD"/>
              </w:rPr>
            </w:pPr>
            <w:r w:rsidRPr="000C5A00">
              <w:rPr>
                <w:b/>
                <w:lang w:val="ro-MD"/>
              </w:rPr>
              <w:lastRenderedPageBreak/>
              <w:t>11</w:t>
            </w:r>
            <w:r w:rsidR="00D42943" w:rsidRPr="000C5A00">
              <w:rPr>
                <w:b/>
                <w:lang w:val="ro-MD"/>
              </w:rPr>
              <w:t>.</w:t>
            </w:r>
          </w:p>
        </w:tc>
        <w:tc>
          <w:tcPr>
            <w:tcW w:w="2162" w:type="dxa"/>
          </w:tcPr>
          <w:p w:rsidR="00D42943" w:rsidRPr="000C5A00" w:rsidRDefault="00D42943" w:rsidP="008B78CF">
            <w:pPr>
              <w:pStyle w:val="Frspaiere"/>
              <w:rPr>
                <w:lang w:val="ro-MD"/>
              </w:rPr>
            </w:pPr>
            <w:r w:rsidRPr="000C5A00">
              <w:rPr>
                <w:lang w:val="ro-MD"/>
              </w:rPr>
              <w:t>Raportarea unor indicaţii ilegale, imorale şi contrare eticii, inclusiv a oricăror dovezi,  afirmaţii sau bănuieli de activitate ilegală, corupțională  sau criminală privind funcţia publică despre care are cunoştinţă în sau cu ocazia exercitării funcţiilor sale</w:t>
            </w:r>
          </w:p>
        </w:tc>
        <w:tc>
          <w:tcPr>
            <w:tcW w:w="2693" w:type="dxa"/>
          </w:tcPr>
          <w:p w:rsidR="00D42943" w:rsidRPr="000C5A00" w:rsidRDefault="00D42943" w:rsidP="008B78CF">
            <w:pPr>
              <w:pStyle w:val="Frspaiere"/>
              <w:rPr>
                <w:sz w:val="18"/>
                <w:szCs w:val="18"/>
                <w:lang w:val="ro-MD"/>
              </w:rPr>
            </w:pPr>
            <w:r w:rsidRPr="000C5A00">
              <w:rPr>
                <w:b/>
                <w:i/>
                <w:sz w:val="18"/>
                <w:szCs w:val="18"/>
                <w:lang w:val="ro-MD"/>
              </w:rPr>
              <w:t>Legea cu privire la funcţia publică şi statutul funcţionarului public</w:t>
            </w:r>
            <w:r w:rsidRPr="000C5A00">
              <w:rPr>
                <w:sz w:val="18"/>
                <w:szCs w:val="18"/>
                <w:lang w:val="ro-MD"/>
              </w:rPr>
              <w:t xml:space="preserve"> art. 22 alin. (4);</w:t>
            </w:r>
          </w:p>
          <w:p w:rsidR="00D42943" w:rsidRPr="000C5A00" w:rsidRDefault="00D42943" w:rsidP="008B78CF">
            <w:pPr>
              <w:pStyle w:val="Frspaiere"/>
              <w:rPr>
                <w:b/>
                <w:i/>
                <w:sz w:val="18"/>
                <w:szCs w:val="18"/>
                <w:lang w:val="ro-MD"/>
              </w:rPr>
            </w:pPr>
            <w:r w:rsidRPr="000C5A00">
              <w:rPr>
                <w:sz w:val="18"/>
                <w:szCs w:val="18"/>
                <w:lang w:val="ro-MD"/>
              </w:rPr>
              <w:t xml:space="preserve"> </w:t>
            </w:r>
          </w:p>
          <w:p w:rsidR="00D42943" w:rsidRPr="000C5A00" w:rsidRDefault="00D42943" w:rsidP="008B78CF">
            <w:pPr>
              <w:pStyle w:val="Frspaiere"/>
              <w:rPr>
                <w:sz w:val="18"/>
                <w:szCs w:val="18"/>
                <w:lang w:val="ro-MD"/>
              </w:rPr>
            </w:pPr>
            <w:r w:rsidRPr="000C5A00">
              <w:rPr>
                <w:b/>
                <w:i/>
                <w:sz w:val="18"/>
                <w:szCs w:val="18"/>
                <w:lang w:val="ro-MD"/>
              </w:rPr>
              <w:t xml:space="preserve">Legea cu privire la Centrul Naţional Anticorupţie: </w:t>
            </w:r>
            <w:r w:rsidRPr="000C5A00">
              <w:rPr>
                <w:sz w:val="18"/>
                <w:szCs w:val="18"/>
                <w:lang w:val="ro-MD"/>
              </w:rPr>
              <w:t>art. 26 alin. (1) lit. f);</w:t>
            </w:r>
          </w:p>
          <w:p w:rsidR="00D42943" w:rsidRPr="000C5A00" w:rsidRDefault="00D42943" w:rsidP="008B78CF">
            <w:pPr>
              <w:pStyle w:val="Frspaiere"/>
              <w:rPr>
                <w:sz w:val="18"/>
                <w:szCs w:val="18"/>
                <w:lang w:val="ro-MD"/>
              </w:rPr>
            </w:pPr>
          </w:p>
          <w:p w:rsidR="00D42943" w:rsidRPr="000C5A00" w:rsidRDefault="00D42943" w:rsidP="008B78CF">
            <w:pPr>
              <w:pStyle w:val="Frspaiere"/>
              <w:rPr>
                <w:sz w:val="18"/>
                <w:szCs w:val="18"/>
                <w:lang w:val="ro-MD"/>
              </w:rPr>
            </w:pPr>
            <w:r w:rsidRPr="000C5A00">
              <w:rPr>
                <w:b/>
                <w:i/>
                <w:sz w:val="18"/>
                <w:szCs w:val="18"/>
                <w:lang w:val="ro-MD"/>
              </w:rPr>
              <w:t>Legea cu privire la activitatea poliţiei şi statutul poliţistului:</w:t>
            </w:r>
            <w:r w:rsidRPr="000C5A00">
              <w:rPr>
                <w:sz w:val="18"/>
                <w:szCs w:val="18"/>
                <w:lang w:val="ro-MD"/>
              </w:rPr>
              <w:t xml:space="preserve"> art. 26 alin. (1) lit. k);</w:t>
            </w:r>
          </w:p>
          <w:p w:rsidR="00D42943" w:rsidRPr="000C5A00" w:rsidRDefault="00D42943" w:rsidP="008B78CF">
            <w:pPr>
              <w:pStyle w:val="Frspaiere"/>
              <w:rPr>
                <w:sz w:val="18"/>
                <w:szCs w:val="18"/>
                <w:lang w:val="ro-MD"/>
              </w:rPr>
            </w:pPr>
          </w:p>
          <w:p w:rsidR="00D42943" w:rsidRPr="000C5A00" w:rsidRDefault="00D42943" w:rsidP="008B78CF">
            <w:pPr>
              <w:pStyle w:val="Frspaiere"/>
              <w:rPr>
                <w:sz w:val="18"/>
                <w:szCs w:val="18"/>
                <w:lang w:val="ro-MD"/>
              </w:rPr>
            </w:pPr>
            <w:r w:rsidRPr="000C5A00">
              <w:rPr>
                <w:b/>
                <w:i/>
                <w:sz w:val="18"/>
                <w:szCs w:val="18"/>
                <w:lang w:val="ro-MD"/>
              </w:rPr>
              <w:t xml:space="preserve">Codul de conduită a funcţionarului public: </w:t>
            </w:r>
            <w:r w:rsidRPr="000C5A00">
              <w:rPr>
                <w:sz w:val="18"/>
                <w:szCs w:val="18"/>
                <w:lang w:val="ro-MD"/>
              </w:rPr>
              <w:t>art. 3 alin. (2); art. 11 alin. (5);</w:t>
            </w:r>
          </w:p>
          <w:p w:rsidR="00D42943" w:rsidRPr="000C5A00" w:rsidRDefault="00D42943" w:rsidP="008B78CF">
            <w:pPr>
              <w:pStyle w:val="Frspaiere"/>
              <w:rPr>
                <w:sz w:val="18"/>
                <w:szCs w:val="18"/>
                <w:lang w:val="ro-MD"/>
              </w:rPr>
            </w:pPr>
          </w:p>
          <w:p w:rsidR="00D42943" w:rsidRPr="000C5A00" w:rsidRDefault="00D42943" w:rsidP="008B78CF">
            <w:pPr>
              <w:pStyle w:val="Frspaiere"/>
              <w:rPr>
                <w:lang w:val="ro-MD"/>
              </w:rPr>
            </w:pPr>
            <w:r w:rsidRPr="000C5A00">
              <w:rPr>
                <w:rStyle w:val="Hyperlink"/>
                <w:b/>
                <w:i/>
                <w:color w:val="auto"/>
                <w:sz w:val="18"/>
                <w:szCs w:val="18"/>
                <w:u w:val="none"/>
                <w:lang w:val="ro-MD"/>
              </w:rPr>
              <w:t>Codul de etică şi deontologie al poliţistului:</w:t>
            </w:r>
            <w:r w:rsidRPr="000C5A00">
              <w:rPr>
                <w:rStyle w:val="Hyperlink"/>
                <w:color w:val="auto"/>
                <w:sz w:val="18"/>
                <w:szCs w:val="18"/>
                <w:u w:val="none"/>
                <w:lang w:val="ro-MD"/>
              </w:rPr>
              <w:t xml:space="preserve"> pct. 15 lit. b)</w:t>
            </w:r>
          </w:p>
        </w:tc>
        <w:tc>
          <w:tcPr>
            <w:tcW w:w="1418" w:type="dxa"/>
          </w:tcPr>
          <w:p w:rsidR="00D42943" w:rsidRPr="000C5A00" w:rsidRDefault="00D42943" w:rsidP="008B78CF">
            <w:pPr>
              <w:pStyle w:val="Frspaiere"/>
              <w:jc w:val="both"/>
              <w:rPr>
                <w:lang w:val="ro-MD"/>
              </w:rPr>
            </w:pPr>
            <w:r w:rsidRPr="000C5A00">
              <w:rPr>
                <w:lang w:val="ro-MD"/>
              </w:rPr>
              <w:t>4.3.3</w:t>
            </w:r>
          </w:p>
        </w:tc>
        <w:tc>
          <w:tcPr>
            <w:tcW w:w="2800" w:type="dxa"/>
          </w:tcPr>
          <w:p w:rsidR="00D42943" w:rsidRPr="000C5A00" w:rsidRDefault="00D42943" w:rsidP="008B78CF">
            <w:pPr>
              <w:pStyle w:val="Frspaiere"/>
              <w:rPr>
                <w:rFonts w:ascii="Times New Roman" w:eastAsia="Times New Roman" w:hAnsi="Times New Roman"/>
                <w:sz w:val="18"/>
                <w:szCs w:val="18"/>
                <w:lang w:val="ro-MD" w:eastAsia="ru-RU"/>
              </w:rPr>
            </w:pPr>
            <w:r w:rsidRPr="000C5A00">
              <w:rPr>
                <w:sz w:val="18"/>
                <w:szCs w:val="18"/>
                <w:lang w:val="ro-MD"/>
              </w:rPr>
              <w:t>Din punct de vedere a cadrului normativ această măsură este realizată. Totodată, Strategia prescrie fortificarea sistemului avertizorilor de integritate (din interiorul şi exteriorul sectorului)</w:t>
            </w:r>
          </w:p>
          <w:p w:rsidR="00D42943" w:rsidRPr="000C5A00" w:rsidRDefault="00D42943" w:rsidP="008B78CF">
            <w:pPr>
              <w:pStyle w:val="Frspaiere"/>
              <w:rPr>
                <w:sz w:val="18"/>
                <w:szCs w:val="18"/>
                <w:lang w:val="ro-MD"/>
              </w:rPr>
            </w:pPr>
          </w:p>
        </w:tc>
      </w:tr>
      <w:tr w:rsidR="00D42943" w:rsidRPr="001451BA" w:rsidTr="0061713C">
        <w:tc>
          <w:tcPr>
            <w:tcW w:w="498" w:type="dxa"/>
          </w:tcPr>
          <w:p w:rsidR="00D42943" w:rsidRPr="000C5A00" w:rsidRDefault="00D878DB" w:rsidP="008B78CF">
            <w:pPr>
              <w:pStyle w:val="Frspaiere"/>
              <w:jc w:val="center"/>
              <w:rPr>
                <w:b/>
                <w:lang w:val="ro-MD"/>
              </w:rPr>
            </w:pPr>
            <w:r w:rsidRPr="000C5A00">
              <w:rPr>
                <w:b/>
                <w:lang w:val="ro-MD"/>
              </w:rPr>
              <w:t>12</w:t>
            </w:r>
            <w:r w:rsidR="00D42943" w:rsidRPr="000C5A00">
              <w:rPr>
                <w:b/>
                <w:lang w:val="ro-MD"/>
              </w:rPr>
              <w:t>.</w:t>
            </w:r>
          </w:p>
        </w:tc>
        <w:tc>
          <w:tcPr>
            <w:tcW w:w="2162" w:type="dxa"/>
          </w:tcPr>
          <w:p w:rsidR="00D42943" w:rsidRPr="000C5A00" w:rsidRDefault="00D42943" w:rsidP="008B78CF">
            <w:pPr>
              <w:pStyle w:val="Frspaiere"/>
              <w:rPr>
                <w:rFonts w:cs="TTE1D32398t00"/>
                <w:highlight w:val="yellow"/>
                <w:lang w:val="ro-MD"/>
              </w:rPr>
            </w:pPr>
            <w:r w:rsidRPr="000C5A00">
              <w:rPr>
                <w:lang w:val="ro-MD"/>
              </w:rPr>
              <w:t>Interzicerea oricărei activități sau tranzacţii, precum și a ocupării vreunui  post sau funcţii, remunerată sau nu, incompatibilă cu buna exercitare a funcţiilor sale publice sau care aduce prejuduciu acestora; obligația de a informa şi a obţine aprobarea angajatorului său în funcţia publică înainte de a exercita anumite activităţi, remunerate sau nu, sau de a  accepta anumite posturi sau funcţii, oricare ar fi ele, exterioare postului său în cadrul funcţiei publice</w:t>
            </w:r>
          </w:p>
        </w:tc>
        <w:tc>
          <w:tcPr>
            <w:tcW w:w="2693" w:type="dxa"/>
          </w:tcPr>
          <w:p w:rsidR="00D42943" w:rsidRPr="000C5A00" w:rsidRDefault="00D42943" w:rsidP="008B78CF">
            <w:pPr>
              <w:pStyle w:val="Frspaiere"/>
              <w:rPr>
                <w:sz w:val="18"/>
                <w:szCs w:val="18"/>
                <w:lang w:val="ro-MD"/>
              </w:rPr>
            </w:pPr>
            <w:r w:rsidRPr="000C5A00">
              <w:rPr>
                <w:b/>
                <w:i/>
                <w:sz w:val="18"/>
                <w:szCs w:val="18"/>
                <w:lang w:val="ro-MD"/>
              </w:rPr>
              <w:t>Legea cu privire la funcţia publică şi statutul funcţionarului public</w:t>
            </w:r>
            <w:r w:rsidRPr="000C5A00">
              <w:rPr>
                <w:sz w:val="18"/>
                <w:szCs w:val="18"/>
                <w:lang w:val="ro-MD"/>
              </w:rPr>
              <w:t xml:space="preserve"> art. 25;</w:t>
            </w:r>
          </w:p>
          <w:p w:rsidR="00D42943" w:rsidRPr="000C5A00" w:rsidRDefault="00D42943" w:rsidP="008B78CF">
            <w:pPr>
              <w:pStyle w:val="Frspaiere"/>
              <w:rPr>
                <w:sz w:val="18"/>
                <w:szCs w:val="18"/>
                <w:lang w:val="ro-MD"/>
              </w:rPr>
            </w:pPr>
          </w:p>
          <w:p w:rsidR="00D42943" w:rsidRPr="000C5A00" w:rsidRDefault="00D42943" w:rsidP="008B78CF">
            <w:pPr>
              <w:pStyle w:val="Frspaiere"/>
              <w:rPr>
                <w:sz w:val="18"/>
                <w:szCs w:val="18"/>
                <w:lang w:val="ro-MD"/>
              </w:rPr>
            </w:pPr>
            <w:r w:rsidRPr="000C5A00">
              <w:rPr>
                <w:b/>
                <w:i/>
                <w:sz w:val="18"/>
                <w:szCs w:val="18"/>
                <w:lang w:val="ro-MD"/>
              </w:rPr>
              <w:t>Legea cu privire la activitatea poliţiei şi statutul poliţistului:</w:t>
            </w:r>
            <w:r w:rsidRPr="000C5A00">
              <w:rPr>
                <w:sz w:val="18"/>
                <w:szCs w:val="18"/>
                <w:lang w:val="ro-MD"/>
              </w:rPr>
              <w:t xml:space="preserve"> art. 29;</w:t>
            </w:r>
          </w:p>
          <w:p w:rsidR="00D42943" w:rsidRPr="000C5A00" w:rsidRDefault="00D42943" w:rsidP="008B78CF">
            <w:pPr>
              <w:pStyle w:val="Frspaiere"/>
              <w:rPr>
                <w:b/>
                <w:i/>
                <w:sz w:val="18"/>
                <w:szCs w:val="18"/>
                <w:lang w:val="ro-MD"/>
              </w:rPr>
            </w:pPr>
          </w:p>
          <w:p w:rsidR="00D42943" w:rsidRPr="000C5A00" w:rsidRDefault="00D42943" w:rsidP="008B78CF">
            <w:pPr>
              <w:pStyle w:val="Frspaiere"/>
              <w:jc w:val="both"/>
              <w:rPr>
                <w:sz w:val="18"/>
                <w:szCs w:val="18"/>
                <w:lang w:val="ro-MD"/>
              </w:rPr>
            </w:pPr>
            <w:r w:rsidRPr="000C5A00">
              <w:rPr>
                <w:b/>
                <w:i/>
                <w:sz w:val="18"/>
                <w:szCs w:val="18"/>
                <w:lang w:val="ro-MD"/>
              </w:rPr>
              <w:t>Legea privind statutul ofiţerului de urmărire penală:</w:t>
            </w:r>
            <w:r w:rsidRPr="000C5A00">
              <w:rPr>
                <w:sz w:val="18"/>
                <w:szCs w:val="18"/>
                <w:lang w:val="ro-MD"/>
              </w:rPr>
              <w:t xml:space="preserve"> art. 16 lit. b);</w:t>
            </w:r>
          </w:p>
          <w:p w:rsidR="00D42943" w:rsidRPr="000C5A00" w:rsidRDefault="00D42943" w:rsidP="008B78CF">
            <w:pPr>
              <w:pStyle w:val="Frspaiere"/>
              <w:jc w:val="both"/>
              <w:rPr>
                <w:lang w:val="ro-MD"/>
              </w:rPr>
            </w:pPr>
          </w:p>
          <w:p w:rsidR="00D42943" w:rsidRPr="000C5A00" w:rsidRDefault="00D42943" w:rsidP="008B78CF">
            <w:pPr>
              <w:pStyle w:val="Frspaiere"/>
              <w:rPr>
                <w:lang w:val="ro-MD"/>
              </w:rPr>
            </w:pPr>
            <w:r w:rsidRPr="000C5A00">
              <w:rPr>
                <w:b/>
                <w:i/>
                <w:sz w:val="18"/>
                <w:szCs w:val="18"/>
                <w:lang w:val="ro-MD"/>
              </w:rPr>
              <w:t xml:space="preserve">Legea cu privire la Centrul Naţional Anticorupţie: </w:t>
            </w:r>
            <w:r w:rsidRPr="000C5A00">
              <w:rPr>
                <w:sz w:val="18"/>
                <w:szCs w:val="18"/>
                <w:lang w:val="ro-MD"/>
              </w:rPr>
              <w:t>art. 16 alin. (2)</w:t>
            </w:r>
          </w:p>
        </w:tc>
        <w:tc>
          <w:tcPr>
            <w:tcW w:w="1418" w:type="dxa"/>
          </w:tcPr>
          <w:p w:rsidR="00D42943" w:rsidRPr="000C5A00" w:rsidRDefault="00D42943" w:rsidP="008B78CF">
            <w:pPr>
              <w:pStyle w:val="Frspaiere"/>
              <w:jc w:val="both"/>
              <w:rPr>
                <w:lang w:val="ro-MD"/>
              </w:rPr>
            </w:pPr>
          </w:p>
        </w:tc>
        <w:tc>
          <w:tcPr>
            <w:tcW w:w="2800" w:type="dxa"/>
            <w:shd w:val="clear" w:color="auto" w:fill="D9D9D9"/>
          </w:tcPr>
          <w:p w:rsidR="00D42943" w:rsidRPr="000C5A00" w:rsidRDefault="00D42943" w:rsidP="008B78CF">
            <w:pPr>
              <w:pStyle w:val="Frspaiere"/>
              <w:rPr>
                <w:sz w:val="18"/>
                <w:szCs w:val="18"/>
                <w:lang w:val="ro-MD"/>
              </w:rPr>
            </w:pPr>
            <w:r w:rsidRPr="000C5A00">
              <w:rPr>
                <w:sz w:val="18"/>
                <w:szCs w:val="18"/>
                <w:lang w:val="ro-MD"/>
              </w:rPr>
              <w:t>Din punct de vedere a cadrului normativ această măsură este realizată parțial.</w:t>
            </w:r>
          </w:p>
          <w:p w:rsidR="00D42943" w:rsidRPr="000C5A00" w:rsidRDefault="00D42943" w:rsidP="008B78CF">
            <w:pPr>
              <w:pStyle w:val="Frspaiere"/>
              <w:rPr>
                <w:sz w:val="18"/>
                <w:szCs w:val="18"/>
                <w:lang w:val="ro-MD"/>
              </w:rPr>
            </w:pPr>
            <w:r w:rsidRPr="000C5A00">
              <w:rPr>
                <w:sz w:val="18"/>
                <w:szCs w:val="18"/>
                <w:lang w:val="ro-MD"/>
              </w:rPr>
              <w:t>Totuşi, acesta nu instituie obligaţia ofiţerului de urmărire penală de a informa şi a obţine aprobarea angajatorului său în funcţia publică înainte de a exercita anumite activităţi, remunerate sau nu, sau de a accepta anumite posturi sau funcţii, oricare ar fi ele, exterioare postului său în cadrul funcţiei publice.</w:t>
            </w:r>
          </w:p>
        </w:tc>
      </w:tr>
      <w:tr w:rsidR="00D42943" w:rsidRPr="001451BA" w:rsidTr="002C1C33">
        <w:trPr>
          <w:trHeight w:val="2420"/>
        </w:trPr>
        <w:tc>
          <w:tcPr>
            <w:tcW w:w="498" w:type="dxa"/>
          </w:tcPr>
          <w:p w:rsidR="00D42943" w:rsidRPr="000C5A00" w:rsidRDefault="00D878DB" w:rsidP="008B78CF">
            <w:pPr>
              <w:pStyle w:val="Frspaiere"/>
              <w:jc w:val="center"/>
              <w:rPr>
                <w:b/>
                <w:lang w:val="ro-MD"/>
              </w:rPr>
            </w:pPr>
            <w:r w:rsidRPr="000C5A00">
              <w:rPr>
                <w:b/>
                <w:lang w:val="ro-MD"/>
              </w:rPr>
              <w:t>13</w:t>
            </w:r>
            <w:r w:rsidR="00D42943" w:rsidRPr="000C5A00">
              <w:rPr>
                <w:b/>
                <w:lang w:val="ro-MD"/>
              </w:rPr>
              <w:t>.</w:t>
            </w:r>
          </w:p>
        </w:tc>
        <w:tc>
          <w:tcPr>
            <w:tcW w:w="2162" w:type="dxa"/>
          </w:tcPr>
          <w:p w:rsidR="00D42943" w:rsidRPr="000C5A00" w:rsidRDefault="00D42943" w:rsidP="002C1C33">
            <w:pPr>
              <w:pStyle w:val="Frspaiere"/>
              <w:rPr>
                <w:lang w:val="ro-MD"/>
              </w:rPr>
            </w:pPr>
            <w:r w:rsidRPr="000C5A00">
              <w:rPr>
                <w:lang w:val="ro-MD"/>
              </w:rPr>
              <w:t>Evitarea vulnerabilității la influenţa altora, care ar obliga acordarea în schimb</w:t>
            </w:r>
            <w:r w:rsidR="00985041" w:rsidRPr="000C5A00">
              <w:rPr>
                <w:lang w:val="ro-MD"/>
              </w:rPr>
              <w:t>ul</w:t>
            </w:r>
            <w:r w:rsidRPr="000C5A00">
              <w:rPr>
                <w:lang w:val="ro-MD"/>
              </w:rPr>
              <w:t xml:space="preserve"> unei favori unei persoane sau unei entităţi oricare ar fi ea</w:t>
            </w:r>
          </w:p>
        </w:tc>
        <w:tc>
          <w:tcPr>
            <w:tcW w:w="2693" w:type="dxa"/>
          </w:tcPr>
          <w:p w:rsidR="00D42943" w:rsidRPr="000C5A00" w:rsidRDefault="00D42943" w:rsidP="008B78CF">
            <w:pPr>
              <w:pStyle w:val="Frspaiere"/>
              <w:rPr>
                <w:b/>
                <w:i/>
                <w:sz w:val="18"/>
                <w:szCs w:val="18"/>
                <w:lang w:val="ro-MD"/>
              </w:rPr>
            </w:pPr>
            <w:r w:rsidRPr="000C5A00">
              <w:rPr>
                <w:b/>
                <w:i/>
                <w:sz w:val="18"/>
                <w:szCs w:val="18"/>
                <w:lang w:val="ro-MD"/>
              </w:rPr>
              <w:t xml:space="preserve">Legea cu privire la Centrul Naţional Anticorupţie: </w:t>
            </w:r>
            <w:r w:rsidRPr="000C5A00">
              <w:rPr>
                <w:sz w:val="18"/>
                <w:szCs w:val="18"/>
                <w:lang w:val="ro-MD"/>
              </w:rPr>
              <w:t>art. 26 alin. (1) lit. h)</w:t>
            </w:r>
          </w:p>
          <w:p w:rsidR="00D42943" w:rsidRPr="000C5A00" w:rsidRDefault="00D42943" w:rsidP="008B78CF">
            <w:pPr>
              <w:pStyle w:val="Frspaiere"/>
              <w:jc w:val="both"/>
              <w:rPr>
                <w:lang w:val="ro-MD"/>
              </w:rPr>
            </w:pPr>
          </w:p>
        </w:tc>
        <w:tc>
          <w:tcPr>
            <w:tcW w:w="1418" w:type="dxa"/>
          </w:tcPr>
          <w:p w:rsidR="00D42943" w:rsidRPr="000C5A00" w:rsidRDefault="00D42943" w:rsidP="008B78CF">
            <w:pPr>
              <w:pStyle w:val="Frspaiere"/>
              <w:jc w:val="both"/>
              <w:rPr>
                <w:lang w:val="ro-MD"/>
              </w:rPr>
            </w:pPr>
          </w:p>
        </w:tc>
        <w:tc>
          <w:tcPr>
            <w:tcW w:w="2800" w:type="dxa"/>
            <w:shd w:val="clear" w:color="auto" w:fill="D9D9D9"/>
          </w:tcPr>
          <w:p w:rsidR="00D42943" w:rsidRPr="000C5A00" w:rsidRDefault="00D42943" w:rsidP="008B78CF">
            <w:pPr>
              <w:pStyle w:val="Frspaiere"/>
              <w:rPr>
                <w:sz w:val="18"/>
                <w:szCs w:val="18"/>
                <w:lang w:val="ro-MD"/>
              </w:rPr>
            </w:pPr>
            <w:r w:rsidRPr="000C5A00">
              <w:rPr>
                <w:sz w:val="18"/>
                <w:szCs w:val="18"/>
                <w:lang w:val="ro-MD"/>
              </w:rPr>
              <w:t>Din punct de vedere a cadrului normativ aceast principiu este realizat parţial doar în privinţa ofiţerilor de urmărire penală din cadrul CNA. Se impune stipularea acestuia şi în privinţa ofiţerilor de urmărire penală din cadrul MAI.</w:t>
            </w:r>
          </w:p>
        </w:tc>
      </w:tr>
      <w:tr w:rsidR="00D878DB" w:rsidRPr="001451BA" w:rsidTr="002C1C33">
        <w:trPr>
          <w:trHeight w:val="2420"/>
        </w:trPr>
        <w:tc>
          <w:tcPr>
            <w:tcW w:w="498" w:type="dxa"/>
          </w:tcPr>
          <w:p w:rsidR="00D878DB" w:rsidRPr="000C5A00" w:rsidRDefault="00D878DB" w:rsidP="00A706C7">
            <w:pPr>
              <w:pStyle w:val="Frspaiere"/>
              <w:jc w:val="center"/>
              <w:rPr>
                <w:b/>
                <w:lang w:val="ro-MD"/>
              </w:rPr>
            </w:pPr>
            <w:r w:rsidRPr="000C5A00">
              <w:rPr>
                <w:b/>
                <w:lang w:val="ro-MD"/>
              </w:rPr>
              <w:lastRenderedPageBreak/>
              <w:t>14.</w:t>
            </w:r>
          </w:p>
        </w:tc>
        <w:tc>
          <w:tcPr>
            <w:tcW w:w="2162" w:type="dxa"/>
          </w:tcPr>
          <w:p w:rsidR="00D878DB" w:rsidRPr="000C5A00" w:rsidRDefault="00D878DB" w:rsidP="00A706C7">
            <w:pPr>
              <w:pStyle w:val="Frspaiere"/>
              <w:rPr>
                <w:lang w:val="ro-MD"/>
              </w:rPr>
            </w:pPr>
            <w:r w:rsidRPr="000C5A00">
              <w:rPr>
                <w:lang w:val="ro-MD"/>
              </w:rPr>
              <w:t>Instruirea regulată a personalului în conformitate cu obiectivele stabilite, inclusiv asigurarea unei instruiri adecvate contra corupţiei</w:t>
            </w:r>
          </w:p>
        </w:tc>
        <w:tc>
          <w:tcPr>
            <w:tcW w:w="2693" w:type="dxa"/>
          </w:tcPr>
          <w:p w:rsidR="00D878DB" w:rsidRPr="000C5A00" w:rsidRDefault="00D878DB" w:rsidP="00A706C7">
            <w:pPr>
              <w:pStyle w:val="Frspaiere"/>
              <w:jc w:val="both"/>
              <w:rPr>
                <w:sz w:val="18"/>
                <w:szCs w:val="18"/>
                <w:lang w:val="ro-MD"/>
              </w:rPr>
            </w:pPr>
            <w:r w:rsidRPr="000C5A00">
              <w:rPr>
                <w:b/>
                <w:i/>
                <w:sz w:val="18"/>
                <w:szCs w:val="18"/>
                <w:lang w:val="ro-MD"/>
              </w:rPr>
              <w:t>Legea privind statutul ofiţerului de urmărire penală:</w:t>
            </w:r>
            <w:r w:rsidRPr="000C5A00">
              <w:rPr>
                <w:sz w:val="18"/>
                <w:szCs w:val="18"/>
                <w:lang w:val="ro-MD"/>
              </w:rPr>
              <w:t xml:space="preserve"> art. 29 alin.(3);</w:t>
            </w:r>
          </w:p>
          <w:p w:rsidR="00D878DB" w:rsidRPr="000C5A00" w:rsidRDefault="00D878DB" w:rsidP="00A706C7">
            <w:pPr>
              <w:pStyle w:val="Frspaiere"/>
              <w:jc w:val="both"/>
              <w:rPr>
                <w:sz w:val="18"/>
                <w:szCs w:val="18"/>
                <w:lang w:val="ro-MD"/>
              </w:rPr>
            </w:pPr>
          </w:p>
          <w:p w:rsidR="00D878DB" w:rsidRPr="000C5A00" w:rsidRDefault="00D878DB" w:rsidP="00A706C7">
            <w:pPr>
              <w:pStyle w:val="Frspaiere"/>
              <w:rPr>
                <w:sz w:val="18"/>
                <w:szCs w:val="18"/>
                <w:lang w:val="ro-MD"/>
              </w:rPr>
            </w:pPr>
            <w:r w:rsidRPr="000C5A00">
              <w:rPr>
                <w:b/>
                <w:i/>
                <w:sz w:val="18"/>
                <w:szCs w:val="18"/>
                <w:lang w:val="ro-MD"/>
              </w:rPr>
              <w:t>Legea cu privire la activitatea poliţiei şi statutul poliţistului:</w:t>
            </w:r>
            <w:r w:rsidRPr="000C5A00">
              <w:rPr>
                <w:sz w:val="18"/>
                <w:szCs w:val="18"/>
                <w:lang w:val="ro-MD"/>
              </w:rPr>
              <w:t xml:space="preserve"> art. 7 lit. k), art. 17, art. 26 alin. (1) lit. h);</w:t>
            </w:r>
          </w:p>
          <w:p w:rsidR="00D878DB" w:rsidRPr="000C5A00" w:rsidRDefault="00D878DB" w:rsidP="00A706C7">
            <w:pPr>
              <w:pStyle w:val="Frspaiere"/>
              <w:jc w:val="both"/>
              <w:rPr>
                <w:b/>
                <w:i/>
                <w:sz w:val="18"/>
                <w:szCs w:val="18"/>
                <w:lang w:val="ro-MD"/>
              </w:rPr>
            </w:pPr>
          </w:p>
          <w:p w:rsidR="00D878DB" w:rsidRPr="000C5A00" w:rsidRDefault="00D878DB" w:rsidP="00A706C7">
            <w:pPr>
              <w:pStyle w:val="Frspaiere"/>
              <w:rPr>
                <w:sz w:val="18"/>
                <w:szCs w:val="18"/>
                <w:lang w:val="ro-MD"/>
              </w:rPr>
            </w:pPr>
            <w:r w:rsidRPr="000C5A00">
              <w:rPr>
                <w:b/>
                <w:i/>
                <w:sz w:val="18"/>
                <w:szCs w:val="18"/>
                <w:lang w:val="ro-MD"/>
              </w:rPr>
              <w:t>Legea cu privire la funcţia publică şi statutul funcţionarului public</w:t>
            </w:r>
            <w:r w:rsidRPr="000C5A00">
              <w:rPr>
                <w:sz w:val="18"/>
                <w:szCs w:val="18"/>
                <w:lang w:val="ro-MD"/>
              </w:rPr>
              <w:t xml:space="preserve"> art. 37, 38;</w:t>
            </w:r>
          </w:p>
          <w:p w:rsidR="00D878DB" w:rsidRPr="000C5A00" w:rsidRDefault="00D878DB" w:rsidP="00A706C7">
            <w:pPr>
              <w:pStyle w:val="Frspaiere"/>
              <w:rPr>
                <w:sz w:val="18"/>
                <w:szCs w:val="18"/>
                <w:lang w:val="ro-MD"/>
              </w:rPr>
            </w:pPr>
          </w:p>
          <w:p w:rsidR="00D878DB" w:rsidRPr="000C5A00" w:rsidRDefault="00D878DB" w:rsidP="00A706C7">
            <w:pPr>
              <w:pStyle w:val="Frspaiere"/>
              <w:rPr>
                <w:sz w:val="18"/>
                <w:szCs w:val="18"/>
                <w:lang w:val="ro-MD"/>
              </w:rPr>
            </w:pPr>
            <w:r w:rsidRPr="000C5A00">
              <w:rPr>
                <w:b/>
                <w:i/>
                <w:sz w:val="18"/>
                <w:szCs w:val="18"/>
                <w:lang w:val="ro-MD"/>
              </w:rPr>
              <w:t xml:space="preserve">Legea cu privire la Centrul Naţional Anticorupţie: </w:t>
            </w:r>
            <w:r w:rsidRPr="000C5A00">
              <w:rPr>
                <w:sz w:val="18"/>
                <w:szCs w:val="18"/>
                <w:lang w:val="ro-MD"/>
              </w:rPr>
              <w:t>art. 25 alin. (1) lit. g);</w:t>
            </w:r>
          </w:p>
          <w:p w:rsidR="00D878DB" w:rsidRPr="000C5A00" w:rsidRDefault="00D878DB" w:rsidP="00A706C7">
            <w:pPr>
              <w:pStyle w:val="Frspaiere"/>
              <w:rPr>
                <w:sz w:val="18"/>
                <w:szCs w:val="18"/>
                <w:lang w:val="ro-MD"/>
              </w:rPr>
            </w:pPr>
          </w:p>
          <w:p w:rsidR="00D878DB" w:rsidRPr="000C5A00" w:rsidRDefault="00D878DB" w:rsidP="00A706C7">
            <w:pPr>
              <w:pStyle w:val="Frspaiere"/>
              <w:rPr>
                <w:b/>
                <w:i/>
                <w:sz w:val="18"/>
                <w:szCs w:val="18"/>
                <w:lang w:val="ro-MD"/>
              </w:rPr>
            </w:pPr>
            <w:r w:rsidRPr="000C5A00">
              <w:rPr>
                <w:rStyle w:val="Hyperlink"/>
                <w:b/>
                <w:i/>
                <w:color w:val="auto"/>
                <w:sz w:val="18"/>
                <w:szCs w:val="18"/>
                <w:u w:val="none"/>
                <w:lang w:val="ro-MD"/>
              </w:rPr>
              <w:t>Codul de etică şi deontologie al poliţistului:</w:t>
            </w:r>
            <w:r w:rsidRPr="000C5A00">
              <w:rPr>
                <w:rStyle w:val="Hyperlink"/>
                <w:color w:val="auto"/>
                <w:sz w:val="18"/>
                <w:szCs w:val="18"/>
                <w:u w:val="none"/>
                <w:lang w:val="ro-MD"/>
              </w:rPr>
              <w:t xml:space="preserve"> pct. 12</w:t>
            </w:r>
          </w:p>
        </w:tc>
        <w:tc>
          <w:tcPr>
            <w:tcW w:w="1418" w:type="dxa"/>
          </w:tcPr>
          <w:p w:rsidR="00D878DB" w:rsidRPr="000C5A00" w:rsidRDefault="00D878DB" w:rsidP="00A706C7">
            <w:pPr>
              <w:pStyle w:val="Frspaiere"/>
              <w:jc w:val="both"/>
              <w:rPr>
                <w:lang w:val="ro-MD"/>
              </w:rPr>
            </w:pPr>
            <w:r w:rsidRPr="000C5A00">
              <w:rPr>
                <w:lang w:val="ro-MD"/>
              </w:rPr>
              <w:t>2.3.2</w:t>
            </w:r>
          </w:p>
          <w:p w:rsidR="00D878DB" w:rsidRPr="000C5A00" w:rsidRDefault="00D878DB" w:rsidP="00A706C7">
            <w:pPr>
              <w:pStyle w:val="Frspaiere"/>
              <w:rPr>
                <w:lang w:val="ro-MD"/>
              </w:rPr>
            </w:pPr>
            <w:r w:rsidRPr="000C5A00">
              <w:rPr>
                <w:lang w:val="ro-MD"/>
              </w:rPr>
              <w:t>4.2.2</w:t>
            </w:r>
          </w:p>
          <w:p w:rsidR="00D878DB" w:rsidRPr="000C5A00" w:rsidRDefault="00D878DB" w:rsidP="00A706C7">
            <w:pPr>
              <w:pStyle w:val="Frspaiere"/>
              <w:rPr>
                <w:lang w:val="ro-MD"/>
              </w:rPr>
            </w:pPr>
            <w:r w:rsidRPr="000C5A00">
              <w:rPr>
                <w:lang w:val="ro-MD"/>
              </w:rPr>
              <w:t>4.3.1</w:t>
            </w:r>
          </w:p>
        </w:tc>
        <w:tc>
          <w:tcPr>
            <w:tcW w:w="2800" w:type="dxa"/>
            <w:shd w:val="clear" w:color="auto" w:fill="D9D9D9"/>
          </w:tcPr>
          <w:p w:rsidR="00D878DB" w:rsidRPr="000C5A00" w:rsidRDefault="00D878DB" w:rsidP="00A706C7">
            <w:pPr>
              <w:pStyle w:val="Frspaiere"/>
              <w:rPr>
                <w:sz w:val="18"/>
                <w:szCs w:val="18"/>
                <w:lang w:val="ro-MD"/>
              </w:rPr>
            </w:pPr>
            <w:r w:rsidRPr="000C5A00">
              <w:rPr>
                <w:sz w:val="18"/>
                <w:szCs w:val="18"/>
                <w:lang w:val="ro-MD"/>
              </w:rPr>
              <w:t>Din punct de vedere a cadrului normativ această măsură este realizată parţial, doar în partea ce ţine de perfecţionarea capacităţilor profesionale, nu însă şi a combaterii corupţiei. Totodată, Strategia preconizează instruirea periodică a actorilor din sectorul justiţiei în domeniul eticii profesionale, precum şi desfăşurarea instruirilor periodice privind combaterea corupţiei pentru actorii din sectorul justiţiei.</w:t>
            </w:r>
          </w:p>
        </w:tc>
      </w:tr>
      <w:tr w:rsidR="00D42943" w:rsidRPr="001451BA" w:rsidTr="0061713C">
        <w:tc>
          <w:tcPr>
            <w:tcW w:w="498" w:type="dxa"/>
          </w:tcPr>
          <w:p w:rsidR="00D42943" w:rsidRPr="000C5A00" w:rsidRDefault="002C1C33" w:rsidP="009634C6">
            <w:pPr>
              <w:pStyle w:val="Frspaiere"/>
              <w:jc w:val="center"/>
              <w:rPr>
                <w:b/>
                <w:lang w:val="ro-MD"/>
              </w:rPr>
            </w:pPr>
            <w:r w:rsidRPr="000C5A00">
              <w:rPr>
                <w:b/>
                <w:lang w:val="ro-MD"/>
              </w:rPr>
              <w:t>15</w:t>
            </w:r>
            <w:r w:rsidR="00D42943" w:rsidRPr="000C5A00">
              <w:rPr>
                <w:b/>
                <w:lang w:val="ro-MD"/>
              </w:rPr>
              <w:t>.</w:t>
            </w:r>
          </w:p>
        </w:tc>
        <w:tc>
          <w:tcPr>
            <w:tcW w:w="2162" w:type="dxa"/>
          </w:tcPr>
          <w:p w:rsidR="00D42943" w:rsidRPr="000C5A00" w:rsidRDefault="00D42943" w:rsidP="008B78CF">
            <w:pPr>
              <w:pStyle w:val="Frspaiere"/>
              <w:rPr>
                <w:rFonts w:cs="TTE1D32398t00"/>
                <w:highlight w:val="yellow"/>
                <w:lang w:val="ro-MD"/>
              </w:rPr>
            </w:pPr>
            <w:r w:rsidRPr="000C5A00">
              <w:rPr>
                <w:lang w:val="ro-MD"/>
              </w:rPr>
              <w:t>Garantarea libertății mass-media de a obține și transmite informații privind dosarele de corupție, sub rezerva unor limite necesare într-o societate democratică</w:t>
            </w:r>
          </w:p>
        </w:tc>
        <w:tc>
          <w:tcPr>
            <w:tcW w:w="2693" w:type="dxa"/>
          </w:tcPr>
          <w:p w:rsidR="00D42943" w:rsidRPr="000C5A00" w:rsidRDefault="00D42943" w:rsidP="008B78CF">
            <w:pPr>
              <w:pStyle w:val="Frspaiere"/>
              <w:jc w:val="both"/>
              <w:rPr>
                <w:lang w:val="ro-MD"/>
              </w:rPr>
            </w:pPr>
          </w:p>
        </w:tc>
        <w:tc>
          <w:tcPr>
            <w:tcW w:w="1418" w:type="dxa"/>
          </w:tcPr>
          <w:p w:rsidR="00D42943" w:rsidRPr="000C5A00" w:rsidRDefault="00D42943" w:rsidP="008B78CF">
            <w:pPr>
              <w:pStyle w:val="Frspaiere"/>
              <w:jc w:val="both"/>
              <w:rPr>
                <w:lang w:val="ro-MD"/>
              </w:rPr>
            </w:pPr>
            <w:r w:rsidRPr="000C5A00">
              <w:rPr>
                <w:lang w:val="ro-MD"/>
              </w:rPr>
              <w:t>4.3.4</w:t>
            </w:r>
          </w:p>
        </w:tc>
        <w:tc>
          <w:tcPr>
            <w:tcW w:w="2800" w:type="dxa"/>
            <w:shd w:val="clear" w:color="auto" w:fill="D9D9D9"/>
          </w:tcPr>
          <w:p w:rsidR="00D42943" w:rsidRPr="000C5A00" w:rsidRDefault="00D42943" w:rsidP="008B78CF">
            <w:pPr>
              <w:pStyle w:val="Frspaiere"/>
              <w:rPr>
                <w:rFonts w:ascii="Times New Roman" w:eastAsia="Times New Roman" w:hAnsi="Times New Roman"/>
                <w:sz w:val="18"/>
                <w:szCs w:val="18"/>
                <w:lang w:val="ro-MD" w:eastAsia="ru-RU"/>
              </w:rPr>
            </w:pPr>
            <w:r w:rsidRPr="000C5A00">
              <w:rPr>
                <w:sz w:val="18"/>
                <w:szCs w:val="18"/>
                <w:lang w:val="ro-MD"/>
              </w:rPr>
              <w:t>Din punct de vedere a cadrului normativ acest principiu nu este realizat. Totuşi, Strategia prevede doar publicarea şi mediatizarea hotărîrilor judecătoreşti privind condamnarea actorilor din sectorul justiţiei pentru acte de corupţie.</w:t>
            </w:r>
          </w:p>
        </w:tc>
      </w:tr>
    </w:tbl>
    <w:p w:rsidR="00D42943" w:rsidRPr="000C5A00" w:rsidRDefault="00D42943" w:rsidP="00D42943">
      <w:pPr>
        <w:pStyle w:val="Frspaiere"/>
        <w:jc w:val="both"/>
        <w:rPr>
          <w:lang w:val="ro-MD"/>
        </w:rPr>
      </w:pPr>
    </w:p>
    <w:p w:rsidR="00D42943" w:rsidRPr="000C5A00" w:rsidRDefault="00D42943" w:rsidP="00D42943">
      <w:pPr>
        <w:pStyle w:val="Frspaiere"/>
        <w:jc w:val="both"/>
        <w:rPr>
          <w:lang w:val="ro-MD"/>
        </w:rPr>
      </w:pPr>
      <w:r w:rsidRPr="000C5A00">
        <w:rPr>
          <w:lang w:val="ro-MD"/>
        </w:rPr>
        <w:t xml:space="preserve">În rezultatul analizei instrumentelor internaţionale care reglementează conduita/etica/deontologia  ofiţerilor de urmărire penală, precum şi studiile relevante acestui domeniu au fost identificate o serie de principii/măsuri/metode de prevenire a fenomenului corupţiei (a se vedea coloana II de mai sus). </w:t>
      </w:r>
    </w:p>
    <w:p w:rsidR="00D42943" w:rsidRPr="000C5A00" w:rsidRDefault="00D42943" w:rsidP="00D42943">
      <w:pPr>
        <w:pStyle w:val="Frspaiere"/>
        <w:jc w:val="both"/>
        <w:rPr>
          <w:lang w:val="ro-MD"/>
        </w:rPr>
      </w:pPr>
    </w:p>
    <w:p w:rsidR="00D42943" w:rsidRPr="000C5A00" w:rsidRDefault="00D42943" w:rsidP="00D42943">
      <w:pPr>
        <w:autoSpaceDE w:val="0"/>
        <w:autoSpaceDN w:val="0"/>
        <w:adjustRightInd w:val="0"/>
        <w:spacing w:after="0" w:line="240" w:lineRule="auto"/>
        <w:jc w:val="both"/>
        <w:rPr>
          <w:rFonts w:cs="Verdana-Italic"/>
          <w:iCs/>
          <w:lang w:val="ro-MD" w:eastAsia="ru-RU"/>
        </w:rPr>
      </w:pPr>
      <w:r w:rsidRPr="000C5A00">
        <w:rPr>
          <w:lang w:val="ro-MD"/>
        </w:rPr>
        <w:t xml:space="preserve">Urmare a reformelor demarate recent în Ministerul Afacerilor Interne și Centrul Național Anticorupție, cadrul legal național specific colaboratorilor acestor instituții a fost în mare parte raliat la exigențele internaționale în partea ce ține de instituirea măsurilor anticorupție și a standardelor de etică și de conduită profesională. Totuși, </w:t>
      </w:r>
      <w:r w:rsidRPr="000C5A00">
        <w:rPr>
          <w:rFonts w:cs="Verdana-Italic"/>
          <w:iCs/>
          <w:lang w:val="ro-MD" w:eastAsia="ru-RU"/>
        </w:rPr>
        <w:t xml:space="preserve">ar fi oportună instituirea unor măsuri normative suplimentare, prezentate în </w:t>
      </w:r>
      <w:r w:rsidR="008B7681" w:rsidRPr="000C5A00">
        <w:rPr>
          <w:rFonts w:cs="Verdana-Italic"/>
          <w:iCs/>
          <w:lang w:val="ro-MD" w:eastAsia="ru-RU"/>
        </w:rPr>
        <w:t>capitolele</w:t>
      </w:r>
      <w:r w:rsidRPr="000C5A00">
        <w:rPr>
          <w:rFonts w:cs="Verdana-Italic"/>
          <w:iCs/>
          <w:lang w:val="ro-MD" w:eastAsia="ru-RU"/>
        </w:rPr>
        <w:t xml:space="preserve"> </w:t>
      </w:r>
      <w:r w:rsidR="008B7681" w:rsidRPr="000C5A00">
        <w:rPr>
          <w:rFonts w:cs="Verdana-Italic"/>
          <w:iCs/>
          <w:lang w:val="ro-MD" w:eastAsia="ru-RU"/>
        </w:rPr>
        <w:t>III-V</w:t>
      </w:r>
      <w:r w:rsidRPr="000C5A00">
        <w:rPr>
          <w:rFonts w:cs="Verdana-Italic"/>
          <w:iCs/>
          <w:lang w:val="ro-MD" w:eastAsia="ru-RU"/>
        </w:rPr>
        <w:t xml:space="preserve"> din prezentul Studiu, menite să contribuie la consolidarea integrității ofițerilor de urmărire penală.</w:t>
      </w:r>
    </w:p>
    <w:p w:rsidR="00215148" w:rsidRPr="000C5A00" w:rsidRDefault="00215148" w:rsidP="007F5D9A">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B67096" w:rsidRPr="000C5A00" w:rsidTr="008B7681">
        <w:tc>
          <w:tcPr>
            <w:tcW w:w="9571" w:type="dxa"/>
            <w:tcBorders>
              <w:top w:val="nil"/>
              <w:left w:val="nil"/>
              <w:bottom w:val="nil"/>
              <w:right w:val="nil"/>
            </w:tcBorders>
            <w:shd w:val="clear" w:color="auto" w:fill="D9D9D9"/>
          </w:tcPr>
          <w:p w:rsidR="00B67096" w:rsidRPr="000C5A00" w:rsidRDefault="00B67096" w:rsidP="00BB642C">
            <w:pPr>
              <w:pStyle w:val="Frspaiere"/>
              <w:jc w:val="both"/>
              <w:rPr>
                <w:b/>
                <w:sz w:val="24"/>
                <w:szCs w:val="24"/>
                <w:lang w:val="ro-MD"/>
              </w:rPr>
            </w:pPr>
            <w:r w:rsidRPr="000C5A00">
              <w:rPr>
                <w:b/>
                <w:sz w:val="24"/>
                <w:szCs w:val="24"/>
                <w:lang w:val="ro-MD"/>
              </w:rPr>
              <w:t>Secţiunea 4. Avocaţii</w:t>
            </w:r>
          </w:p>
        </w:tc>
      </w:tr>
    </w:tbl>
    <w:p w:rsidR="0094500C" w:rsidRPr="000C5A00" w:rsidRDefault="0094500C" w:rsidP="0094500C">
      <w:pPr>
        <w:pStyle w:val="Frspaiere"/>
        <w:jc w:val="both"/>
        <w:rPr>
          <w:lang w:val="ro-MD"/>
        </w:rPr>
      </w:pPr>
    </w:p>
    <w:p w:rsidR="00A95591" w:rsidRPr="000C5A00" w:rsidRDefault="008B429B" w:rsidP="00D77234">
      <w:pPr>
        <w:spacing w:after="0" w:line="240" w:lineRule="auto"/>
        <w:jc w:val="both"/>
        <w:rPr>
          <w:lang w:val="ro-MD"/>
        </w:rPr>
      </w:pPr>
      <w:r w:rsidRPr="000C5A00">
        <w:rPr>
          <w:lang w:val="ro-MD"/>
        </w:rPr>
        <w:t xml:space="preserve">Activitatea avocaţilor este reglementată de </w:t>
      </w:r>
      <w:r w:rsidR="009B3B3C" w:rsidRPr="000C5A00">
        <w:rPr>
          <w:lang w:val="ro-MD"/>
        </w:rPr>
        <w:t>Legea  nr.1260-XV  din  19.07.2002 cu privire la avocatură</w:t>
      </w:r>
      <w:r w:rsidR="00A95591" w:rsidRPr="000C5A00">
        <w:rPr>
          <w:lang w:val="ro-MD"/>
        </w:rPr>
        <w:t xml:space="preserve">, care stabileşte condiţiile de bază şi modul de acordare a asistenţei juridice profesionale persoanelor fizice şi juridice în Republica Moldova; determină formele de organizare a activităţii de avocat; stabileşte genurile de asistenţă juridică; garanţiile pentru activitatea de acordare a asistenţei juridice calificate; modul de admitere în profesia de avocat. </w:t>
      </w:r>
    </w:p>
    <w:p w:rsidR="00A95591" w:rsidRPr="000C5A00" w:rsidRDefault="00A95591" w:rsidP="009B3B3C">
      <w:pPr>
        <w:spacing w:after="0" w:line="240" w:lineRule="auto"/>
        <w:rPr>
          <w:lang w:val="ro-MD"/>
        </w:rPr>
      </w:pPr>
    </w:p>
    <w:p w:rsidR="009F45B1" w:rsidRPr="000C5A00" w:rsidRDefault="00D77234" w:rsidP="00D77234">
      <w:pPr>
        <w:spacing w:after="0" w:line="240" w:lineRule="auto"/>
        <w:jc w:val="both"/>
        <w:rPr>
          <w:lang w:val="ro-MD"/>
        </w:rPr>
      </w:pPr>
      <w:r w:rsidRPr="000C5A00">
        <w:rPr>
          <w:lang w:val="ro-MD"/>
        </w:rPr>
        <w:t>Totodată, reglementări distinct</w:t>
      </w:r>
      <w:r w:rsidR="00D77495" w:rsidRPr="000C5A00">
        <w:rPr>
          <w:lang w:val="ro-MD"/>
        </w:rPr>
        <w:t>e</w:t>
      </w:r>
      <w:r w:rsidRPr="000C5A00">
        <w:rPr>
          <w:lang w:val="ro-MD"/>
        </w:rPr>
        <w:t xml:space="preserve"> şi complementare se conţin în actele normative interne a Uniunii Avocaţilor:  </w:t>
      </w:r>
      <w:r w:rsidR="009F45B1" w:rsidRPr="000C5A00">
        <w:rPr>
          <w:lang w:val="ro-MD"/>
        </w:rPr>
        <w:t>Statutul profesiei de avocat</w:t>
      </w:r>
      <w:r w:rsidR="009B34BC" w:rsidRPr="000C5A00">
        <w:rPr>
          <w:rStyle w:val="Referinnotdesubsol"/>
          <w:lang w:val="ro-MD"/>
        </w:rPr>
        <w:footnoteReference w:id="73"/>
      </w:r>
      <w:r w:rsidR="009F45B1" w:rsidRPr="000C5A00">
        <w:rPr>
          <w:lang w:val="ro-MD"/>
        </w:rPr>
        <w:t>, adoptat la Congresul Uniunii Avocaţilor din 29.01.2011</w:t>
      </w:r>
      <w:r w:rsidRPr="000C5A00">
        <w:rPr>
          <w:lang w:val="ro-MD"/>
        </w:rPr>
        <w:t xml:space="preserve"> şi</w:t>
      </w:r>
    </w:p>
    <w:p w:rsidR="00EE68EB" w:rsidRPr="000C5A00" w:rsidRDefault="00EE68EB" w:rsidP="00EE68EB">
      <w:pPr>
        <w:pStyle w:val="Frspaiere"/>
        <w:rPr>
          <w:lang w:val="ro-MD"/>
        </w:rPr>
      </w:pPr>
      <w:r w:rsidRPr="000C5A00">
        <w:rPr>
          <w:lang w:val="ro-MD"/>
        </w:rPr>
        <w:t>Codul deontologic</w:t>
      </w:r>
      <w:r w:rsidRPr="000C5A00">
        <w:rPr>
          <w:rStyle w:val="Referinnotdesubsol"/>
          <w:lang w:val="ro-MD"/>
        </w:rPr>
        <w:footnoteReference w:id="74"/>
      </w:r>
      <w:r w:rsidRPr="000C5A00">
        <w:rPr>
          <w:lang w:val="ro-MD"/>
        </w:rPr>
        <w:t>, adoptat la Congresul Avoca</w:t>
      </w:r>
      <w:r w:rsidR="004970D6" w:rsidRPr="000C5A00">
        <w:rPr>
          <w:lang w:val="ro-MD"/>
        </w:rPr>
        <w:t>ţ</w:t>
      </w:r>
      <w:r w:rsidRPr="000C5A00">
        <w:rPr>
          <w:lang w:val="ro-MD"/>
        </w:rPr>
        <w:t>ilor din 20 decembrie 2002</w:t>
      </w:r>
      <w:r w:rsidR="00D77234" w:rsidRPr="000C5A00">
        <w:rPr>
          <w:lang w:val="ro-MD"/>
        </w:rPr>
        <w:t>.</w:t>
      </w:r>
    </w:p>
    <w:p w:rsidR="00EE68EB" w:rsidRPr="000C5A00" w:rsidRDefault="00EE68EB" w:rsidP="009B3B3C">
      <w:pPr>
        <w:spacing w:after="0" w:line="240" w:lineRule="auto"/>
        <w:rPr>
          <w:lang w:val="ro-MD"/>
        </w:rPr>
      </w:pPr>
    </w:p>
    <w:p w:rsidR="008B429B" w:rsidRPr="000C5A00" w:rsidRDefault="008B429B" w:rsidP="008B429B">
      <w:pPr>
        <w:pStyle w:val="Frspaiere"/>
        <w:jc w:val="both"/>
        <w:rPr>
          <w:lang w:val="ro-MD"/>
        </w:rPr>
      </w:pPr>
      <w:r w:rsidRPr="000C5A00">
        <w:rPr>
          <w:lang w:val="ro-MD"/>
        </w:rPr>
        <w:lastRenderedPageBreak/>
        <w:t xml:space="preserve">În tabelul de mai jos au fost rînduite de o manieră sintetizată toate politicile, principiile, măsurile şi metodele de prevenire a corupţiei, prevăzute în actele internaţionale relevante (coloana II),  în domeniul </w:t>
      </w:r>
      <w:r w:rsidR="00D77234" w:rsidRPr="000C5A00">
        <w:rPr>
          <w:lang w:val="ro-MD"/>
        </w:rPr>
        <w:t>profesiei de avocat</w:t>
      </w:r>
      <w:r w:rsidRPr="000C5A00">
        <w:rPr>
          <w:lang w:val="ro-MD"/>
        </w:rPr>
        <w:t xml:space="preserve">. Conţinutul acestora a fost confruntat cu prevederile Legii cu privire la </w:t>
      </w:r>
      <w:r w:rsidR="00D77234" w:rsidRPr="000C5A00">
        <w:rPr>
          <w:lang w:val="ro-MD"/>
        </w:rPr>
        <w:t>avocatură, Statutului profesiei de avocat, Codului deontologic</w:t>
      </w:r>
      <w:r w:rsidRPr="000C5A00">
        <w:rPr>
          <w:lang w:val="ro-MD"/>
        </w:rPr>
        <w:t xml:space="preserve"> (coloana III) şi a Strategiei de reformă a sectorului justiţiei pentru anii 2011-2016 (coloana IV), iar în coloana V au fost înserate menţiunile şi comentariile pertinente.</w:t>
      </w:r>
    </w:p>
    <w:p w:rsidR="007124FC" w:rsidRPr="000C5A00" w:rsidRDefault="009B3B3C" w:rsidP="00B14AC9">
      <w:pPr>
        <w:spacing w:after="0" w:line="240" w:lineRule="auto"/>
        <w:ind w:firstLine="567"/>
        <w:jc w:val="both"/>
        <w:rPr>
          <w:lang w:val="ro-MD"/>
        </w:rPr>
      </w:pPr>
      <w:r w:rsidRPr="000C5A00">
        <w:rPr>
          <w:lang w:val="ro-MD"/>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664"/>
        <w:gridCol w:w="1843"/>
        <w:gridCol w:w="2362"/>
        <w:gridCol w:w="2281"/>
      </w:tblGrid>
      <w:tr w:rsidR="007124FC" w:rsidRPr="000C5A00" w:rsidTr="007338BA">
        <w:tc>
          <w:tcPr>
            <w:tcW w:w="421" w:type="dxa"/>
          </w:tcPr>
          <w:p w:rsidR="007124FC" w:rsidRPr="000C5A00" w:rsidRDefault="007124FC" w:rsidP="00E6754B">
            <w:pPr>
              <w:pStyle w:val="Frspaiere"/>
              <w:jc w:val="both"/>
              <w:rPr>
                <w:b/>
                <w:sz w:val="16"/>
                <w:szCs w:val="16"/>
                <w:lang w:val="ro-MD"/>
              </w:rPr>
            </w:pPr>
            <w:r w:rsidRPr="000C5A00">
              <w:rPr>
                <w:b/>
                <w:sz w:val="16"/>
                <w:szCs w:val="16"/>
                <w:lang w:val="ro-MD"/>
              </w:rPr>
              <w:t>Nr.</w:t>
            </w:r>
          </w:p>
        </w:tc>
        <w:tc>
          <w:tcPr>
            <w:tcW w:w="2664" w:type="dxa"/>
          </w:tcPr>
          <w:p w:rsidR="007124FC" w:rsidRPr="000C5A00" w:rsidRDefault="007124FC" w:rsidP="00E6754B">
            <w:pPr>
              <w:pStyle w:val="Frspaiere"/>
              <w:jc w:val="both"/>
              <w:rPr>
                <w:b/>
                <w:sz w:val="16"/>
                <w:szCs w:val="16"/>
                <w:lang w:val="ro-MD"/>
              </w:rPr>
            </w:pPr>
            <w:r w:rsidRPr="000C5A00">
              <w:rPr>
                <w:b/>
                <w:sz w:val="16"/>
                <w:szCs w:val="16"/>
                <w:lang w:val="ro-MD"/>
              </w:rPr>
              <w:t>Politicile/principiile/măsurile/metodele de prevenire a fenomenului corupţiei enunţate în actele internaţionale şi studiile relevante</w:t>
            </w:r>
          </w:p>
        </w:tc>
        <w:tc>
          <w:tcPr>
            <w:tcW w:w="1843" w:type="dxa"/>
          </w:tcPr>
          <w:p w:rsidR="007124FC" w:rsidRPr="000C5A00" w:rsidRDefault="007124FC" w:rsidP="00E6754B">
            <w:pPr>
              <w:pStyle w:val="Frspaiere"/>
              <w:rPr>
                <w:lang w:val="ro-MD"/>
              </w:rPr>
            </w:pPr>
            <w:r w:rsidRPr="000C5A00">
              <w:rPr>
                <w:b/>
                <w:sz w:val="16"/>
                <w:szCs w:val="16"/>
                <w:lang w:val="ro-MD"/>
              </w:rPr>
              <w:t>Prevederea normativă, care acoperă politica/principiul/metoda respectivă</w:t>
            </w:r>
          </w:p>
        </w:tc>
        <w:tc>
          <w:tcPr>
            <w:tcW w:w="2362" w:type="dxa"/>
          </w:tcPr>
          <w:p w:rsidR="007124FC" w:rsidRPr="000C5A00" w:rsidRDefault="007124FC" w:rsidP="00E6754B">
            <w:pPr>
              <w:pStyle w:val="Frspaiere"/>
              <w:rPr>
                <w:lang w:val="ro-MD"/>
              </w:rPr>
            </w:pPr>
            <w:r w:rsidRPr="000C5A00">
              <w:rPr>
                <w:b/>
                <w:sz w:val="16"/>
                <w:szCs w:val="16"/>
                <w:lang w:val="ro-MD"/>
              </w:rPr>
              <w:t>Prevederea din Strategie,  care acoperă politica/principiul/metoda respectivă</w:t>
            </w:r>
          </w:p>
        </w:tc>
        <w:tc>
          <w:tcPr>
            <w:tcW w:w="2281" w:type="dxa"/>
          </w:tcPr>
          <w:p w:rsidR="007124FC" w:rsidRPr="000C5A00" w:rsidRDefault="007124FC" w:rsidP="00E6754B">
            <w:pPr>
              <w:pStyle w:val="Frspaiere"/>
              <w:jc w:val="both"/>
              <w:rPr>
                <w:lang w:val="ro-MD"/>
              </w:rPr>
            </w:pPr>
            <w:r w:rsidRPr="000C5A00">
              <w:rPr>
                <w:b/>
                <w:sz w:val="16"/>
                <w:szCs w:val="16"/>
                <w:lang w:val="ro-MD"/>
              </w:rPr>
              <w:t>Menţiuni/comentarii</w:t>
            </w:r>
          </w:p>
        </w:tc>
      </w:tr>
      <w:tr w:rsidR="00BC3B2B" w:rsidRPr="000C5A00" w:rsidTr="007338BA">
        <w:tc>
          <w:tcPr>
            <w:tcW w:w="421" w:type="dxa"/>
          </w:tcPr>
          <w:p w:rsidR="00BC3B2B" w:rsidRPr="000C5A00" w:rsidRDefault="00BC3B2B" w:rsidP="00E6754B">
            <w:pPr>
              <w:pStyle w:val="Frspaiere"/>
              <w:jc w:val="center"/>
              <w:rPr>
                <w:b/>
                <w:sz w:val="16"/>
                <w:szCs w:val="16"/>
                <w:lang w:val="ro-MD"/>
              </w:rPr>
            </w:pPr>
            <w:r w:rsidRPr="000C5A00">
              <w:rPr>
                <w:b/>
                <w:sz w:val="16"/>
                <w:szCs w:val="16"/>
                <w:lang w:val="ro-MD"/>
              </w:rPr>
              <w:t>I</w:t>
            </w:r>
          </w:p>
        </w:tc>
        <w:tc>
          <w:tcPr>
            <w:tcW w:w="2664" w:type="dxa"/>
          </w:tcPr>
          <w:p w:rsidR="00BC3B2B" w:rsidRPr="000C5A00" w:rsidRDefault="00BC3B2B" w:rsidP="00E6754B">
            <w:pPr>
              <w:pStyle w:val="Frspaiere"/>
              <w:jc w:val="center"/>
              <w:rPr>
                <w:b/>
                <w:sz w:val="16"/>
                <w:szCs w:val="16"/>
                <w:lang w:val="ro-MD"/>
              </w:rPr>
            </w:pPr>
            <w:r w:rsidRPr="000C5A00">
              <w:rPr>
                <w:b/>
                <w:sz w:val="16"/>
                <w:szCs w:val="16"/>
                <w:lang w:val="ro-MD"/>
              </w:rPr>
              <w:t>II</w:t>
            </w:r>
          </w:p>
        </w:tc>
        <w:tc>
          <w:tcPr>
            <w:tcW w:w="1843" w:type="dxa"/>
          </w:tcPr>
          <w:p w:rsidR="00BC3B2B" w:rsidRPr="000C5A00" w:rsidRDefault="00BC3B2B" w:rsidP="00E6754B">
            <w:pPr>
              <w:pStyle w:val="Frspaiere"/>
              <w:jc w:val="center"/>
              <w:rPr>
                <w:b/>
                <w:sz w:val="16"/>
                <w:szCs w:val="16"/>
                <w:lang w:val="ro-MD"/>
              </w:rPr>
            </w:pPr>
            <w:r w:rsidRPr="000C5A00">
              <w:rPr>
                <w:b/>
                <w:sz w:val="16"/>
                <w:szCs w:val="16"/>
                <w:lang w:val="ro-MD"/>
              </w:rPr>
              <w:t>III</w:t>
            </w:r>
          </w:p>
        </w:tc>
        <w:tc>
          <w:tcPr>
            <w:tcW w:w="2362" w:type="dxa"/>
          </w:tcPr>
          <w:p w:rsidR="00BC3B2B" w:rsidRPr="000C5A00" w:rsidRDefault="00BC3B2B" w:rsidP="00E6754B">
            <w:pPr>
              <w:pStyle w:val="Frspaiere"/>
              <w:jc w:val="center"/>
              <w:rPr>
                <w:b/>
                <w:sz w:val="16"/>
                <w:szCs w:val="16"/>
                <w:lang w:val="ro-MD"/>
              </w:rPr>
            </w:pPr>
            <w:r w:rsidRPr="000C5A00">
              <w:rPr>
                <w:b/>
                <w:sz w:val="16"/>
                <w:szCs w:val="16"/>
                <w:lang w:val="ro-MD"/>
              </w:rPr>
              <w:t>IV</w:t>
            </w:r>
          </w:p>
        </w:tc>
        <w:tc>
          <w:tcPr>
            <w:tcW w:w="2281" w:type="dxa"/>
          </w:tcPr>
          <w:p w:rsidR="00BC3B2B" w:rsidRPr="000C5A00" w:rsidRDefault="00BC3B2B" w:rsidP="00E6754B">
            <w:pPr>
              <w:pStyle w:val="Frspaiere"/>
              <w:jc w:val="center"/>
              <w:rPr>
                <w:b/>
                <w:sz w:val="16"/>
                <w:szCs w:val="16"/>
                <w:lang w:val="ro-MD"/>
              </w:rPr>
            </w:pPr>
            <w:r w:rsidRPr="000C5A00">
              <w:rPr>
                <w:b/>
                <w:sz w:val="16"/>
                <w:szCs w:val="16"/>
                <w:lang w:val="ro-MD"/>
              </w:rPr>
              <w:t>V</w:t>
            </w:r>
          </w:p>
        </w:tc>
      </w:tr>
      <w:tr w:rsidR="00BC3B2B" w:rsidRPr="001451BA" w:rsidTr="007338BA">
        <w:tc>
          <w:tcPr>
            <w:tcW w:w="421" w:type="dxa"/>
          </w:tcPr>
          <w:p w:rsidR="00BC3B2B" w:rsidRPr="000C5A00" w:rsidRDefault="00BC3B2B" w:rsidP="00E6754B">
            <w:pPr>
              <w:pStyle w:val="Frspaiere"/>
              <w:jc w:val="center"/>
              <w:rPr>
                <w:b/>
                <w:lang w:val="ro-MD"/>
              </w:rPr>
            </w:pPr>
            <w:r w:rsidRPr="000C5A00">
              <w:rPr>
                <w:b/>
                <w:lang w:val="ro-MD"/>
              </w:rPr>
              <w:t>1.</w:t>
            </w:r>
          </w:p>
        </w:tc>
        <w:tc>
          <w:tcPr>
            <w:tcW w:w="2664" w:type="dxa"/>
          </w:tcPr>
          <w:p w:rsidR="00281C77" w:rsidRPr="000C5A00" w:rsidRDefault="00281C77" w:rsidP="00281C77">
            <w:pPr>
              <w:pStyle w:val="Textsimplu"/>
              <w:jc w:val="both"/>
              <w:rPr>
                <w:rFonts w:ascii="Calibri" w:eastAsia="MS Mincho" w:hAnsi="Calibri" w:cs="Arial"/>
                <w:sz w:val="22"/>
                <w:szCs w:val="22"/>
                <w:lang w:val="ro-MD"/>
              </w:rPr>
            </w:pPr>
            <w:r w:rsidRPr="000C5A00">
              <w:rPr>
                <w:rFonts w:ascii="Calibri" w:eastAsia="MS Mincho" w:hAnsi="Calibri" w:cs="Arial"/>
                <w:sz w:val="22"/>
                <w:szCs w:val="22"/>
                <w:lang w:val="ro-MD"/>
              </w:rPr>
              <w:t xml:space="preserve">Formarea continuă </w:t>
            </w:r>
          </w:p>
          <w:p w:rsidR="00BC3B2B" w:rsidRPr="000C5A00" w:rsidRDefault="00BC3B2B" w:rsidP="00E6754B">
            <w:pPr>
              <w:pStyle w:val="Frspaiere"/>
              <w:jc w:val="both"/>
              <w:rPr>
                <w:lang w:val="ro-MD"/>
              </w:rPr>
            </w:pPr>
          </w:p>
        </w:tc>
        <w:tc>
          <w:tcPr>
            <w:tcW w:w="1843" w:type="dxa"/>
          </w:tcPr>
          <w:p w:rsidR="00BC3B2B" w:rsidRPr="000C5A00" w:rsidRDefault="002B1DD0" w:rsidP="00B14AC9">
            <w:pPr>
              <w:pStyle w:val="Frspaiere"/>
              <w:rPr>
                <w:lang w:val="ro-MD"/>
              </w:rPr>
            </w:pPr>
            <w:r w:rsidRPr="000C5A00">
              <w:rPr>
                <w:b/>
                <w:i/>
                <w:sz w:val="18"/>
                <w:szCs w:val="18"/>
                <w:lang w:val="ro-MD"/>
              </w:rPr>
              <w:t xml:space="preserve">Legea cu privire la avocatură: </w:t>
            </w:r>
            <w:r w:rsidRPr="000C5A00">
              <w:rPr>
                <w:lang w:val="ro-MD"/>
              </w:rPr>
              <w:t xml:space="preserve"> a</w:t>
            </w:r>
            <w:r w:rsidR="00C63308" w:rsidRPr="000C5A00">
              <w:rPr>
                <w:lang w:val="ro-MD"/>
              </w:rPr>
              <w:t>rt.39 lit.d)</w:t>
            </w:r>
            <w:r w:rsidRPr="000C5A00">
              <w:rPr>
                <w:lang w:val="ro-MD"/>
              </w:rPr>
              <w:t>;</w:t>
            </w:r>
          </w:p>
          <w:p w:rsidR="002B1DD0" w:rsidRPr="000C5A00" w:rsidRDefault="002B1DD0" w:rsidP="00B14AC9">
            <w:pPr>
              <w:pStyle w:val="Frspaiere"/>
              <w:rPr>
                <w:b/>
                <w:i/>
                <w:sz w:val="18"/>
                <w:szCs w:val="18"/>
                <w:lang w:val="ro-MD"/>
              </w:rPr>
            </w:pPr>
          </w:p>
          <w:p w:rsidR="00404F3F" w:rsidRPr="000C5A00" w:rsidRDefault="002B1DD0" w:rsidP="00B14AC9">
            <w:pPr>
              <w:pStyle w:val="Frspaiere"/>
              <w:rPr>
                <w:lang w:val="ro-MD"/>
              </w:rPr>
            </w:pPr>
            <w:r w:rsidRPr="000C5A00">
              <w:rPr>
                <w:b/>
                <w:i/>
                <w:sz w:val="18"/>
                <w:szCs w:val="18"/>
                <w:lang w:val="ro-MD"/>
              </w:rPr>
              <w:t xml:space="preserve">Statutul profesiei de avocat: </w:t>
            </w:r>
            <w:r w:rsidRPr="000C5A00">
              <w:rPr>
                <w:lang w:val="ro-MD"/>
              </w:rPr>
              <w:t xml:space="preserve"> art.11; a</w:t>
            </w:r>
            <w:r w:rsidR="00F87487" w:rsidRPr="000C5A00">
              <w:rPr>
                <w:lang w:val="ro-MD"/>
              </w:rPr>
              <w:t>rt.54, alin.1 lit.i)</w:t>
            </w:r>
          </w:p>
        </w:tc>
        <w:tc>
          <w:tcPr>
            <w:tcW w:w="2362" w:type="dxa"/>
          </w:tcPr>
          <w:p w:rsidR="000C6D38" w:rsidRPr="000C5A00" w:rsidRDefault="000C6D38" w:rsidP="000C6D38">
            <w:pPr>
              <w:pStyle w:val="Frspaiere"/>
              <w:jc w:val="both"/>
              <w:rPr>
                <w:lang w:val="ro-MD"/>
              </w:rPr>
            </w:pPr>
            <w:r w:rsidRPr="000C5A00">
              <w:rPr>
                <w:lang w:val="ro-MD"/>
              </w:rPr>
              <w:t>p.3.2.5.</w:t>
            </w:r>
          </w:p>
          <w:p w:rsidR="00BC3B2B" w:rsidRPr="000C5A00" w:rsidRDefault="000C6D38" w:rsidP="000C6D38">
            <w:pPr>
              <w:pStyle w:val="Frspaiere"/>
              <w:jc w:val="both"/>
              <w:rPr>
                <w:lang w:val="ro-MD"/>
              </w:rPr>
            </w:pPr>
            <w:r w:rsidRPr="000C5A00">
              <w:rPr>
                <w:lang w:val="ro-MD"/>
              </w:rPr>
              <w:t>p.4.2.2.</w:t>
            </w:r>
          </w:p>
        </w:tc>
        <w:tc>
          <w:tcPr>
            <w:tcW w:w="2281" w:type="dxa"/>
          </w:tcPr>
          <w:p w:rsidR="00BC3B2B" w:rsidRPr="000C5A00" w:rsidRDefault="00621C0E" w:rsidP="00B14AC9">
            <w:pPr>
              <w:pStyle w:val="Frspaiere"/>
              <w:rPr>
                <w:sz w:val="18"/>
                <w:szCs w:val="18"/>
                <w:lang w:val="ro-MD"/>
              </w:rPr>
            </w:pPr>
            <w:r w:rsidRPr="000C5A00">
              <w:rPr>
                <w:sz w:val="18"/>
                <w:szCs w:val="18"/>
                <w:lang w:val="ro-MD"/>
              </w:rPr>
              <w:t>Din punct de vedere a cadrului normativ această metodă este realizată</w:t>
            </w:r>
          </w:p>
        </w:tc>
      </w:tr>
      <w:tr w:rsidR="00BC3B2B" w:rsidRPr="001451BA" w:rsidTr="007338BA">
        <w:tc>
          <w:tcPr>
            <w:tcW w:w="421" w:type="dxa"/>
          </w:tcPr>
          <w:p w:rsidR="00BC3B2B" w:rsidRPr="000C5A00" w:rsidRDefault="00BC3B2B" w:rsidP="00E6754B">
            <w:pPr>
              <w:pStyle w:val="Frspaiere"/>
              <w:jc w:val="center"/>
              <w:rPr>
                <w:b/>
                <w:lang w:val="ro-MD"/>
              </w:rPr>
            </w:pPr>
            <w:r w:rsidRPr="000C5A00">
              <w:rPr>
                <w:b/>
                <w:lang w:val="ro-MD"/>
              </w:rPr>
              <w:t>2.</w:t>
            </w:r>
          </w:p>
        </w:tc>
        <w:tc>
          <w:tcPr>
            <w:tcW w:w="2664" w:type="dxa"/>
          </w:tcPr>
          <w:p w:rsidR="00BC3B2B" w:rsidRPr="000C5A00" w:rsidRDefault="00A6371F" w:rsidP="00B14AC9">
            <w:pPr>
              <w:pStyle w:val="Frspaiere"/>
              <w:rPr>
                <w:bCs/>
                <w:lang w:val="ro-MD"/>
              </w:rPr>
            </w:pPr>
            <w:r w:rsidRPr="000C5A00">
              <w:rPr>
                <w:lang w:val="ro-MD"/>
              </w:rPr>
              <w:t>Î</w:t>
            </w:r>
            <w:r w:rsidR="00281C77" w:rsidRPr="000C5A00">
              <w:rPr>
                <w:lang w:val="ro-MD"/>
              </w:rPr>
              <w:t xml:space="preserve">ncrederea </w:t>
            </w:r>
            <w:r w:rsidRPr="000C5A00">
              <w:rPr>
                <w:lang w:val="ro-MD"/>
              </w:rPr>
              <w:t>ş</w:t>
            </w:r>
            <w:r w:rsidR="00281C77" w:rsidRPr="000C5A00">
              <w:rPr>
                <w:lang w:val="ro-MD"/>
              </w:rPr>
              <w:t>i integritatea moral</w:t>
            </w:r>
            <w:r w:rsidRPr="000C5A00">
              <w:rPr>
                <w:lang w:val="ro-MD"/>
              </w:rPr>
              <w:t>ă</w:t>
            </w:r>
          </w:p>
        </w:tc>
        <w:tc>
          <w:tcPr>
            <w:tcW w:w="1843" w:type="dxa"/>
          </w:tcPr>
          <w:p w:rsidR="00BC3B2B" w:rsidRPr="000C5A00" w:rsidRDefault="002B1DD0" w:rsidP="00B14AC9">
            <w:pPr>
              <w:pStyle w:val="Frspaiere"/>
              <w:rPr>
                <w:lang w:val="ro-MD"/>
              </w:rPr>
            </w:pPr>
            <w:r w:rsidRPr="000C5A00">
              <w:rPr>
                <w:b/>
                <w:i/>
                <w:sz w:val="18"/>
                <w:szCs w:val="18"/>
                <w:lang w:val="ro-MD"/>
              </w:rPr>
              <w:t xml:space="preserve">Statutul profesiei de avocat: </w:t>
            </w:r>
            <w:r w:rsidRPr="000C5A00">
              <w:rPr>
                <w:lang w:val="ro-MD"/>
              </w:rPr>
              <w:t xml:space="preserve"> a</w:t>
            </w:r>
            <w:r w:rsidR="00404F3F" w:rsidRPr="000C5A00">
              <w:rPr>
                <w:lang w:val="ro-MD"/>
              </w:rPr>
              <w:t>rt 57 alin.28 şi 35</w:t>
            </w:r>
            <w:r w:rsidRPr="000C5A00">
              <w:rPr>
                <w:lang w:val="ro-MD"/>
              </w:rPr>
              <w:t>;</w:t>
            </w:r>
          </w:p>
          <w:p w:rsidR="00136042" w:rsidRPr="000C5A00" w:rsidRDefault="00136042" w:rsidP="00B14AC9">
            <w:pPr>
              <w:pStyle w:val="Frspaiere"/>
              <w:rPr>
                <w:b/>
                <w:i/>
                <w:sz w:val="18"/>
                <w:szCs w:val="18"/>
                <w:lang w:val="ro-MD"/>
              </w:rPr>
            </w:pPr>
          </w:p>
          <w:p w:rsidR="00136042" w:rsidRPr="000C5A00" w:rsidRDefault="00136042" w:rsidP="00B14AC9">
            <w:pPr>
              <w:pStyle w:val="Frspaiere"/>
              <w:rPr>
                <w:b/>
                <w:i/>
                <w:sz w:val="18"/>
                <w:szCs w:val="18"/>
                <w:lang w:val="ro-MD"/>
              </w:rPr>
            </w:pPr>
            <w:r w:rsidRPr="000C5A00">
              <w:rPr>
                <w:b/>
                <w:i/>
                <w:sz w:val="18"/>
                <w:szCs w:val="18"/>
                <w:lang w:val="ro-MD"/>
              </w:rPr>
              <w:t xml:space="preserve">Codul deontologic: </w:t>
            </w:r>
            <w:r w:rsidR="0047767D" w:rsidRPr="000C5A00">
              <w:rPr>
                <w:b/>
                <w:i/>
                <w:sz w:val="18"/>
                <w:szCs w:val="18"/>
                <w:lang w:val="ro-MD"/>
              </w:rPr>
              <w:t xml:space="preserve"> </w:t>
            </w:r>
            <w:r w:rsidRPr="000C5A00">
              <w:rPr>
                <w:lang w:val="ro-MD"/>
              </w:rPr>
              <w:t>p.2</w:t>
            </w:r>
            <w:r w:rsidR="0047767D" w:rsidRPr="000C5A00">
              <w:rPr>
                <w:lang w:val="ro-MD"/>
              </w:rPr>
              <w:t>; p.7 alin.7</w:t>
            </w:r>
          </w:p>
        </w:tc>
        <w:tc>
          <w:tcPr>
            <w:tcW w:w="2362" w:type="dxa"/>
          </w:tcPr>
          <w:p w:rsidR="00BC3B2B" w:rsidRPr="000C5A00" w:rsidRDefault="00BC3B2B" w:rsidP="00E6754B">
            <w:pPr>
              <w:pStyle w:val="Frspaiere"/>
              <w:jc w:val="both"/>
              <w:rPr>
                <w:lang w:val="ro-MD"/>
              </w:rPr>
            </w:pPr>
          </w:p>
        </w:tc>
        <w:tc>
          <w:tcPr>
            <w:tcW w:w="2281" w:type="dxa"/>
          </w:tcPr>
          <w:p w:rsidR="00BC3B2B" w:rsidRPr="000C5A00" w:rsidRDefault="00133C57" w:rsidP="00B14AC9">
            <w:pPr>
              <w:pStyle w:val="Frspaiere"/>
              <w:rPr>
                <w:sz w:val="18"/>
                <w:szCs w:val="18"/>
                <w:lang w:val="ro-MD"/>
              </w:rPr>
            </w:pPr>
            <w:r w:rsidRPr="000C5A00">
              <w:rPr>
                <w:sz w:val="18"/>
                <w:szCs w:val="18"/>
                <w:lang w:val="ro-MD"/>
              </w:rPr>
              <w:t>Din punct de vedere a cadrului normativ aceast principiu este realizat</w:t>
            </w:r>
          </w:p>
        </w:tc>
      </w:tr>
      <w:tr w:rsidR="00BC3B2B" w:rsidRPr="001451BA" w:rsidTr="007338BA">
        <w:tc>
          <w:tcPr>
            <w:tcW w:w="421" w:type="dxa"/>
          </w:tcPr>
          <w:p w:rsidR="00BC3B2B" w:rsidRPr="000C5A00" w:rsidRDefault="00BC3B2B" w:rsidP="00E6754B">
            <w:pPr>
              <w:pStyle w:val="Frspaiere"/>
              <w:jc w:val="center"/>
              <w:rPr>
                <w:b/>
                <w:lang w:val="ro-MD"/>
              </w:rPr>
            </w:pPr>
            <w:r w:rsidRPr="000C5A00">
              <w:rPr>
                <w:b/>
                <w:lang w:val="ro-MD"/>
              </w:rPr>
              <w:t>3.</w:t>
            </w:r>
          </w:p>
        </w:tc>
        <w:tc>
          <w:tcPr>
            <w:tcW w:w="2664" w:type="dxa"/>
          </w:tcPr>
          <w:p w:rsidR="00BC3B2B" w:rsidRPr="000C5A00" w:rsidRDefault="00281C77" w:rsidP="00B14AC9">
            <w:pPr>
              <w:pStyle w:val="Frspaiere"/>
              <w:rPr>
                <w:bCs/>
                <w:lang w:val="ro-MD"/>
              </w:rPr>
            </w:pPr>
            <w:r w:rsidRPr="000C5A00">
              <w:rPr>
                <w:lang w:val="ro-MD"/>
              </w:rPr>
              <w:t>Interdicţia fixării onorariilor pe baza unui  pact "</w:t>
            </w:r>
            <w:r w:rsidRPr="000C5A00">
              <w:rPr>
                <w:i/>
                <w:lang w:val="ro-MD"/>
              </w:rPr>
              <w:t>de quota litis</w:t>
            </w:r>
            <w:r w:rsidRPr="000C5A00">
              <w:rPr>
                <w:lang w:val="ro-MD"/>
              </w:rPr>
              <w:t>"</w:t>
            </w:r>
            <w:r w:rsidR="00E564C8" w:rsidRPr="000C5A00">
              <w:rPr>
                <w:rStyle w:val="Referinnotdesubsol"/>
                <w:lang w:val="ro-MD"/>
              </w:rPr>
              <w:footnoteReference w:id="75"/>
            </w:r>
          </w:p>
        </w:tc>
        <w:tc>
          <w:tcPr>
            <w:tcW w:w="1843" w:type="dxa"/>
          </w:tcPr>
          <w:p w:rsidR="00BC3B2B" w:rsidRPr="000C5A00" w:rsidRDefault="00BC3B2B" w:rsidP="00E6754B">
            <w:pPr>
              <w:pStyle w:val="Frspaiere"/>
              <w:jc w:val="both"/>
              <w:rPr>
                <w:lang w:val="ro-MD"/>
              </w:rPr>
            </w:pPr>
          </w:p>
        </w:tc>
        <w:tc>
          <w:tcPr>
            <w:tcW w:w="2362" w:type="dxa"/>
          </w:tcPr>
          <w:p w:rsidR="00BC3B2B" w:rsidRPr="000C5A00" w:rsidRDefault="00BC3B2B" w:rsidP="00E6754B">
            <w:pPr>
              <w:pStyle w:val="Frspaiere"/>
              <w:jc w:val="both"/>
              <w:rPr>
                <w:lang w:val="ro-MD"/>
              </w:rPr>
            </w:pPr>
          </w:p>
        </w:tc>
        <w:tc>
          <w:tcPr>
            <w:tcW w:w="2281" w:type="dxa"/>
            <w:shd w:val="clear" w:color="auto" w:fill="D9D9D9"/>
          </w:tcPr>
          <w:p w:rsidR="00BC3B2B" w:rsidRPr="000C5A00" w:rsidRDefault="006B7FE1" w:rsidP="00B14AC9">
            <w:pPr>
              <w:pStyle w:val="Frspaiere"/>
              <w:rPr>
                <w:sz w:val="18"/>
                <w:szCs w:val="18"/>
                <w:lang w:val="ro-MD"/>
              </w:rPr>
            </w:pPr>
            <w:r w:rsidRPr="000C5A00">
              <w:rPr>
                <w:sz w:val="18"/>
                <w:szCs w:val="18"/>
                <w:lang w:val="ro-MD"/>
              </w:rPr>
              <w:t>Art.64 din Statutul profesiei de avocat ar trebui revizuit în sensul identificării unei soluţii normative pentru stabilirea interdicţiei fixării onorariilor pe baza unui pact „</w:t>
            </w:r>
            <w:r w:rsidRPr="000C5A00">
              <w:rPr>
                <w:i/>
                <w:sz w:val="18"/>
                <w:szCs w:val="18"/>
                <w:lang w:val="ro-MD"/>
              </w:rPr>
              <w:t>de quota litis</w:t>
            </w:r>
            <w:r w:rsidRPr="000C5A00">
              <w:rPr>
                <w:sz w:val="18"/>
                <w:szCs w:val="18"/>
                <w:lang w:val="ro-MD"/>
              </w:rPr>
              <w:t>”</w:t>
            </w:r>
          </w:p>
        </w:tc>
      </w:tr>
      <w:tr w:rsidR="00BC3B2B" w:rsidRPr="001451BA" w:rsidTr="007338BA">
        <w:tc>
          <w:tcPr>
            <w:tcW w:w="421" w:type="dxa"/>
          </w:tcPr>
          <w:p w:rsidR="00BC3B2B" w:rsidRPr="000C5A00" w:rsidRDefault="00BC3B2B" w:rsidP="00E6754B">
            <w:pPr>
              <w:pStyle w:val="Frspaiere"/>
              <w:jc w:val="center"/>
              <w:rPr>
                <w:b/>
                <w:lang w:val="ro-MD"/>
              </w:rPr>
            </w:pPr>
            <w:r w:rsidRPr="000C5A00">
              <w:rPr>
                <w:b/>
                <w:lang w:val="ro-MD"/>
              </w:rPr>
              <w:t>4.</w:t>
            </w:r>
          </w:p>
        </w:tc>
        <w:tc>
          <w:tcPr>
            <w:tcW w:w="2664" w:type="dxa"/>
          </w:tcPr>
          <w:p w:rsidR="00BC3B2B" w:rsidRPr="000C5A00" w:rsidRDefault="00281C77" w:rsidP="00B14AC9">
            <w:pPr>
              <w:pStyle w:val="Frspaiere"/>
              <w:rPr>
                <w:bCs/>
                <w:lang w:val="ro-MD"/>
              </w:rPr>
            </w:pPr>
            <w:r w:rsidRPr="000C5A00">
              <w:rPr>
                <w:lang w:val="ro-MD"/>
              </w:rPr>
              <w:t>Obligaţia informării clientului cu privire la mărimea şi structura  onorariului</w:t>
            </w:r>
          </w:p>
        </w:tc>
        <w:tc>
          <w:tcPr>
            <w:tcW w:w="1843" w:type="dxa"/>
          </w:tcPr>
          <w:p w:rsidR="00BC3B2B" w:rsidRPr="000C5A00" w:rsidRDefault="002B1DD0" w:rsidP="00B14AC9">
            <w:pPr>
              <w:pStyle w:val="Frspaiere"/>
              <w:rPr>
                <w:lang w:val="ro-MD"/>
              </w:rPr>
            </w:pPr>
            <w:r w:rsidRPr="000C5A00">
              <w:rPr>
                <w:b/>
                <w:i/>
                <w:sz w:val="18"/>
                <w:szCs w:val="18"/>
                <w:lang w:val="ro-MD"/>
              </w:rPr>
              <w:t xml:space="preserve">Statutul profesiei de avocat: </w:t>
            </w:r>
            <w:r w:rsidRPr="000C5A00">
              <w:rPr>
                <w:lang w:val="ro-MD"/>
              </w:rPr>
              <w:t xml:space="preserve"> a</w:t>
            </w:r>
            <w:r w:rsidR="004D7683" w:rsidRPr="000C5A00">
              <w:rPr>
                <w:lang w:val="ro-MD"/>
              </w:rPr>
              <w:t>rt.6 alin.2, lit.d)</w:t>
            </w:r>
            <w:r w:rsidRPr="000C5A00">
              <w:rPr>
                <w:lang w:val="ro-MD"/>
              </w:rPr>
              <w:t>; a</w:t>
            </w:r>
            <w:r w:rsidR="00472EDB" w:rsidRPr="000C5A00">
              <w:rPr>
                <w:lang w:val="ro-MD"/>
              </w:rPr>
              <w:t>rt.57 alin.32</w:t>
            </w:r>
            <w:r w:rsidRPr="000C5A00">
              <w:rPr>
                <w:lang w:val="ro-MD"/>
              </w:rPr>
              <w:t>;</w:t>
            </w:r>
          </w:p>
          <w:p w:rsidR="00E05FDA" w:rsidRPr="000C5A00" w:rsidRDefault="0047767D" w:rsidP="00B14AC9">
            <w:pPr>
              <w:pStyle w:val="Frspaiere"/>
              <w:rPr>
                <w:lang w:val="ro-MD"/>
              </w:rPr>
            </w:pPr>
            <w:r w:rsidRPr="000C5A00">
              <w:rPr>
                <w:lang w:val="ro-MD"/>
              </w:rPr>
              <w:t>a</w:t>
            </w:r>
            <w:r w:rsidR="00E05FDA" w:rsidRPr="000C5A00">
              <w:rPr>
                <w:lang w:val="ro-MD"/>
              </w:rPr>
              <w:t>rt.64</w:t>
            </w:r>
          </w:p>
          <w:p w:rsidR="0047767D" w:rsidRPr="000C5A00" w:rsidRDefault="0047767D" w:rsidP="00B14AC9">
            <w:pPr>
              <w:pStyle w:val="Frspaiere"/>
              <w:rPr>
                <w:lang w:val="ro-MD"/>
              </w:rPr>
            </w:pPr>
          </w:p>
          <w:p w:rsidR="002B1DD0" w:rsidRPr="000C5A00" w:rsidRDefault="0047767D" w:rsidP="00B14AC9">
            <w:pPr>
              <w:pStyle w:val="Frspaiere"/>
              <w:rPr>
                <w:b/>
                <w:i/>
                <w:sz w:val="18"/>
                <w:szCs w:val="18"/>
                <w:lang w:val="ro-MD"/>
              </w:rPr>
            </w:pPr>
            <w:r w:rsidRPr="000C5A00">
              <w:rPr>
                <w:b/>
                <w:i/>
                <w:sz w:val="18"/>
                <w:szCs w:val="18"/>
                <w:lang w:val="ro-MD"/>
              </w:rPr>
              <w:t xml:space="preserve">Codul deontologic:  </w:t>
            </w:r>
            <w:r w:rsidRPr="000C5A00">
              <w:rPr>
                <w:lang w:val="ro-MD"/>
              </w:rPr>
              <w:t>p.9  alin.1</w:t>
            </w:r>
          </w:p>
        </w:tc>
        <w:tc>
          <w:tcPr>
            <w:tcW w:w="2362" w:type="dxa"/>
          </w:tcPr>
          <w:p w:rsidR="00BC3B2B" w:rsidRPr="000C5A00" w:rsidRDefault="00BC3B2B" w:rsidP="00E6754B">
            <w:pPr>
              <w:pStyle w:val="Frspaiere"/>
              <w:jc w:val="both"/>
              <w:rPr>
                <w:lang w:val="ro-MD"/>
              </w:rPr>
            </w:pPr>
          </w:p>
        </w:tc>
        <w:tc>
          <w:tcPr>
            <w:tcW w:w="2281" w:type="dxa"/>
          </w:tcPr>
          <w:p w:rsidR="00BC3B2B" w:rsidRPr="000C5A00" w:rsidRDefault="00AD0F44" w:rsidP="00B14AC9">
            <w:pPr>
              <w:pStyle w:val="Frspaiere"/>
              <w:rPr>
                <w:sz w:val="18"/>
                <w:szCs w:val="18"/>
                <w:lang w:val="ro-MD"/>
              </w:rPr>
            </w:pPr>
            <w:r w:rsidRPr="000C5A00">
              <w:rPr>
                <w:sz w:val="18"/>
                <w:szCs w:val="18"/>
                <w:lang w:val="ro-MD"/>
              </w:rPr>
              <w:t>Din punct de vedere a cadrului normativ aceast principiu este realizat</w:t>
            </w:r>
          </w:p>
        </w:tc>
      </w:tr>
      <w:tr w:rsidR="00BC3B2B" w:rsidRPr="001451BA" w:rsidTr="007338BA">
        <w:tc>
          <w:tcPr>
            <w:tcW w:w="421" w:type="dxa"/>
          </w:tcPr>
          <w:p w:rsidR="00BC3B2B" w:rsidRPr="000C5A00" w:rsidRDefault="00BC3B2B" w:rsidP="00E6754B">
            <w:pPr>
              <w:pStyle w:val="Frspaiere"/>
              <w:jc w:val="center"/>
              <w:rPr>
                <w:b/>
                <w:lang w:val="ro-MD"/>
              </w:rPr>
            </w:pPr>
            <w:r w:rsidRPr="000C5A00">
              <w:rPr>
                <w:b/>
                <w:lang w:val="ro-MD"/>
              </w:rPr>
              <w:t>5.</w:t>
            </w:r>
          </w:p>
        </w:tc>
        <w:tc>
          <w:tcPr>
            <w:tcW w:w="2664" w:type="dxa"/>
          </w:tcPr>
          <w:p w:rsidR="00BC3B2B" w:rsidRPr="000C5A00" w:rsidRDefault="00281C77" w:rsidP="00B14AC9">
            <w:pPr>
              <w:pStyle w:val="Frspaiere"/>
              <w:rPr>
                <w:bCs/>
                <w:lang w:val="ro-MD"/>
              </w:rPr>
            </w:pPr>
            <w:r w:rsidRPr="000C5A00">
              <w:rPr>
                <w:lang w:val="ro-MD"/>
              </w:rPr>
              <w:t>Interdicţia împărţirii  onorariului cu o persoană care nu este avocat</w:t>
            </w:r>
          </w:p>
        </w:tc>
        <w:tc>
          <w:tcPr>
            <w:tcW w:w="1843" w:type="dxa"/>
          </w:tcPr>
          <w:p w:rsidR="00BC3B2B" w:rsidRPr="000C5A00" w:rsidRDefault="002B1DD0" w:rsidP="00B14AC9">
            <w:pPr>
              <w:pStyle w:val="Frspaiere"/>
              <w:rPr>
                <w:lang w:val="ro-MD"/>
              </w:rPr>
            </w:pPr>
            <w:r w:rsidRPr="000C5A00">
              <w:rPr>
                <w:b/>
                <w:i/>
                <w:sz w:val="18"/>
                <w:szCs w:val="18"/>
                <w:lang w:val="ro-MD"/>
              </w:rPr>
              <w:t xml:space="preserve">Statutul profesiei de avocat: </w:t>
            </w:r>
            <w:r w:rsidRPr="000C5A00">
              <w:rPr>
                <w:lang w:val="ro-MD"/>
              </w:rPr>
              <w:t xml:space="preserve"> a</w:t>
            </w:r>
            <w:r w:rsidR="00404F3F" w:rsidRPr="000C5A00">
              <w:rPr>
                <w:lang w:val="ro-MD"/>
              </w:rPr>
              <w:t>rt.57 alin.</w:t>
            </w:r>
            <w:r w:rsidR="00472EDB" w:rsidRPr="000C5A00">
              <w:rPr>
                <w:lang w:val="ro-MD"/>
              </w:rPr>
              <w:t xml:space="preserve">26 şi </w:t>
            </w:r>
            <w:r w:rsidR="00404F3F" w:rsidRPr="000C5A00">
              <w:rPr>
                <w:lang w:val="ro-MD"/>
              </w:rPr>
              <w:t>27</w:t>
            </w:r>
            <w:r w:rsidRPr="000C5A00">
              <w:rPr>
                <w:lang w:val="ro-MD"/>
              </w:rPr>
              <w:t>;</w:t>
            </w:r>
          </w:p>
          <w:p w:rsidR="00541C96" w:rsidRPr="000C5A00" w:rsidRDefault="00541C96" w:rsidP="00B14AC9">
            <w:pPr>
              <w:pStyle w:val="Frspaiere"/>
              <w:rPr>
                <w:lang w:val="ro-MD"/>
              </w:rPr>
            </w:pPr>
          </w:p>
          <w:p w:rsidR="00541C96" w:rsidRPr="000C5A00" w:rsidRDefault="00541C96" w:rsidP="00B14AC9">
            <w:pPr>
              <w:pStyle w:val="Frspaiere"/>
              <w:rPr>
                <w:lang w:val="ro-MD"/>
              </w:rPr>
            </w:pPr>
            <w:r w:rsidRPr="000C5A00">
              <w:rPr>
                <w:b/>
                <w:i/>
                <w:sz w:val="18"/>
                <w:szCs w:val="18"/>
                <w:lang w:val="ro-MD"/>
              </w:rPr>
              <w:t xml:space="preserve">Codul deontologic:  </w:t>
            </w:r>
            <w:r w:rsidRPr="000C5A00">
              <w:rPr>
                <w:lang w:val="ro-MD"/>
              </w:rPr>
              <w:t>p.10</w:t>
            </w:r>
            <w:r w:rsidR="00185595" w:rsidRPr="000C5A00">
              <w:rPr>
                <w:lang w:val="ro-MD"/>
              </w:rPr>
              <w:t>; p.12 alin.4</w:t>
            </w:r>
            <w:r w:rsidRPr="000C5A00">
              <w:rPr>
                <w:lang w:val="ro-MD"/>
              </w:rPr>
              <w:t xml:space="preserve"> </w:t>
            </w:r>
          </w:p>
        </w:tc>
        <w:tc>
          <w:tcPr>
            <w:tcW w:w="2362" w:type="dxa"/>
          </w:tcPr>
          <w:p w:rsidR="00BC3B2B" w:rsidRPr="000C5A00" w:rsidRDefault="00BC3B2B" w:rsidP="00E6754B">
            <w:pPr>
              <w:pStyle w:val="Frspaiere"/>
              <w:jc w:val="both"/>
              <w:rPr>
                <w:lang w:val="ro-MD"/>
              </w:rPr>
            </w:pPr>
          </w:p>
        </w:tc>
        <w:tc>
          <w:tcPr>
            <w:tcW w:w="2281" w:type="dxa"/>
          </w:tcPr>
          <w:p w:rsidR="00BC3B2B" w:rsidRPr="000C5A00" w:rsidRDefault="00AD0F44" w:rsidP="00B14AC9">
            <w:pPr>
              <w:pStyle w:val="Frspaiere"/>
              <w:rPr>
                <w:sz w:val="18"/>
                <w:szCs w:val="18"/>
                <w:lang w:val="ro-MD"/>
              </w:rPr>
            </w:pPr>
            <w:r w:rsidRPr="000C5A00">
              <w:rPr>
                <w:sz w:val="18"/>
                <w:szCs w:val="18"/>
                <w:lang w:val="ro-MD"/>
              </w:rPr>
              <w:t>Din punct de vedere a cadrului normativ aceast principiu este realizat</w:t>
            </w:r>
          </w:p>
        </w:tc>
      </w:tr>
      <w:tr w:rsidR="00BC3B2B" w:rsidRPr="000C5A00" w:rsidTr="007338BA">
        <w:tc>
          <w:tcPr>
            <w:tcW w:w="421" w:type="dxa"/>
          </w:tcPr>
          <w:p w:rsidR="00BC3B2B" w:rsidRPr="000C5A00" w:rsidRDefault="00BC3B2B" w:rsidP="00E6754B">
            <w:pPr>
              <w:pStyle w:val="Frspaiere"/>
              <w:jc w:val="center"/>
              <w:rPr>
                <w:b/>
                <w:lang w:val="ro-MD"/>
              </w:rPr>
            </w:pPr>
            <w:r w:rsidRPr="000C5A00">
              <w:rPr>
                <w:b/>
                <w:lang w:val="ro-MD"/>
              </w:rPr>
              <w:t>6.</w:t>
            </w:r>
          </w:p>
        </w:tc>
        <w:tc>
          <w:tcPr>
            <w:tcW w:w="2664" w:type="dxa"/>
          </w:tcPr>
          <w:p w:rsidR="00281C77" w:rsidRPr="000C5A00" w:rsidRDefault="00281C77" w:rsidP="00B14AC9">
            <w:pPr>
              <w:pStyle w:val="Frspaiere"/>
              <w:rPr>
                <w:lang w:val="ro-MD"/>
              </w:rPr>
            </w:pPr>
            <w:r w:rsidRPr="000C5A00">
              <w:rPr>
                <w:lang w:val="ro-MD"/>
              </w:rPr>
              <w:t xml:space="preserve">Respectarea strictă a principiului </w:t>
            </w:r>
            <w:r w:rsidRPr="000C5A00">
              <w:rPr>
                <w:lang w:val="ro-MD"/>
              </w:rPr>
              <w:lastRenderedPageBreak/>
              <w:t>contradictorialităţii procesului:</w:t>
            </w:r>
          </w:p>
          <w:p w:rsidR="00281C77" w:rsidRPr="000C5A00" w:rsidRDefault="00281C77" w:rsidP="00B14AC9">
            <w:pPr>
              <w:pStyle w:val="Frspaiere"/>
              <w:rPr>
                <w:lang w:val="ro-MD"/>
              </w:rPr>
            </w:pPr>
          </w:p>
          <w:p w:rsidR="00281C77" w:rsidRPr="000C5A00" w:rsidRDefault="00281C77" w:rsidP="00B14AC9">
            <w:pPr>
              <w:pStyle w:val="Frspaiere"/>
              <w:rPr>
                <w:i/>
                <w:lang w:val="ro-MD"/>
              </w:rPr>
            </w:pPr>
            <w:r w:rsidRPr="000C5A00">
              <w:rPr>
                <w:i/>
                <w:lang w:val="ro-MD"/>
              </w:rPr>
              <w:t>Interdicţia contactării judecătorului cu privire la o cauză,  fără informarea prealabilă a avocatului părţii adverse;</w:t>
            </w:r>
          </w:p>
          <w:p w:rsidR="00281C77" w:rsidRPr="000C5A00" w:rsidRDefault="00281C77" w:rsidP="00B14AC9">
            <w:pPr>
              <w:pStyle w:val="Frspaiere"/>
              <w:rPr>
                <w:lang w:val="ro-MD"/>
              </w:rPr>
            </w:pPr>
          </w:p>
          <w:p w:rsidR="00BC3B2B" w:rsidRPr="000C5A00" w:rsidRDefault="00281C77" w:rsidP="00B14AC9">
            <w:pPr>
              <w:pStyle w:val="Frspaiere"/>
              <w:rPr>
                <w:bCs/>
                <w:lang w:val="ro-MD"/>
              </w:rPr>
            </w:pPr>
            <w:r w:rsidRPr="000C5A00">
              <w:rPr>
                <w:i/>
                <w:lang w:val="ro-MD"/>
              </w:rPr>
              <w:t>Interdicţia transmiterii judecătorului a documentelor, fără că aceasta să fi fost comunicat, în timp util, avocatului părţii adverse, cu excepţia cazului cînd aceste demersuri sînt autorizate prin normele de procedură aplicabile.</w:t>
            </w:r>
          </w:p>
        </w:tc>
        <w:tc>
          <w:tcPr>
            <w:tcW w:w="1843" w:type="dxa"/>
          </w:tcPr>
          <w:p w:rsidR="00BC3B2B" w:rsidRPr="000C5A00" w:rsidRDefault="00BC3B2B" w:rsidP="00E6754B">
            <w:pPr>
              <w:pStyle w:val="Frspaiere"/>
              <w:jc w:val="both"/>
              <w:rPr>
                <w:rFonts w:eastAsia="Times New Roman"/>
                <w:iCs/>
                <w:lang w:val="ro-MD" w:eastAsia="ru-RU"/>
              </w:rPr>
            </w:pPr>
          </w:p>
        </w:tc>
        <w:tc>
          <w:tcPr>
            <w:tcW w:w="2362" w:type="dxa"/>
          </w:tcPr>
          <w:p w:rsidR="00BC3B2B" w:rsidRPr="000C5A00" w:rsidRDefault="000C6D38" w:rsidP="00E6754B">
            <w:pPr>
              <w:pStyle w:val="Frspaiere"/>
              <w:jc w:val="both"/>
              <w:rPr>
                <w:lang w:val="ro-MD"/>
              </w:rPr>
            </w:pPr>
            <w:r w:rsidRPr="000C5A00">
              <w:rPr>
                <w:lang w:val="ro-MD"/>
              </w:rPr>
              <w:t>p.4.1.4.</w:t>
            </w:r>
          </w:p>
        </w:tc>
        <w:tc>
          <w:tcPr>
            <w:tcW w:w="2281" w:type="dxa"/>
            <w:shd w:val="clear" w:color="auto" w:fill="D9D9D9"/>
          </w:tcPr>
          <w:p w:rsidR="00AD12E8" w:rsidRPr="000C5A00" w:rsidRDefault="00AD12E8" w:rsidP="00B14AC9">
            <w:pPr>
              <w:pStyle w:val="Frspaiere"/>
              <w:rPr>
                <w:sz w:val="18"/>
                <w:szCs w:val="18"/>
                <w:lang w:val="ro-MD"/>
              </w:rPr>
            </w:pPr>
            <w:r w:rsidRPr="000C5A00">
              <w:rPr>
                <w:sz w:val="18"/>
                <w:szCs w:val="18"/>
                <w:lang w:val="ro-MD"/>
              </w:rPr>
              <w:t xml:space="preserve">Nici un act normativ în vigoare, care reglementează activitatea </w:t>
            </w:r>
            <w:r w:rsidRPr="000C5A00">
              <w:rPr>
                <w:sz w:val="18"/>
                <w:szCs w:val="18"/>
                <w:lang w:val="ro-MD"/>
              </w:rPr>
              <w:lastRenderedPageBreak/>
              <w:t xml:space="preserve">avocaţilor,  nu stabilesc expres respectarea de către avocaţi a principiului contradictorialităţii, aşa cum acesta este tratat în accepţiunea </w:t>
            </w:r>
            <w:r w:rsidR="00507F29" w:rsidRPr="000C5A00">
              <w:rPr>
                <w:sz w:val="18"/>
                <w:szCs w:val="18"/>
                <w:lang w:val="ro-MD"/>
              </w:rPr>
              <w:t>Codu</w:t>
            </w:r>
            <w:r w:rsidRPr="000C5A00">
              <w:rPr>
                <w:sz w:val="18"/>
                <w:szCs w:val="18"/>
                <w:lang w:val="ro-MD"/>
              </w:rPr>
              <w:t>lui  Deontologic al avoca</w:t>
            </w:r>
            <w:r w:rsidR="00507F29" w:rsidRPr="000C5A00">
              <w:rPr>
                <w:sz w:val="18"/>
                <w:szCs w:val="18"/>
                <w:lang w:val="ro-MD"/>
              </w:rPr>
              <w:t>ţ</w:t>
            </w:r>
            <w:r w:rsidRPr="000C5A00">
              <w:rPr>
                <w:sz w:val="18"/>
                <w:szCs w:val="18"/>
                <w:lang w:val="ro-MD"/>
              </w:rPr>
              <w:t>ilor </w:t>
            </w:r>
          </w:p>
          <w:p w:rsidR="00BC3B2B" w:rsidRPr="000C5A00" w:rsidRDefault="00AD12E8" w:rsidP="00B14AC9">
            <w:pPr>
              <w:pStyle w:val="Frspaiere"/>
              <w:rPr>
                <w:sz w:val="18"/>
                <w:szCs w:val="18"/>
                <w:lang w:val="ro-MD"/>
              </w:rPr>
            </w:pPr>
            <w:r w:rsidRPr="000C5A00">
              <w:rPr>
                <w:sz w:val="18"/>
                <w:szCs w:val="18"/>
                <w:lang w:val="ro-MD"/>
              </w:rPr>
              <w:t>din Uniunea European</w:t>
            </w:r>
            <w:r w:rsidR="00507F29" w:rsidRPr="000C5A00">
              <w:rPr>
                <w:sz w:val="18"/>
                <w:szCs w:val="18"/>
                <w:lang w:val="ro-MD"/>
              </w:rPr>
              <w:t>ă</w:t>
            </w:r>
          </w:p>
        </w:tc>
      </w:tr>
    </w:tbl>
    <w:p w:rsidR="007124FC" w:rsidRPr="000C5A00" w:rsidRDefault="007124FC" w:rsidP="007124FC">
      <w:pPr>
        <w:pStyle w:val="Frspaiere"/>
        <w:jc w:val="both"/>
        <w:rPr>
          <w:lang w:val="ro-MD"/>
        </w:rPr>
      </w:pPr>
    </w:p>
    <w:p w:rsidR="00A6371F" w:rsidRPr="000C5A00" w:rsidRDefault="00D77495" w:rsidP="00A6371F">
      <w:pPr>
        <w:pStyle w:val="Textsimplu"/>
        <w:jc w:val="both"/>
        <w:rPr>
          <w:rFonts w:ascii="Calibri" w:eastAsia="MS Mincho" w:hAnsi="Calibri" w:cs="Arial"/>
          <w:sz w:val="22"/>
          <w:szCs w:val="22"/>
          <w:lang w:val="ro-MD"/>
        </w:rPr>
      </w:pPr>
      <w:r w:rsidRPr="000C5A00">
        <w:rPr>
          <w:rFonts w:ascii="Calibri" w:hAnsi="Calibri"/>
          <w:sz w:val="22"/>
          <w:szCs w:val="22"/>
          <w:lang w:val="ro-MD" w:eastAsia="ru-RU"/>
        </w:rPr>
        <w:t xml:space="preserve">Analizînd conţinutul </w:t>
      </w:r>
      <w:r w:rsidR="00710E5C" w:rsidRPr="000C5A00">
        <w:rPr>
          <w:rFonts w:ascii="Calibri" w:hAnsi="Calibri"/>
          <w:sz w:val="22"/>
          <w:szCs w:val="22"/>
          <w:lang w:val="ro-MD" w:eastAsia="ru-RU"/>
        </w:rPr>
        <w:t xml:space="preserve">Recomandării Rec (2000) 21 din 25 octombrie 2000 a CM al CoE către Statele-membre despre libertatea exercitării profesiei de avocat, a </w:t>
      </w:r>
      <w:r w:rsidR="00710E5C" w:rsidRPr="000C5A00">
        <w:rPr>
          <w:rFonts w:ascii="Calibri" w:hAnsi="Calibri"/>
          <w:sz w:val="22"/>
          <w:szCs w:val="22"/>
          <w:lang w:val="ro-MD"/>
        </w:rPr>
        <w:t>Codulului  Deontologic al avocatilor din Uniunea Europeana şi a Cartei principiilor fundamentale ale avocatului European</w:t>
      </w:r>
      <w:r w:rsidR="00A6371F" w:rsidRPr="000C5A00">
        <w:rPr>
          <w:rFonts w:ascii="Calibri" w:hAnsi="Calibri"/>
          <w:sz w:val="22"/>
          <w:szCs w:val="22"/>
          <w:lang w:val="ro-MD"/>
        </w:rPr>
        <w:t>,</w:t>
      </w:r>
      <w:r w:rsidR="00710E5C" w:rsidRPr="000C5A00">
        <w:rPr>
          <w:rFonts w:ascii="Calibri" w:hAnsi="Calibri"/>
          <w:sz w:val="22"/>
          <w:szCs w:val="22"/>
          <w:lang w:val="ro-MD"/>
        </w:rPr>
        <w:t xml:space="preserve"> </w:t>
      </w:r>
      <w:r w:rsidRPr="000C5A00">
        <w:rPr>
          <w:rFonts w:ascii="Calibri" w:hAnsi="Calibri"/>
          <w:sz w:val="22"/>
          <w:szCs w:val="22"/>
          <w:lang w:val="ro-MD"/>
        </w:rPr>
        <w:t xml:space="preserve">deducem că aceste documente stabilesc următoarele principii şi metode de prevenire a corupţiei în domeniul </w:t>
      </w:r>
      <w:r w:rsidR="00A6371F" w:rsidRPr="000C5A00">
        <w:rPr>
          <w:rFonts w:ascii="Calibri" w:hAnsi="Calibri"/>
          <w:sz w:val="22"/>
          <w:szCs w:val="22"/>
          <w:lang w:val="ro-MD"/>
        </w:rPr>
        <w:t>profesiei de avocat</w:t>
      </w:r>
      <w:r w:rsidRPr="000C5A00">
        <w:rPr>
          <w:rFonts w:ascii="Calibri" w:hAnsi="Calibri"/>
          <w:sz w:val="22"/>
          <w:szCs w:val="22"/>
          <w:lang w:val="ro-MD"/>
        </w:rPr>
        <w:t xml:space="preserve"> (instrumente de prevenire a corupţiei): </w:t>
      </w:r>
      <w:r w:rsidR="00A6371F" w:rsidRPr="000C5A00">
        <w:rPr>
          <w:rFonts w:ascii="Calibri" w:hAnsi="Calibri"/>
          <w:sz w:val="22"/>
          <w:szCs w:val="22"/>
          <w:lang w:val="ro-MD"/>
        </w:rPr>
        <w:t>f</w:t>
      </w:r>
      <w:r w:rsidR="00A6371F" w:rsidRPr="000C5A00">
        <w:rPr>
          <w:rFonts w:ascii="Calibri" w:eastAsia="MS Mincho" w:hAnsi="Calibri" w:cs="Arial"/>
          <w:sz w:val="22"/>
          <w:szCs w:val="22"/>
          <w:lang w:val="ro-MD"/>
        </w:rPr>
        <w:t xml:space="preserve">ormarea continuă; </w:t>
      </w:r>
      <w:r w:rsidR="00A6371F" w:rsidRPr="000C5A00">
        <w:rPr>
          <w:rFonts w:ascii="Calibri" w:hAnsi="Calibri"/>
          <w:sz w:val="22"/>
          <w:szCs w:val="22"/>
          <w:lang w:val="ro-MD"/>
        </w:rPr>
        <w:t>încrederea şi integritatea morală; interdicţia fixării onorariilor pe baza unui  pact "</w:t>
      </w:r>
      <w:r w:rsidR="00A6371F" w:rsidRPr="000C5A00">
        <w:rPr>
          <w:rFonts w:ascii="Calibri" w:hAnsi="Calibri"/>
          <w:i/>
          <w:sz w:val="22"/>
          <w:szCs w:val="22"/>
          <w:lang w:val="ro-MD"/>
        </w:rPr>
        <w:t>de quota litis</w:t>
      </w:r>
      <w:r w:rsidR="00A6371F" w:rsidRPr="000C5A00">
        <w:rPr>
          <w:rFonts w:ascii="Calibri" w:hAnsi="Calibri"/>
          <w:sz w:val="22"/>
          <w:szCs w:val="22"/>
          <w:lang w:val="ro-MD"/>
        </w:rPr>
        <w:t>"; obligaţia informării clientului cu privire la mărimea şi structura  onorariului; interdicţia împărţirii  onorariului cu o persoană care nu este avocat; respectarea strictă a principiului contradictorialităţii procesului.</w:t>
      </w:r>
    </w:p>
    <w:p w:rsidR="00D77495" w:rsidRPr="000C5A00" w:rsidRDefault="00D77495" w:rsidP="00D77495">
      <w:pPr>
        <w:autoSpaceDE w:val="0"/>
        <w:autoSpaceDN w:val="0"/>
        <w:adjustRightInd w:val="0"/>
        <w:spacing w:after="0" w:line="240" w:lineRule="auto"/>
        <w:jc w:val="both"/>
        <w:rPr>
          <w:szCs w:val="32"/>
          <w:lang w:val="ro-MD"/>
        </w:rPr>
      </w:pPr>
    </w:p>
    <w:p w:rsidR="00D77495" w:rsidRPr="000C5A00" w:rsidRDefault="00D77495" w:rsidP="00D77495">
      <w:pPr>
        <w:autoSpaceDE w:val="0"/>
        <w:autoSpaceDN w:val="0"/>
        <w:adjustRightInd w:val="0"/>
        <w:spacing w:after="0" w:line="240" w:lineRule="auto"/>
        <w:jc w:val="both"/>
        <w:rPr>
          <w:rFonts w:cs="Verdana-Italic"/>
          <w:iCs/>
          <w:lang w:val="ro-MD" w:eastAsia="ru-RU"/>
        </w:rPr>
      </w:pPr>
      <w:r w:rsidRPr="000C5A00">
        <w:rPr>
          <w:rFonts w:cs="Verdana-Italic"/>
          <w:iCs/>
          <w:lang w:val="ro-MD" w:eastAsia="ru-RU"/>
        </w:rPr>
        <w:t>Din numărul total (</w:t>
      </w:r>
      <w:r w:rsidR="00161DCD" w:rsidRPr="000C5A00">
        <w:rPr>
          <w:rFonts w:cs="Verdana-Italic"/>
          <w:iCs/>
          <w:lang w:val="ro-MD" w:eastAsia="ru-RU"/>
        </w:rPr>
        <w:t>6</w:t>
      </w:r>
      <w:r w:rsidRPr="000C5A00">
        <w:rPr>
          <w:rFonts w:cs="Verdana-Italic"/>
          <w:iCs/>
          <w:lang w:val="ro-MD" w:eastAsia="ru-RU"/>
        </w:rPr>
        <w:t xml:space="preserve">) de instrumente, </w:t>
      </w:r>
      <w:r w:rsidR="00161DCD" w:rsidRPr="000C5A00">
        <w:rPr>
          <w:rFonts w:cs="Verdana-Italic"/>
          <w:iCs/>
          <w:lang w:val="ro-MD" w:eastAsia="ru-RU"/>
        </w:rPr>
        <w:t>4</w:t>
      </w:r>
      <w:r w:rsidRPr="000C5A00">
        <w:rPr>
          <w:rFonts w:cs="Verdana-Italic"/>
          <w:iCs/>
          <w:lang w:val="ro-MD" w:eastAsia="ru-RU"/>
        </w:rPr>
        <w:t xml:space="preserve">  (</w:t>
      </w:r>
      <w:r w:rsidR="00161DCD" w:rsidRPr="000C5A00">
        <w:rPr>
          <w:lang w:val="ro-MD"/>
        </w:rPr>
        <w:t>f</w:t>
      </w:r>
      <w:r w:rsidR="00161DCD" w:rsidRPr="000C5A00">
        <w:rPr>
          <w:rFonts w:eastAsia="MS Mincho" w:cs="Arial"/>
          <w:lang w:val="ro-MD"/>
        </w:rPr>
        <w:t xml:space="preserve">ormarea continuă; </w:t>
      </w:r>
      <w:r w:rsidR="00161DCD" w:rsidRPr="000C5A00">
        <w:rPr>
          <w:lang w:val="ro-MD"/>
        </w:rPr>
        <w:t>încrederea şi integritatea morală; obligaţia informării clientului cu privire la mărimea şi structura  onorariului; interdicţia împărţirii  onorariului cu o persoană care nu este avocat</w:t>
      </w:r>
      <w:r w:rsidRPr="000C5A00">
        <w:rPr>
          <w:rFonts w:cs="Verdana-Italic"/>
          <w:iCs/>
          <w:lang w:val="ro-MD" w:eastAsia="ru-RU"/>
        </w:rPr>
        <w:t>) sunt implementate din punct de vedere a cadrului normativ.</w:t>
      </w:r>
    </w:p>
    <w:p w:rsidR="00D77495" w:rsidRPr="000C5A00" w:rsidRDefault="00D77495" w:rsidP="00D77495">
      <w:pPr>
        <w:autoSpaceDE w:val="0"/>
        <w:autoSpaceDN w:val="0"/>
        <w:adjustRightInd w:val="0"/>
        <w:spacing w:after="0" w:line="240" w:lineRule="auto"/>
        <w:rPr>
          <w:rFonts w:cs="Verdana-Italic"/>
          <w:iCs/>
          <w:lang w:val="ro-MD" w:eastAsia="ru-RU"/>
        </w:rPr>
      </w:pPr>
    </w:p>
    <w:p w:rsidR="0094500C" w:rsidRPr="000C5A00" w:rsidRDefault="00D77495" w:rsidP="00161DCD">
      <w:pPr>
        <w:autoSpaceDE w:val="0"/>
        <w:autoSpaceDN w:val="0"/>
        <w:adjustRightInd w:val="0"/>
        <w:spacing w:after="0" w:line="240" w:lineRule="auto"/>
        <w:jc w:val="both"/>
        <w:rPr>
          <w:lang w:val="ro-MD"/>
        </w:rPr>
      </w:pPr>
      <w:r w:rsidRPr="000C5A00">
        <w:rPr>
          <w:rFonts w:cs="Verdana-Italic"/>
          <w:iCs/>
          <w:lang w:val="ro-MD" w:eastAsia="ru-RU"/>
        </w:rPr>
        <w:t xml:space="preserve">În privinţa </w:t>
      </w:r>
      <w:r w:rsidR="00B4482C" w:rsidRPr="000C5A00">
        <w:rPr>
          <w:lang w:val="ro-MD"/>
        </w:rPr>
        <w:t>interdicţiei fixării onorariilor pe baza unui pact "</w:t>
      </w:r>
      <w:r w:rsidR="00B4482C" w:rsidRPr="000C5A00">
        <w:rPr>
          <w:i/>
          <w:lang w:val="ro-MD"/>
        </w:rPr>
        <w:t>de quota litis</w:t>
      </w:r>
      <w:r w:rsidR="00B4482C" w:rsidRPr="000C5A00">
        <w:rPr>
          <w:lang w:val="ro-MD"/>
        </w:rPr>
        <w:t>" şi respectării stricte a principiului contradictorialităţii procesului</w:t>
      </w:r>
      <w:r w:rsidR="00B4482C" w:rsidRPr="000C5A00">
        <w:rPr>
          <w:rFonts w:cs="Verdana-Italic"/>
          <w:iCs/>
          <w:lang w:val="ro-MD" w:eastAsia="ru-RU"/>
        </w:rPr>
        <w:t xml:space="preserve"> </w:t>
      </w:r>
      <w:r w:rsidRPr="000C5A00">
        <w:rPr>
          <w:rFonts w:cs="Verdana-Italic"/>
          <w:iCs/>
          <w:lang w:val="ro-MD" w:eastAsia="ru-RU"/>
        </w:rPr>
        <w:t>este necesară adoptarea unor măsuri suplimentare, care sunt prezentate în capitol</w:t>
      </w:r>
      <w:r w:rsidR="00A54E95" w:rsidRPr="000C5A00">
        <w:rPr>
          <w:rFonts w:cs="Verdana-Italic"/>
          <w:iCs/>
          <w:lang w:val="ro-MD" w:eastAsia="ru-RU"/>
        </w:rPr>
        <w:t>ele</w:t>
      </w:r>
      <w:r w:rsidR="00C11189" w:rsidRPr="000C5A00">
        <w:rPr>
          <w:rFonts w:cs="Verdana-Italic"/>
          <w:iCs/>
          <w:lang w:val="ro-MD" w:eastAsia="ru-RU"/>
        </w:rPr>
        <w:t xml:space="preserve"> </w:t>
      </w:r>
      <w:r w:rsidR="00A54E95" w:rsidRPr="000C5A00">
        <w:rPr>
          <w:rFonts w:cs="Verdana-Italic"/>
          <w:iCs/>
          <w:lang w:val="ro-MD" w:eastAsia="ru-RU"/>
        </w:rPr>
        <w:t>III-I</w:t>
      </w:r>
      <w:r w:rsidR="00C11189" w:rsidRPr="000C5A00">
        <w:rPr>
          <w:rFonts w:cs="Verdana-Italic"/>
          <w:iCs/>
          <w:lang w:val="ro-MD" w:eastAsia="ru-RU"/>
        </w:rPr>
        <w:t>V</w:t>
      </w:r>
      <w:r w:rsidRPr="000C5A00">
        <w:rPr>
          <w:rFonts w:cs="Verdana-Italic"/>
          <w:iCs/>
          <w:lang w:val="ro-MD" w:eastAsia="ru-RU"/>
        </w:rPr>
        <w:t xml:space="preserve"> al prezentului Studiu</w:t>
      </w:r>
      <w:r w:rsidR="00B4482C" w:rsidRPr="000C5A00">
        <w:rPr>
          <w:rFonts w:cs="Verdana-Italic"/>
          <w:iCs/>
          <w:lang w:val="ro-MD" w:eastAsia="ru-RU"/>
        </w:rPr>
        <w:t>.</w:t>
      </w:r>
    </w:p>
    <w:p w:rsidR="00B67096" w:rsidRPr="000C5A00" w:rsidRDefault="00B67096" w:rsidP="007F5D9A">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B67096" w:rsidRPr="000C5A00" w:rsidTr="00C11189">
        <w:tc>
          <w:tcPr>
            <w:tcW w:w="9571" w:type="dxa"/>
            <w:tcBorders>
              <w:top w:val="nil"/>
              <w:left w:val="nil"/>
              <w:bottom w:val="nil"/>
              <w:right w:val="nil"/>
            </w:tcBorders>
            <w:shd w:val="clear" w:color="auto" w:fill="D9D9D9"/>
          </w:tcPr>
          <w:p w:rsidR="00B67096" w:rsidRPr="000C5A00" w:rsidRDefault="00B67096" w:rsidP="00BB642C">
            <w:pPr>
              <w:pStyle w:val="Frspaiere"/>
              <w:jc w:val="both"/>
              <w:rPr>
                <w:b/>
                <w:sz w:val="24"/>
                <w:szCs w:val="24"/>
                <w:lang w:val="ro-MD"/>
              </w:rPr>
            </w:pPr>
            <w:r w:rsidRPr="000C5A00">
              <w:rPr>
                <w:b/>
                <w:sz w:val="24"/>
                <w:szCs w:val="24"/>
                <w:lang w:val="ro-MD"/>
              </w:rPr>
              <w:t>Secţiunea 5. Notarii</w:t>
            </w:r>
          </w:p>
        </w:tc>
      </w:tr>
    </w:tbl>
    <w:p w:rsidR="00B67096" w:rsidRPr="000C5A00" w:rsidRDefault="00B67096" w:rsidP="007F5D9A">
      <w:pPr>
        <w:pStyle w:val="Frspaiere"/>
        <w:jc w:val="both"/>
        <w:rPr>
          <w:lang w:val="ro-MD"/>
        </w:rPr>
      </w:pPr>
    </w:p>
    <w:p w:rsidR="0054585D" w:rsidRPr="000C5A00" w:rsidRDefault="000D5D85" w:rsidP="00E331D2">
      <w:pPr>
        <w:pStyle w:val="tt"/>
        <w:jc w:val="both"/>
        <w:rPr>
          <w:rFonts w:ascii="Calibri" w:eastAsia="Calibri" w:hAnsi="Calibri"/>
          <w:b w:val="0"/>
          <w:bCs w:val="0"/>
          <w:sz w:val="22"/>
          <w:szCs w:val="22"/>
          <w:lang w:val="ro-MD" w:eastAsia="en-US"/>
        </w:rPr>
      </w:pPr>
      <w:r w:rsidRPr="000C5A00">
        <w:rPr>
          <w:rFonts w:ascii="Calibri" w:eastAsia="Calibri" w:hAnsi="Calibri"/>
          <w:b w:val="0"/>
          <w:bCs w:val="0"/>
          <w:sz w:val="22"/>
          <w:szCs w:val="22"/>
          <w:lang w:val="ro-MD" w:eastAsia="en-US"/>
        </w:rPr>
        <w:t xml:space="preserve">Activitatea notarilor este reglementată de </w:t>
      </w:r>
      <w:r w:rsidR="0054585D" w:rsidRPr="000C5A00">
        <w:rPr>
          <w:rFonts w:ascii="Calibri" w:eastAsia="Calibri" w:hAnsi="Calibri"/>
          <w:b w:val="0"/>
          <w:bCs w:val="0"/>
          <w:sz w:val="22"/>
          <w:szCs w:val="22"/>
          <w:lang w:val="ro-MD" w:eastAsia="en-US"/>
        </w:rPr>
        <w:t>Legea nr.1453-XV  din  08.11.2002 cu privire la notariat</w:t>
      </w:r>
      <w:r w:rsidR="003E5199" w:rsidRPr="000C5A00">
        <w:rPr>
          <w:rFonts w:ascii="Calibri" w:eastAsia="Calibri" w:hAnsi="Calibri"/>
          <w:b w:val="0"/>
          <w:bCs w:val="0"/>
          <w:sz w:val="22"/>
          <w:szCs w:val="22"/>
          <w:lang w:val="ro-MD" w:eastAsia="en-US"/>
        </w:rPr>
        <w:t xml:space="preserve">, care stabileşte principiile şi modul de realizare a activităţii notariale, cerinţele de bază înaintate faţă de actele notariale, precum şi statutul notarului. </w:t>
      </w:r>
      <w:r w:rsidR="0054585D" w:rsidRPr="000C5A00">
        <w:rPr>
          <w:rFonts w:ascii="Calibri" w:eastAsia="Calibri" w:hAnsi="Calibri"/>
          <w:b w:val="0"/>
          <w:bCs w:val="0"/>
          <w:sz w:val="22"/>
          <w:szCs w:val="22"/>
          <w:lang w:val="ro-MD" w:eastAsia="en-US"/>
        </w:rPr>
        <w:t xml:space="preserve"> </w:t>
      </w:r>
    </w:p>
    <w:p w:rsidR="007D6573" w:rsidRPr="000C5A00" w:rsidRDefault="007D6573" w:rsidP="007D6573">
      <w:pPr>
        <w:pStyle w:val="tt"/>
        <w:jc w:val="left"/>
        <w:rPr>
          <w:rFonts w:ascii="Calibri" w:eastAsia="Calibri" w:hAnsi="Calibri"/>
          <w:b w:val="0"/>
          <w:bCs w:val="0"/>
          <w:sz w:val="22"/>
          <w:szCs w:val="22"/>
          <w:lang w:val="ro-MD" w:eastAsia="en-US"/>
        </w:rPr>
      </w:pPr>
    </w:p>
    <w:p w:rsidR="007D6573" w:rsidRPr="000C5A00" w:rsidRDefault="003E5199" w:rsidP="002215F8">
      <w:pPr>
        <w:pStyle w:val="Frspaiere"/>
        <w:jc w:val="both"/>
        <w:rPr>
          <w:lang w:val="ro-MD"/>
        </w:rPr>
      </w:pPr>
      <w:r w:rsidRPr="000C5A00">
        <w:rPr>
          <w:lang w:val="ro-MD"/>
        </w:rPr>
        <w:t>În tabelul de mai jos au fost rînduite</w:t>
      </w:r>
      <w:r w:rsidR="007D6573" w:rsidRPr="000C5A00">
        <w:rPr>
          <w:lang w:val="ro-MD"/>
        </w:rPr>
        <w:t> </w:t>
      </w:r>
      <w:r w:rsidRPr="000C5A00">
        <w:rPr>
          <w:lang w:val="ro-MD"/>
        </w:rPr>
        <w:t>de o manieră sintetizată toate politicile</w:t>
      </w:r>
      <w:r w:rsidR="00683077" w:rsidRPr="000C5A00">
        <w:rPr>
          <w:lang w:val="ro-MD"/>
        </w:rPr>
        <w:t>,</w:t>
      </w:r>
      <w:r w:rsidRPr="000C5A00">
        <w:rPr>
          <w:lang w:val="ro-MD"/>
        </w:rPr>
        <w:t xml:space="preserve"> principiile</w:t>
      </w:r>
      <w:r w:rsidR="00683077" w:rsidRPr="000C5A00">
        <w:rPr>
          <w:lang w:val="ro-MD"/>
        </w:rPr>
        <w:t>, măsurile şi metodele</w:t>
      </w:r>
      <w:r w:rsidRPr="000C5A00">
        <w:rPr>
          <w:lang w:val="ro-MD"/>
        </w:rPr>
        <w:t xml:space="preserve"> de prevenire a corupţiei, prevăzute în actele internaţionale relevante (coloana II),  în domeniul notariatului. Conţinutul acestora a fost confruntat cu prevederile Legii cu privire la notariat (coloana III) şi a Strategiei de reformă a sectorului justiţiei pentru anii 2011-2016 (coloana IV)</w:t>
      </w:r>
      <w:r w:rsidR="002215F8" w:rsidRPr="000C5A00">
        <w:rPr>
          <w:lang w:val="ro-MD"/>
        </w:rPr>
        <w:t>, iar în coloana V au fost înserate menţiunile şi comentariile pertinente.</w:t>
      </w:r>
    </w:p>
    <w:p w:rsidR="0094500C" w:rsidRPr="000C5A00" w:rsidRDefault="0094500C" w:rsidP="0094500C">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143"/>
        <w:gridCol w:w="1789"/>
        <w:gridCol w:w="1701"/>
        <w:gridCol w:w="2517"/>
      </w:tblGrid>
      <w:tr w:rsidR="00C44D62" w:rsidRPr="000C5A00" w:rsidTr="0018292A">
        <w:tc>
          <w:tcPr>
            <w:tcW w:w="421" w:type="dxa"/>
          </w:tcPr>
          <w:p w:rsidR="00482E38" w:rsidRPr="000C5A00" w:rsidRDefault="00482E38" w:rsidP="00BB642C">
            <w:pPr>
              <w:pStyle w:val="Frspaiere"/>
              <w:jc w:val="both"/>
              <w:rPr>
                <w:b/>
                <w:sz w:val="16"/>
                <w:szCs w:val="16"/>
                <w:lang w:val="ro-MD"/>
              </w:rPr>
            </w:pPr>
            <w:r w:rsidRPr="000C5A00">
              <w:rPr>
                <w:b/>
                <w:sz w:val="16"/>
                <w:szCs w:val="16"/>
                <w:lang w:val="ro-MD"/>
              </w:rPr>
              <w:t>Nr.</w:t>
            </w:r>
          </w:p>
        </w:tc>
        <w:tc>
          <w:tcPr>
            <w:tcW w:w="3143" w:type="dxa"/>
          </w:tcPr>
          <w:p w:rsidR="00482E38" w:rsidRPr="000C5A00" w:rsidRDefault="00482E38" w:rsidP="00BB642C">
            <w:pPr>
              <w:pStyle w:val="Frspaiere"/>
              <w:jc w:val="both"/>
              <w:rPr>
                <w:b/>
                <w:sz w:val="16"/>
                <w:szCs w:val="16"/>
                <w:lang w:val="ro-MD"/>
              </w:rPr>
            </w:pPr>
            <w:r w:rsidRPr="000C5A00">
              <w:rPr>
                <w:b/>
                <w:sz w:val="16"/>
                <w:szCs w:val="16"/>
                <w:lang w:val="ro-MD"/>
              </w:rPr>
              <w:t>Politicile/principiile/măsurile/metodele de prevenire a fenomenului corupţiei enunţate în actele internaţionale şi studiile relevante</w:t>
            </w:r>
          </w:p>
        </w:tc>
        <w:tc>
          <w:tcPr>
            <w:tcW w:w="1789" w:type="dxa"/>
          </w:tcPr>
          <w:p w:rsidR="00482E38" w:rsidRPr="000C5A00" w:rsidRDefault="007A0CD2" w:rsidP="00C44D62">
            <w:pPr>
              <w:pStyle w:val="Frspaiere"/>
              <w:rPr>
                <w:lang w:val="ro-MD"/>
              </w:rPr>
            </w:pPr>
            <w:r w:rsidRPr="000C5A00">
              <w:rPr>
                <w:b/>
                <w:sz w:val="16"/>
                <w:szCs w:val="16"/>
                <w:lang w:val="ro-MD"/>
              </w:rPr>
              <w:t>Prevederea normativă, care acoperă politica/principiul/met</w:t>
            </w:r>
            <w:r w:rsidRPr="000C5A00">
              <w:rPr>
                <w:b/>
                <w:sz w:val="16"/>
                <w:szCs w:val="16"/>
                <w:lang w:val="ro-MD"/>
              </w:rPr>
              <w:lastRenderedPageBreak/>
              <w:t>oda respectivă</w:t>
            </w:r>
          </w:p>
        </w:tc>
        <w:tc>
          <w:tcPr>
            <w:tcW w:w="1701" w:type="dxa"/>
          </w:tcPr>
          <w:p w:rsidR="00482E38" w:rsidRPr="000C5A00" w:rsidRDefault="00C44D62" w:rsidP="00C44D62">
            <w:pPr>
              <w:pStyle w:val="Frspaiere"/>
              <w:rPr>
                <w:lang w:val="ro-MD"/>
              </w:rPr>
            </w:pPr>
            <w:r w:rsidRPr="000C5A00">
              <w:rPr>
                <w:b/>
                <w:sz w:val="16"/>
                <w:szCs w:val="16"/>
                <w:lang w:val="ro-MD"/>
              </w:rPr>
              <w:lastRenderedPageBreak/>
              <w:t xml:space="preserve">Prevederea din </w:t>
            </w:r>
            <w:r w:rsidR="007A0CD2" w:rsidRPr="000C5A00">
              <w:rPr>
                <w:b/>
                <w:sz w:val="16"/>
                <w:szCs w:val="16"/>
                <w:lang w:val="ro-MD"/>
              </w:rPr>
              <w:t>Strategi</w:t>
            </w:r>
            <w:r w:rsidRPr="000C5A00">
              <w:rPr>
                <w:b/>
                <w:sz w:val="16"/>
                <w:szCs w:val="16"/>
                <w:lang w:val="ro-MD"/>
              </w:rPr>
              <w:t xml:space="preserve">e, </w:t>
            </w:r>
            <w:r w:rsidR="007A0CD2" w:rsidRPr="000C5A00">
              <w:rPr>
                <w:b/>
                <w:sz w:val="16"/>
                <w:szCs w:val="16"/>
                <w:lang w:val="ro-MD"/>
              </w:rPr>
              <w:t xml:space="preserve"> </w:t>
            </w:r>
            <w:r w:rsidRPr="000C5A00">
              <w:rPr>
                <w:b/>
                <w:sz w:val="16"/>
                <w:szCs w:val="16"/>
                <w:lang w:val="ro-MD"/>
              </w:rPr>
              <w:t xml:space="preserve">care acoperă </w:t>
            </w:r>
            <w:r w:rsidRPr="000C5A00">
              <w:rPr>
                <w:b/>
                <w:sz w:val="16"/>
                <w:szCs w:val="16"/>
                <w:lang w:val="ro-MD"/>
              </w:rPr>
              <w:lastRenderedPageBreak/>
              <w:t>politica/principiul/metoda respectivă</w:t>
            </w:r>
          </w:p>
        </w:tc>
        <w:tc>
          <w:tcPr>
            <w:tcW w:w="2517" w:type="dxa"/>
          </w:tcPr>
          <w:p w:rsidR="00482E38" w:rsidRPr="000C5A00" w:rsidRDefault="00C44D62" w:rsidP="00BB642C">
            <w:pPr>
              <w:pStyle w:val="Frspaiere"/>
              <w:jc w:val="both"/>
              <w:rPr>
                <w:lang w:val="ro-MD"/>
              </w:rPr>
            </w:pPr>
            <w:r w:rsidRPr="000C5A00">
              <w:rPr>
                <w:b/>
                <w:sz w:val="16"/>
                <w:szCs w:val="16"/>
                <w:lang w:val="ro-MD"/>
              </w:rPr>
              <w:lastRenderedPageBreak/>
              <w:t>Menţiuni/comentarii</w:t>
            </w:r>
          </w:p>
        </w:tc>
      </w:tr>
      <w:tr w:rsidR="00BC3B2B" w:rsidRPr="000C5A00" w:rsidTr="0018292A">
        <w:tc>
          <w:tcPr>
            <w:tcW w:w="421" w:type="dxa"/>
          </w:tcPr>
          <w:p w:rsidR="00BC3B2B" w:rsidRPr="000C5A00" w:rsidRDefault="00BC3B2B" w:rsidP="00BC3B2B">
            <w:pPr>
              <w:pStyle w:val="Frspaiere"/>
              <w:jc w:val="center"/>
              <w:rPr>
                <w:b/>
                <w:sz w:val="16"/>
                <w:szCs w:val="16"/>
                <w:lang w:val="ro-MD"/>
              </w:rPr>
            </w:pPr>
            <w:r w:rsidRPr="000C5A00">
              <w:rPr>
                <w:b/>
                <w:sz w:val="16"/>
                <w:szCs w:val="16"/>
                <w:lang w:val="ro-MD"/>
              </w:rPr>
              <w:lastRenderedPageBreak/>
              <w:t>I</w:t>
            </w:r>
          </w:p>
        </w:tc>
        <w:tc>
          <w:tcPr>
            <w:tcW w:w="3143" w:type="dxa"/>
          </w:tcPr>
          <w:p w:rsidR="00BC3B2B" w:rsidRPr="000C5A00" w:rsidRDefault="00BC3B2B" w:rsidP="00BC3B2B">
            <w:pPr>
              <w:pStyle w:val="Frspaiere"/>
              <w:jc w:val="center"/>
              <w:rPr>
                <w:b/>
                <w:sz w:val="16"/>
                <w:szCs w:val="16"/>
                <w:lang w:val="ro-MD"/>
              </w:rPr>
            </w:pPr>
            <w:r w:rsidRPr="000C5A00">
              <w:rPr>
                <w:b/>
                <w:sz w:val="16"/>
                <w:szCs w:val="16"/>
                <w:lang w:val="ro-MD"/>
              </w:rPr>
              <w:t>II</w:t>
            </w:r>
          </w:p>
        </w:tc>
        <w:tc>
          <w:tcPr>
            <w:tcW w:w="1789" w:type="dxa"/>
          </w:tcPr>
          <w:p w:rsidR="00BC3B2B" w:rsidRPr="000C5A00" w:rsidRDefault="00BC3B2B" w:rsidP="00BC3B2B">
            <w:pPr>
              <w:pStyle w:val="Frspaiere"/>
              <w:jc w:val="center"/>
              <w:rPr>
                <w:b/>
                <w:sz w:val="16"/>
                <w:szCs w:val="16"/>
                <w:lang w:val="ro-MD"/>
              </w:rPr>
            </w:pPr>
            <w:r w:rsidRPr="000C5A00">
              <w:rPr>
                <w:b/>
                <w:sz w:val="16"/>
                <w:szCs w:val="16"/>
                <w:lang w:val="ro-MD"/>
              </w:rPr>
              <w:t>III</w:t>
            </w:r>
          </w:p>
        </w:tc>
        <w:tc>
          <w:tcPr>
            <w:tcW w:w="1701" w:type="dxa"/>
          </w:tcPr>
          <w:p w:rsidR="00BC3B2B" w:rsidRPr="000C5A00" w:rsidRDefault="00BC3B2B" w:rsidP="00BC3B2B">
            <w:pPr>
              <w:pStyle w:val="Frspaiere"/>
              <w:jc w:val="center"/>
              <w:rPr>
                <w:b/>
                <w:sz w:val="16"/>
                <w:szCs w:val="16"/>
                <w:lang w:val="ro-MD"/>
              </w:rPr>
            </w:pPr>
            <w:r w:rsidRPr="000C5A00">
              <w:rPr>
                <w:b/>
                <w:sz w:val="16"/>
                <w:szCs w:val="16"/>
                <w:lang w:val="ro-MD"/>
              </w:rPr>
              <w:t>IV</w:t>
            </w:r>
          </w:p>
        </w:tc>
        <w:tc>
          <w:tcPr>
            <w:tcW w:w="2517" w:type="dxa"/>
          </w:tcPr>
          <w:p w:rsidR="00BC3B2B" w:rsidRPr="000C5A00" w:rsidRDefault="00BC3B2B" w:rsidP="00BC3B2B">
            <w:pPr>
              <w:pStyle w:val="Frspaiere"/>
              <w:jc w:val="center"/>
              <w:rPr>
                <w:b/>
                <w:sz w:val="16"/>
                <w:szCs w:val="16"/>
                <w:lang w:val="ro-MD"/>
              </w:rPr>
            </w:pPr>
            <w:r w:rsidRPr="000C5A00">
              <w:rPr>
                <w:b/>
                <w:sz w:val="16"/>
                <w:szCs w:val="16"/>
                <w:lang w:val="ro-MD"/>
              </w:rPr>
              <w:t>V</w:t>
            </w:r>
          </w:p>
        </w:tc>
      </w:tr>
      <w:tr w:rsidR="00C44D62" w:rsidRPr="001451BA" w:rsidTr="00563F14">
        <w:tc>
          <w:tcPr>
            <w:tcW w:w="421" w:type="dxa"/>
          </w:tcPr>
          <w:p w:rsidR="00482E38" w:rsidRPr="000C5A00" w:rsidRDefault="00482E38" w:rsidP="00B11B6B">
            <w:pPr>
              <w:pStyle w:val="Frspaiere"/>
              <w:jc w:val="center"/>
              <w:rPr>
                <w:b/>
                <w:lang w:val="ro-MD"/>
              </w:rPr>
            </w:pPr>
            <w:r w:rsidRPr="000C5A00">
              <w:rPr>
                <w:b/>
                <w:lang w:val="ro-MD"/>
              </w:rPr>
              <w:t>1.</w:t>
            </w:r>
          </w:p>
        </w:tc>
        <w:tc>
          <w:tcPr>
            <w:tcW w:w="3143" w:type="dxa"/>
          </w:tcPr>
          <w:p w:rsidR="00482E38" w:rsidRPr="000C5A00" w:rsidRDefault="00482E38" w:rsidP="00BB642C">
            <w:pPr>
              <w:pStyle w:val="Frspaiere"/>
              <w:jc w:val="both"/>
              <w:rPr>
                <w:bCs/>
                <w:lang w:val="ro-MD"/>
              </w:rPr>
            </w:pPr>
            <w:r w:rsidRPr="000C5A00">
              <w:rPr>
                <w:bCs/>
                <w:lang w:val="ro-MD"/>
              </w:rPr>
              <w:t xml:space="preserve">Integritatea  </w:t>
            </w:r>
          </w:p>
          <w:p w:rsidR="00482E38" w:rsidRPr="000C5A00" w:rsidRDefault="00482E38" w:rsidP="00BB642C">
            <w:pPr>
              <w:pStyle w:val="Frspaiere"/>
              <w:jc w:val="both"/>
              <w:rPr>
                <w:bCs/>
                <w:lang w:val="ro-MD"/>
              </w:rPr>
            </w:pPr>
          </w:p>
          <w:p w:rsidR="00482E38" w:rsidRPr="000C5A00" w:rsidRDefault="00482E38" w:rsidP="00BB642C">
            <w:pPr>
              <w:pStyle w:val="Frspaiere"/>
              <w:jc w:val="both"/>
              <w:rPr>
                <w:lang w:val="ro-MD"/>
              </w:rPr>
            </w:pPr>
          </w:p>
        </w:tc>
        <w:tc>
          <w:tcPr>
            <w:tcW w:w="1789" w:type="dxa"/>
          </w:tcPr>
          <w:p w:rsidR="00482E38" w:rsidRPr="000C5A00" w:rsidRDefault="00482E38" w:rsidP="00BB642C">
            <w:pPr>
              <w:pStyle w:val="Frspaiere"/>
              <w:jc w:val="both"/>
              <w:rPr>
                <w:lang w:val="ro-MD"/>
              </w:rPr>
            </w:pPr>
          </w:p>
        </w:tc>
        <w:tc>
          <w:tcPr>
            <w:tcW w:w="1701" w:type="dxa"/>
          </w:tcPr>
          <w:p w:rsidR="00482E38" w:rsidRPr="000C5A00" w:rsidRDefault="00390991" w:rsidP="00BB642C">
            <w:pPr>
              <w:pStyle w:val="Frspaiere"/>
              <w:jc w:val="both"/>
              <w:rPr>
                <w:lang w:val="ro-MD"/>
              </w:rPr>
            </w:pPr>
            <w:r w:rsidRPr="000C5A00">
              <w:rPr>
                <w:lang w:val="ro-MD"/>
              </w:rPr>
              <w:t>p</w:t>
            </w:r>
            <w:r w:rsidR="005B2149" w:rsidRPr="000C5A00">
              <w:rPr>
                <w:lang w:val="ro-MD"/>
              </w:rPr>
              <w:t>.3.2.6</w:t>
            </w:r>
            <w:r w:rsidR="0018292A" w:rsidRPr="000C5A00">
              <w:rPr>
                <w:lang w:val="ro-MD"/>
              </w:rPr>
              <w:t>.</w:t>
            </w:r>
          </w:p>
          <w:p w:rsidR="00633321" w:rsidRPr="000C5A00" w:rsidRDefault="00633321" w:rsidP="00BB642C">
            <w:pPr>
              <w:pStyle w:val="Frspaiere"/>
              <w:jc w:val="both"/>
              <w:rPr>
                <w:lang w:val="ro-MD"/>
              </w:rPr>
            </w:pPr>
            <w:r w:rsidRPr="000C5A00">
              <w:rPr>
                <w:lang w:val="ro-MD"/>
              </w:rPr>
              <w:t>p.4.2.1.</w:t>
            </w:r>
          </w:p>
          <w:p w:rsidR="00633321" w:rsidRPr="000C5A00" w:rsidRDefault="00633321" w:rsidP="00BB642C">
            <w:pPr>
              <w:pStyle w:val="Frspaiere"/>
              <w:jc w:val="both"/>
              <w:rPr>
                <w:lang w:val="ro-MD"/>
              </w:rPr>
            </w:pPr>
            <w:r w:rsidRPr="000C5A00">
              <w:rPr>
                <w:lang w:val="ro-MD"/>
              </w:rPr>
              <w:t>p.4.2.3.</w:t>
            </w:r>
          </w:p>
        </w:tc>
        <w:tc>
          <w:tcPr>
            <w:tcW w:w="2517" w:type="dxa"/>
            <w:shd w:val="clear" w:color="auto" w:fill="D9D9D9"/>
          </w:tcPr>
          <w:p w:rsidR="00482E38" w:rsidRPr="000C5A00" w:rsidRDefault="00221B92" w:rsidP="0048213E">
            <w:pPr>
              <w:pStyle w:val="Frspaiere"/>
              <w:rPr>
                <w:sz w:val="18"/>
                <w:szCs w:val="18"/>
                <w:lang w:val="ro-MD"/>
              </w:rPr>
            </w:pPr>
            <w:r w:rsidRPr="000C5A00">
              <w:rPr>
                <w:sz w:val="18"/>
                <w:szCs w:val="18"/>
                <w:lang w:val="ro-MD"/>
              </w:rPr>
              <w:t xml:space="preserve">Legea nu stabileşte obligaţia de integritate a notarului. </w:t>
            </w:r>
            <w:r w:rsidR="00563F14" w:rsidRPr="000C5A00">
              <w:rPr>
                <w:sz w:val="18"/>
                <w:szCs w:val="18"/>
                <w:lang w:val="ro-MD"/>
              </w:rPr>
              <w:t>Pe lîngă Codul de etică, elaborarea căruia este prevăzută în Strategie, ar fi oportună reglementarea acesteia şi în Lege.</w:t>
            </w:r>
          </w:p>
        </w:tc>
      </w:tr>
      <w:tr w:rsidR="00C44D62" w:rsidRPr="001451BA" w:rsidTr="0018292A">
        <w:tc>
          <w:tcPr>
            <w:tcW w:w="421" w:type="dxa"/>
          </w:tcPr>
          <w:p w:rsidR="00482E38" w:rsidRPr="000C5A00" w:rsidRDefault="00482E38" w:rsidP="00B11B6B">
            <w:pPr>
              <w:pStyle w:val="Frspaiere"/>
              <w:jc w:val="center"/>
              <w:rPr>
                <w:b/>
                <w:lang w:val="ro-MD"/>
              </w:rPr>
            </w:pPr>
            <w:r w:rsidRPr="000C5A00">
              <w:rPr>
                <w:b/>
                <w:lang w:val="ro-MD"/>
              </w:rPr>
              <w:t>2.</w:t>
            </w:r>
          </w:p>
        </w:tc>
        <w:tc>
          <w:tcPr>
            <w:tcW w:w="3143" w:type="dxa"/>
          </w:tcPr>
          <w:p w:rsidR="00482E38" w:rsidRPr="000C5A00" w:rsidRDefault="00482E38" w:rsidP="009E5391">
            <w:pPr>
              <w:pStyle w:val="Frspaiere"/>
              <w:jc w:val="both"/>
              <w:rPr>
                <w:bCs/>
                <w:lang w:val="ro-MD"/>
              </w:rPr>
            </w:pPr>
            <w:r w:rsidRPr="000C5A00">
              <w:rPr>
                <w:bCs/>
                <w:lang w:val="ro-MD"/>
              </w:rPr>
              <w:t>Imparţialitatea şi independenţa</w:t>
            </w:r>
          </w:p>
        </w:tc>
        <w:tc>
          <w:tcPr>
            <w:tcW w:w="1789" w:type="dxa"/>
          </w:tcPr>
          <w:p w:rsidR="00482E38" w:rsidRPr="000C5A00" w:rsidRDefault="005B2149" w:rsidP="00BB642C">
            <w:pPr>
              <w:pStyle w:val="Frspaiere"/>
              <w:jc w:val="both"/>
              <w:rPr>
                <w:lang w:val="ro-MD"/>
              </w:rPr>
            </w:pPr>
            <w:r w:rsidRPr="000C5A00">
              <w:rPr>
                <w:lang w:val="ro-MD"/>
              </w:rPr>
              <w:t>art</w:t>
            </w:r>
            <w:r w:rsidR="00482E38" w:rsidRPr="000C5A00">
              <w:rPr>
                <w:lang w:val="ro-MD"/>
              </w:rPr>
              <w:t xml:space="preserve">.2 alin.5 </w:t>
            </w:r>
          </w:p>
          <w:p w:rsidR="00482E38" w:rsidRPr="000C5A00" w:rsidRDefault="005B2149" w:rsidP="00482E38">
            <w:pPr>
              <w:pStyle w:val="Frspaiere"/>
              <w:jc w:val="both"/>
              <w:rPr>
                <w:lang w:val="ro-MD"/>
              </w:rPr>
            </w:pPr>
            <w:r w:rsidRPr="000C5A00">
              <w:rPr>
                <w:lang w:val="ro-MD"/>
              </w:rPr>
              <w:t>art</w:t>
            </w:r>
            <w:r w:rsidR="00482E38" w:rsidRPr="000C5A00">
              <w:rPr>
                <w:lang w:val="ro-MD"/>
              </w:rPr>
              <w:t xml:space="preserve">.8 alin.4-5 </w:t>
            </w:r>
          </w:p>
        </w:tc>
        <w:tc>
          <w:tcPr>
            <w:tcW w:w="1701" w:type="dxa"/>
          </w:tcPr>
          <w:p w:rsidR="00482E38" w:rsidRPr="000C5A00" w:rsidRDefault="00482E38" w:rsidP="00BB642C">
            <w:pPr>
              <w:pStyle w:val="Frspaiere"/>
              <w:jc w:val="both"/>
              <w:rPr>
                <w:lang w:val="ro-MD"/>
              </w:rPr>
            </w:pPr>
          </w:p>
        </w:tc>
        <w:tc>
          <w:tcPr>
            <w:tcW w:w="2517" w:type="dxa"/>
          </w:tcPr>
          <w:p w:rsidR="00482E38" w:rsidRPr="000C5A00" w:rsidRDefault="00563F14" w:rsidP="0048213E">
            <w:pPr>
              <w:pStyle w:val="Frspaiere"/>
              <w:rPr>
                <w:sz w:val="18"/>
                <w:szCs w:val="18"/>
                <w:lang w:val="ro-MD"/>
              </w:rPr>
            </w:pPr>
            <w:r w:rsidRPr="000C5A00">
              <w:rPr>
                <w:sz w:val="18"/>
                <w:szCs w:val="18"/>
                <w:lang w:val="ro-MD"/>
              </w:rPr>
              <w:t>Din punct de vedere a cadrului normativ acest principiu este realizat</w:t>
            </w:r>
          </w:p>
        </w:tc>
      </w:tr>
      <w:tr w:rsidR="00C44D62" w:rsidRPr="001451BA" w:rsidTr="0018292A">
        <w:tc>
          <w:tcPr>
            <w:tcW w:w="421" w:type="dxa"/>
          </w:tcPr>
          <w:p w:rsidR="00482E38" w:rsidRPr="000C5A00" w:rsidRDefault="00482E38" w:rsidP="00B11B6B">
            <w:pPr>
              <w:pStyle w:val="Frspaiere"/>
              <w:jc w:val="center"/>
              <w:rPr>
                <w:b/>
                <w:lang w:val="ro-MD"/>
              </w:rPr>
            </w:pPr>
            <w:r w:rsidRPr="000C5A00">
              <w:rPr>
                <w:b/>
                <w:lang w:val="ro-MD"/>
              </w:rPr>
              <w:t>3.</w:t>
            </w:r>
          </w:p>
        </w:tc>
        <w:tc>
          <w:tcPr>
            <w:tcW w:w="3143" w:type="dxa"/>
          </w:tcPr>
          <w:p w:rsidR="00482E38" w:rsidRPr="000C5A00" w:rsidRDefault="00482E38" w:rsidP="00B411BF">
            <w:pPr>
              <w:pStyle w:val="Frspaiere"/>
              <w:rPr>
                <w:bCs/>
                <w:lang w:val="ro-MD"/>
              </w:rPr>
            </w:pPr>
            <w:r w:rsidRPr="000C5A00">
              <w:rPr>
                <w:bCs/>
                <w:lang w:val="ro-MD"/>
              </w:rPr>
              <w:t xml:space="preserve">Respectarea echilibrului intereselor părţilor </w:t>
            </w:r>
          </w:p>
        </w:tc>
        <w:tc>
          <w:tcPr>
            <w:tcW w:w="1789" w:type="dxa"/>
          </w:tcPr>
          <w:p w:rsidR="00482E38" w:rsidRPr="000C5A00" w:rsidRDefault="005B2149" w:rsidP="00EB3142">
            <w:pPr>
              <w:pStyle w:val="Frspaiere"/>
              <w:jc w:val="both"/>
              <w:rPr>
                <w:lang w:val="ro-MD"/>
              </w:rPr>
            </w:pPr>
            <w:r w:rsidRPr="000C5A00">
              <w:rPr>
                <w:lang w:val="ro-MD"/>
              </w:rPr>
              <w:t>art</w:t>
            </w:r>
            <w:r w:rsidR="00482E38" w:rsidRPr="000C5A00">
              <w:rPr>
                <w:lang w:val="ro-MD"/>
              </w:rPr>
              <w:t xml:space="preserve">.2 alin.5 </w:t>
            </w:r>
          </w:p>
          <w:p w:rsidR="00482E38" w:rsidRPr="000C5A00" w:rsidRDefault="00482E38" w:rsidP="00BB642C">
            <w:pPr>
              <w:pStyle w:val="Frspaiere"/>
              <w:jc w:val="both"/>
              <w:rPr>
                <w:lang w:val="ro-MD"/>
              </w:rPr>
            </w:pPr>
          </w:p>
        </w:tc>
        <w:tc>
          <w:tcPr>
            <w:tcW w:w="1701" w:type="dxa"/>
          </w:tcPr>
          <w:p w:rsidR="00482E38" w:rsidRPr="000C5A00" w:rsidRDefault="00482E38" w:rsidP="00BB642C">
            <w:pPr>
              <w:pStyle w:val="Frspaiere"/>
              <w:jc w:val="both"/>
              <w:rPr>
                <w:lang w:val="ro-MD"/>
              </w:rPr>
            </w:pPr>
          </w:p>
        </w:tc>
        <w:tc>
          <w:tcPr>
            <w:tcW w:w="2517" w:type="dxa"/>
          </w:tcPr>
          <w:p w:rsidR="00482E38" w:rsidRPr="000C5A00" w:rsidRDefault="00563F14" w:rsidP="0048213E">
            <w:pPr>
              <w:pStyle w:val="Frspaiere"/>
              <w:rPr>
                <w:sz w:val="18"/>
                <w:szCs w:val="18"/>
                <w:lang w:val="ro-MD"/>
              </w:rPr>
            </w:pPr>
            <w:r w:rsidRPr="000C5A00">
              <w:rPr>
                <w:sz w:val="18"/>
                <w:szCs w:val="18"/>
                <w:lang w:val="ro-MD"/>
              </w:rPr>
              <w:t>Din punct de vedere a cadrului normativ acest principiu este realizat</w:t>
            </w:r>
          </w:p>
        </w:tc>
      </w:tr>
      <w:tr w:rsidR="00C44D62" w:rsidRPr="001451BA" w:rsidTr="0018292A">
        <w:tc>
          <w:tcPr>
            <w:tcW w:w="421" w:type="dxa"/>
          </w:tcPr>
          <w:p w:rsidR="00482E38" w:rsidRPr="000C5A00" w:rsidRDefault="00482E38" w:rsidP="00B11B6B">
            <w:pPr>
              <w:pStyle w:val="Frspaiere"/>
              <w:jc w:val="center"/>
              <w:rPr>
                <w:b/>
                <w:lang w:val="ro-MD"/>
              </w:rPr>
            </w:pPr>
            <w:r w:rsidRPr="000C5A00">
              <w:rPr>
                <w:b/>
                <w:lang w:val="ro-MD"/>
              </w:rPr>
              <w:t>4.</w:t>
            </w:r>
          </w:p>
        </w:tc>
        <w:tc>
          <w:tcPr>
            <w:tcW w:w="3143" w:type="dxa"/>
          </w:tcPr>
          <w:p w:rsidR="00482E38" w:rsidRPr="000C5A00" w:rsidRDefault="00482E38" w:rsidP="00C57F83">
            <w:pPr>
              <w:pStyle w:val="Frspaiere"/>
              <w:jc w:val="both"/>
              <w:rPr>
                <w:bCs/>
                <w:lang w:val="ro-MD"/>
              </w:rPr>
            </w:pPr>
            <w:r w:rsidRPr="000C5A00">
              <w:rPr>
                <w:bCs/>
                <w:lang w:val="ro-MD"/>
              </w:rPr>
              <w:t>Exercitarea personală a funcţiei</w:t>
            </w:r>
          </w:p>
        </w:tc>
        <w:tc>
          <w:tcPr>
            <w:tcW w:w="1789" w:type="dxa"/>
          </w:tcPr>
          <w:p w:rsidR="00482E38" w:rsidRPr="000C5A00" w:rsidRDefault="005B2149" w:rsidP="00BB642C">
            <w:pPr>
              <w:pStyle w:val="Frspaiere"/>
              <w:jc w:val="both"/>
              <w:rPr>
                <w:lang w:val="ro-MD"/>
              </w:rPr>
            </w:pPr>
            <w:r w:rsidRPr="000C5A00">
              <w:rPr>
                <w:lang w:val="ro-MD"/>
              </w:rPr>
              <w:t>art</w:t>
            </w:r>
            <w:r w:rsidR="00482E38" w:rsidRPr="000C5A00">
              <w:rPr>
                <w:lang w:val="ro-MD"/>
              </w:rPr>
              <w:t xml:space="preserve">.3 alin.1 </w:t>
            </w:r>
          </w:p>
          <w:p w:rsidR="00482E38" w:rsidRPr="000C5A00" w:rsidRDefault="005B2149" w:rsidP="00482E38">
            <w:pPr>
              <w:pStyle w:val="Frspaiere"/>
              <w:jc w:val="both"/>
              <w:rPr>
                <w:lang w:val="ro-MD"/>
              </w:rPr>
            </w:pPr>
            <w:r w:rsidRPr="000C5A00">
              <w:rPr>
                <w:lang w:val="ro-MD"/>
              </w:rPr>
              <w:t>art</w:t>
            </w:r>
            <w:r w:rsidR="00482E38" w:rsidRPr="000C5A00">
              <w:rPr>
                <w:lang w:val="ro-MD"/>
              </w:rPr>
              <w:t xml:space="preserve">.20 alin.1 </w:t>
            </w:r>
          </w:p>
        </w:tc>
        <w:tc>
          <w:tcPr>
            <w:tcW w:w="1701" w:type="dxa"/>
          </w:tcPr>
          <w:p w:rsidR="00482E38" w:rsidRPr="000C5A00" w:rsidRDefault="00482E38" w:rsidP="00BB642C">
            <w:pPr>
              <w:pStyle w:val="Frspaiere"/>
              <w:jc w:val="both"/>
              <w:rPr>
                <w:lang w:val="ro-MD"/>
              </w:rPr>
            </w:pPr>
          </w:p>
        </w:tc>
        <w:tc>
          <w:tcPr>
            <w:tcW w:w="2517" w:type="dxa"/>
          </w:tcPr>
          <w:p w:rsidR="00482E38" w:rsidRPr="000C5A00" w:rsidRDefault="003D0285" w:rsidP="0048213E">
            <w:pPr>
              <w:pStyle w:val="Frspaiere"/>
              <w:rPr>
                <w:sz w:val="18"/>
                <w:szCs w:val="18"/>
                <w:lang w:val="ro-MD"/>
              </w:rPr>
            </w:pPr>
            <w:r w:rsidRPr="000C5A00">
              <w:rPr>
                <w:sz w:val="18"/>
                <w:szCs w:val="18"/>
                <w:lang w:val="ro-MD"/>
              </w:rPr>
              <w:t>Din punct de vedere a cadrului normativ acest principiu este realizat</w:t>
            </w:r>
          </w:p>
        </w:tc>
      </w:tr>
      <w:tr w:rsidR="00C44D62" w:rsidRPr="001451BA" w:rsidTr="00563F14">
        <w:tc>
          <w:tcPr>
            <w:tcW w:w="421" w:type="dxa"/>
          </w:tcPr>
          <w:p w:rsidR="00482E38" w:rsidRPr="000C5A00" w:rsidRDefault="00482E38" w:rsidP="00B11B6B">
            <w:pPr>
              <w:pStyle w:val="Frspaiere"/>
              <w:jc w:val="center"/>
              <w:rPr>
                <w:b/>
                <w:lang w:val="ro-MD"/>
              </w:rPr>
            </w:pPr>
            <w:r w:rsidRPr="000C5A00">
              <w:rPr>
                <w:b/>
                <w:lang w:val="ro-MD"/>
              </w:rPr>
              <w:t>5.</w:t>
            </w:r>
          </w:p>
        </w:tc>
        <w:tc>
          <w:tcPr>
            <w:tcW w:w="3143" w:type="dxa"/>
          </w:tcPr>
          <w:p w:rsidR="00482E38" w:rsidRPr="000C5A00" w:rsidRDefault="00482E38" w:rsidP="0048213E">
            <w:pPr>
              <w:pStyle w:val="Frspaiere"/>
              <w:rPr>
                <w:bCs/>
                <w:lang w:val="ro-MD"/>
              </w:rPr>
            </w:pPr>
            <w:r w:rsidRPr="000C5A00">
              <w:rPr>
                <w:lang w:val="ro-MD"/>
              </w:rPr>
              <w:t>Refuzul efectuării unui act în legătură cu o infracţiune penală   şi/sau anunţarea/denunţarea acestuia</w:t>
            </w:r>
          </w:p>
        </w:tc>
        <w:tc>
          <w:tcPr>
            <w:tcW w:w="1789" w:type="dxa"/>
          </w:tcPr>
          <w:p w:rsidR="00482E38" w:rsidRPr="000C5A00" w:rsidRDefault="005B2149" w:rsidP="00482E38">
            <w:pPr>
              <w:pStyle w:val="Frspaiere"/>
              <w:jc w:val="both"/>
              <w:rPr>
                <w:lang w:val="ro-MD"/>
              </w:rPr>
            </w:pPr>
            <w:r w:rsidRPr="000C5A00">
              <w:rPr>
                <w:lang w:val="ro-MD"/>
              </w:rPr>
              <w:t>art</w:t>
            </w:r>
            <w:r w:rsidR="00482E38" w:rsidRPr="000C5A00">
              <w:rPr>
                <w:lang w:val="ro-MD"/>
              </w:rPr>
              <w:t xml:space="preserve">.41 alin.1 lit.a) </w:t>
            </w:r>
          </w:p>
        </w:tc>
        <w:tc>
          <w:tcPr>
            <w:tcW w:w="1701" w:type="dxa"/>
          </w:tcPr>
          <w:p w:rsidR="00482E38" w:rsidRPr="000C5A00" w:rsidRDefault="00482E38" w:rsidP="00BB642C">
            <w:pPr>
              <w:pStyle w:val="Frspaiere"/>
              <w:jc w:val="both"/>
              <w:rPr>
                <w:lang w:val="ro-MD"/>
              </w:rPr>
            </w:pPr>
          </w:p>
        </w:tc>
        <w:tc>
          <w:tcPr>
            <w:tcW w:w="2517" w:type="dxa"/>
            <w:shd w:val="clear" w:color="auto" w:fill="D9D9D9"/>
          </w:tcPr>
          <w:p w:rsidR="00482E38" w:rsidRPr="000C5A00" w:rsidRDefault="00563F14" w:rsidP="0048213E">
            <w:pPr>
              <w:pStyle w:val="Frspaiere"/>
              <w:rPr>
                <w:sz w:val="18"/>
                <w:szCs w:val="18"/>
                <w:lang w:val="ro-MD"/>
              </w:rPr>
            </w:pPr>
            <w:r w:rsidRPr="000C5A00">
              <w:rPr>
                <w:sz w:val="18"/>
                <w:szCs w:val="18"/>
                <w:lang w:val="ro-MD"/>
              </w:rPr>
              <w:t>Legea stabileşte doar refuzul de a efectua un act notarial, dar nu şi obligaţia de denunţare a acestuia</w:t>
            </w:r>
          </w:p>
        </w:tc>
      </w:tr>
      <w:tr w:rsidR="00C44D62" w:rsidRPr="001451BA" w:rsidTr="00397C77">
        <w:tc>
          <w:tcPr>
            <w:tcW w:w="421" w:type="dxa"/>
          </w:tcPr>
          <w:p w:rsidR="00482E38" w:rsidRPr="000C5A00" w:rsidRDefault="00482E38" w:rsidP="00B11B6B">
            <w:pPr>
              <w:pStyle w:val="Frspaiere"/>
              <w:jc w:val="center"/>
              <w:rPr>
                <w:b/>
                <w:lang w:val="ro-MD"/>
              </w:rPr>
            </w:pPr>
            <w:r w:rsidRPr="000C5A00">
              <w:rPr>
                <w:b/>
                <w:lang w:val="ro-MD"/>
              </w:rPr>
              <w:t>6.</w:t>
            </w:r>
          </w:p>
        </w:tc>
        <w:tc>
          <w:tcPr>
            <w:tcW w:w="3143" w:type="dxa"/>
          </w:tcPr>
          <w:p w:rsidR="00482E38" w:rsidRPr="000C5A00" w:rsidRDefault="00482E38" w:rsidP="0048213E">
            <w:pPr>
              <w:pStyle w:val="Frspaiere"/>
              <w:rPr>
                <w:bCs/>
                <w:lang w:val="ro-MD"/>
              </w:rPr>
            </w:pPr>
            <w:r w:rsidRPr="000C5A00">
              <w:rPr>
                <w:bCs/>
                <w:lang w:val="ro-MD"/>
              </w:rPr>
              <w:t xml:space="preserve">Răspunderea pentru riscurile legate de exercitarea funcţiei </w:t>
            </w:r>
          </w:p>
        </w:tc>
        <w:tc>
          <w:tcPr>
            <w:tcW w:w="1789" w:type="dxa"/>
          </w:tcPr>
          <w:p w:rsidR="00482E38" w:rsidRPr="000C5A00" w:rsidRDefault="005B2149" w:rsidP="00BB642C">
            <w:pPr>
              <w:pStyle w:val="Frspaiere"/>
              <w:jc w:val="both"/>
              <w:rPr>
                <w:rFonts w:eastAsia="Times New Roman"/>
                <w:iCs/>
                <w:lang w:val="ro-MD" w:eastAsia="ru-RU"/>
              </w:rPr>
            </w:pPr>
            <w:r w:rsidRPr="000C5A00">
              <w:rPr>
                <w:rFonts w:eastAsia="Times New Roman"/>
                <w:iCs/>
                <w:lang w:val="ro-MD" w:eastAsia="ru-RU"/>
              </w:rPr>
              <w:t>art</w:t>
            </w:r>
            <w:r w:rsidR="00482E38" w:rsidRPr="000C5A00">
              <w:rPr>
                <w:rFonts w:eastAsia="Times New Roman"/>
                <w:iCs/>
                <w:lang w:val="ro-MD" w:eastAsia="ru-RU"/>
              </w:rPr>
              <w:t xml:space="preserve">.15, alin.1 lit.h) </w:t>
            </w:r>
          </w:p>
          <w:p w:rsidR="00482E38" w:rsidRPr="000C5A00" w:rsidRDefault="005B2149" w:rsidP="00BB642C">
            <w:pPr>
              <w:pStyle w:val="Frspaiere"/>
              <w:jc w:val="both"/>
              <w:rPr>
                <w:rFonts w:eastAsia="Times New Roman"/>
                <w:iCs/>
                <w:vertAlign w:val="superscript"/>
                <w:lang w:val="ro-MD" w:eastAsia="ru-RU"/>
              </w:rPr>
            </w:pPr>
            <w:r w:rsidRPr="000C5A00">
              <w:rPr>
                <w:rFonts w:eastAsia="Times New Roman"/>
                <w:iCs/>
                <w:lang w:val="ro-MD" w:eastAsia="ru-RU"/>
              </w:rPr>
              <w:t>art</w:t>
            </w:r>
            <w:r w:rsidR="00482E38" w:rsidRPr="000C5A00">
              <w:rPr>
                <w:rFonts w:eastAsia="Times New Roman"/>
                <w:iCs/>
                <w:lang w:val="ro-MD" w:eastAsia="ru-RU"/>
              </w:rPr>
              <w:t>.20</w:t>
            </w:r>
            <w:r w:rsidR="00482E38" w:rsidRPr="000C5A00">
              <w:rPr>
                <w:rFonts w:eastAsia="Times New Roman"/>
                <w:iCs/>
                <w:vertAlign w:val="superscript"/>
                <w:lang w:val="ro-MD" w:eastAsia="ru-RU"/>
              </w:rPr>
              <w:t>1</w:t>
            </w:r>
          </w:p>
          <w:p w:rsidR="00482E38" w:rsidRPr="000C5A00" w:rsidRDefault="005B2149" w:rsidP="00BB642C">
            <w:pPr>
              <w:pStyle w:val="Frspaiere"/>
              <w:jc w:val="both"/>
              <w:rPr>
                <w:rFonts w:eastAsia="Times New Roman"/>
                <w:iCs/>
                <w:lang w:val="ro-MD" w:eastAsia="ru-RU"/>
              </w:rPr>
            </w:pPr>
            <w:r w:rsidRPr="000C5A00">
              <w:rPr>
                <w:rFonts w:eastAsia="Times New Roman"/>
                <w:iCs/>
                <w:lang w:val="ro-MD" w:eastAsia="ru-RU"/>
              </w:rPr>
              <w:t>art</w:t>
            </w:r>
            <w:r w:rsidR="00482E38" w:rsidRPr="000C5A00">
              <w:rPr>
                <w:rFonts w:eastAsia="Times New Roman"/>
                <w:iCs/>
                <w:lang w:val="ro-MD" w:eastAsia="ru-RU"/>
              </w:rPr>
              <w:t>.23</w:t>
            </w:r>
          </w:p>
        </w:tc>
        <w:tc>
          <w:tcPr>
            <w:tcW w:w="1701" w:type="dxa"/>
          </w:tcPr>
          <w:p w:rsidR="00482E38" w:rsidRPr="000C5A00" w:rsidRDefault="00390991" w:rsidP="00BB642C">
            <w:pPr>
              <w:pStyle w:val="Frspaiere"/>
              <w:jc w:val="both"/>
              <w:rPr>
                <w:lang w:val="ro-MD"/>
              </w:rPr>
            </w:pPr>
            <w:r w:rsidRPr="000C5A00">
              <w:rPr>
                <w:lang w:val="ro-MD"/>
              </w:rPr>
              <w:t>p</w:t>
            </w:r>
            <w:r w:rsidR="005B2149" w:rsidRPr="000C5A00">
              <w:rPr>
                <w:lang w:val="ro-MD"/>
              </w:rPr>
              <w:t>.3.2.7.</w:t>
            </w:r>
          </w:p>
        </w:tc>
        <w:tc>
          <w:tcPr>
            <w:tcW w:w="2517" w:type="dxa"/>
            <w:shd w:val="clear" w:color="auto" w:fill="D9D9D9"/>
          </w:tcPr>
          <w:p w:rsidR="0038022B" w:rsidRPr="000C5A00" w:rsidRDefault="00397C77" w:rsidP="0048213E">
            <w:pPr>
              <w:pStyle w:val="Frspaiere"/>
              <w:rPr>
                <w:sz w:val="18"/>
                <w:szCs w:val="18"/>
                <w:lang w:val="ro-MD"/>
              </w:rPr>
            </w:pPr>
            <w:r w:rsidRPr="000C5A00">
              <w:rPr>
                <w:sz w:val="18"/>
                <w:szCs w:val="18"/>
                <w:lang w:val="ro-MD"/>
              </w:rPr>
              <w:t>Deşi, din punct de vedere a cadrului normativ acest principiu este realizat, totuşi, Strategia stabileşte necesitatea consolidării sistemului de asigurare de răspundere civilă</w:t>
            </w:r>
          </w:p>
        </w:tc>
      </w:tr>
      <w:tr w:rsidR="00C44D62" w:rsidRPr="000C5A00" w:rsidTr="00F5521C">
        <w:tc>
          <w:tcPr>
            <w:tcW w:w="421" w:type="dxa"/>
          </w:tcPr>
          <w:p w:rsidR="00482E38" w:rsidRPr="000C5A00" w:rsidRDefault="00482E38" w:rsidP="00B11B6B">
            <w:pPr>
              <w:pStyle w:val="Frspaiere"/>
              <w:jc w:val="center"/>
              <w:rPr>
                <w:b/>
                <w:lang w:val="ro-MD"/>
              </w:rPr>
            </w:pPr>
            <w:r w:rsidRPr="000C5A00">
              <w:rPr>
                <w:b/>
                <w:lang w:val="ro-MD"/>
              </w:rPr>
              <w:t>7.</w:t>
            </w:r>
          </w:p>
        </w:tc>
        <w:tc>
          <w:tcPr>
            <w:tcW w:w="3143" w:type="dxa"/>
          </w:tcPr>
          <w:p w:rsidR="00482E38" w:rsidRPr="000C5A00" w:rsidRDefault="00482E38" w:rsidP="00424318">
            <w:pPr>
              <w:pStyle w:val="Frspaiere"/>
              <w:jc w:val="both"/>
              <w:rPr>
                <w:lang w:val="ro-MD"/>
              </w:rPr>
            </w:pPr>
            <w:r w:rsidRPr="000C5A00">
              <w:rPr>
                <w:lang w:val="ro-MD"/>
              </w:rPr>
              <w:t xml:space="preserve">Instruirea continuă </w:t>
            </w:r>
          </w:p>
        </w:tc>
        <w:tc>
          <w:tcPr>
            <w:tcW w:w="1789" w:type="dxa"/>
          </w:tcPr>
          <w:p w:rsidR="00482E38" w:rsidRPr="000C5A00" w:rsidRDefault="005B2149" w:rsidP="00BB642C">
            <w:pPr>
              <w:pStyle w:val="Frspaiere"/>
              <w:jc w:val="both"/>
              <w:rPr>
                <w:lang w:val="ro-MD"/>
              </w:rPr>
            </w:pPr>
            <w:r w:rsidRPr="000C5A00">
              <w:rPr>
                <w:lang w:val="ro-MD"/>
              </w:rPr>
              <w:t>art</w:t>
            </w:r>
            <w:r w:rsidR="00482E38" w:rsidRPr="000C5A00">
              <w:rPr>
                <w:lang w:val="ro-MD"/>
              </w:rPr>
              <w:t>.19 lit.e)</w:t>
            </w:r>
          </w:p>
        </w:tc>
        <w:tc>
          <w:tcPr>
            <w:tcW w:w="1701" w:type="dxa"/>
          </w:tcPr>
          <w:p w:rsidR="00482E38" w:rsidRPr="000C5A00" w:rsidRDefault="00390991" w:rsidP="00BB642C">
            <w:pPr>
              <w:pStyle w:val="Frspaiere"/>
              <w:jc w:val="both"/>
              <w:rPr>
                <w:lang w:val="ro-MD"/>
              </w:rPr>
            </w:pPr>
            <w:r w:rsidRPr="000C5A00">
              <w:rPr>
                <w:lang w:val="ro-MD"/>
              </w:rPr>
              <w:t>p</w:t>
            </w:r>
            <w:r w:rsidR="005B2149" w:rsidRPr="000C5A00">
              <w:rPr>
                <w:lang w:val="ro-MD"/>
              </w:rPr>
              <w:t>.3.2.5.</w:t>
            </w:r>
          </w:p>
          <w:p w:rsidR="00633321" w:rsidRPr="000C5A00" w:rsidRDefault="00633321" w:rsidP="00BB642C">
            <w:pPr>
              <w:pStyle w:val="Frspaiere"/>
              <w:jc w:val="both"/>
              <w:rPr>
                <w:lang w:val="ro-MD"/>
              </w:rPr>
            </w:pPr>
            <w:r w:rsidRPr="000C5A00">
              <w:rPr>
                <w:lang w:val="ro-MD"/>
              </w:rPr>
              <w:t>p.4.2.2.</w:t>
            </w:r>
          </w:p>
        </w:tc>
        <w:tc>
          <w:tcPr>
            <w:tcW w:w="2517" w:type="dxa"/>
            <w:shd w:val="clear" w:color="auto" w:fill="D9D9D9"/>
          </w:tcPr>
          <w:p w:rsidR="00482E38" w:rsidRPr="000C5A00" w:rsidRDefault="00F5521C" w:rsidP="0048213E">
            <w:pPr>
              <w:pStyle w:val="Frspaiere"/>
              <w:rPr>
                <w:sz w:val="18"/>
                <w:szCs w:val="18"/>
                <w:lang w:val="ro-MD"/>
              </w:rPr>
            </w:pPr>
            <w:r w:rsidRPr="000C5A00">
              <w:rPr>
                <w:sz w:val="18"/>
                <w:szCs w:val="18"/>
                <w:lang w:val="ro-MD"/>
              </w:rPr>
              <w:t xml:space="preserve">Din punct de vedere a cadrului normativ, realizarea acestei metode este acoperită parţial, întrucît este stabilită doar obligaţia notarului de a-şi ridica continuu nivelul profesional, fără a exista vreo prevedere care să oblige MJ, organizaţiile profesionale sau INJ să organizeze formarea continuă a notarilor. Totodată, Strategia prevede organizarea unor astfel de instruiri. </w:t>
            </w:r>
          </w:p>
        </w:tc>
      </w:tr>
    </w:tbl>
    <w:p w:rsidR="0094500C" w:rsidRPr="000C5A00" w:rsidRDefault="0094500C" w:rsidP="0094500C">
      <w:pPr>
        <w:pStyle w:val="Frspaiere"/>
        <w:jc w:val="both"/>
        <w:rPr>
          <w:lang w:val="ro-MD"/>
        </w:rPr>
      </w:pPr>
    </w:p>
    <w:p w:rsidR="00683077" w:rsidRPr="000C5A00" w:rsidRDefault="00683077" w:rsidP="00683077">
      <w:pPr>
        <w:autoSpaceDE w:val="0"/>
        <w:autoSpaceDN w:val="0"/>
        <w:adjustRightInd w:val="0"/>
        <w:spacing w:after="0" w:line="240" w:lineRule="auto"/>
        <w:jc w:val="both"/>
        <w:rPr>
          <w:rFonts w:cs="Verdana-Italic"/>
          <w:iCs/>
          <w:lang w:val="ro-MD" w:eastAsia="ru-RU"/>
        </w:rPr>
      </w:pPr>
      <w:r w:rsidRPr="000C5A00">
        <w:rPr>
          <w:lang w:val="ro-MD" w:eastAsia="ru-RU"/>
        </w:rPr>
        <w:t xml:space="preserve">Analizînd conţinutul Principiilor dreptului castei notariale  şi a </w:t>
      </w:r>
      <w:r w:rsidRPr="000C5A00">
        <w:rPr>
          <w:szCs w:val="32"/>
          <w:lang w:val="ro-MD"/>
        </w:rPr>
        <w:t>Codului European al Dreptului Castei Notariale deducem că aceste documente stabilesc următoarele principii şi metode de prevenire a corupţiei în domeniul notariatului (instrumente de prevenire a corupţiei): integritatea; imparţialitatea şi independenţa;</w:t>
      </w:r>
      <w:r w:rsidRPr="000C5A00">
        <w:rPr>
          <w:bCs/>
          <w:lang w:val="ro-MD"/>
        </w:rPr>
        <w:t xml:space="preserve"> respectarea echilibrului intereselor părţilor; </w:t>
      </w:r>
      <w:r w:rsidRPr="000C5A00">
        <w:rPr>
          <w:szCs w:val="32"/>
          <w:lang w:val="ro-MD"/>
        </w:rPr>
        <w:t xml:space="preserve"> </w:t>
      </w:r>
      <w:r w:rsidRPr="000C5A00">
        <w:rPr>
          <w:bCs/>
          <w:lang w:val="ro-MD"/>
        </w:rPr>
        <w:t>exercitarea personală a funcţiei; r</w:t>
      </w:r>
      <w:r w:rsidRPr="000C5A00">
        <w:rPr>
          <w:lang w:val="ro-MD"/>
        </w:rPr>
        <w:t xml:space="preserve">efuzul efectuării unui act în legătură cu o infracţiune penală  şi/sau anunţarea/denunţarea acestuia; </w:t>
      </w:r>
      <w:r w:rsidRPr="000C5A00">
        <w:rPr>
          <w:bCs/>
          <w:lang w:val="ro-MD"/>
        </w:rPr>
        <w:t xml:space="preserve">răspunderea pentru riscurile legate de exercitarea funcţiei; </w:t>
      </w:r>
      <w:r w:rsidRPr="000C5A00">
        <w:rPr>
          <w:lang w:val="ro-MD"/>
        </w:rPr>
        <w:t>instruirea continuă.</w:t>
      </w:r>
    </w:p>
    <w:p w:rsidR="00683077" w:rsidRPr="000C5A00" w:rsidRDefault="00683077" w:rsidP="00221B92">
      <w:pPr>
        <w:autoSpaceDE w:val="0"/>
        <w:autoSpaceDN w:val="0"/>
        <w:adjustRightInd w:val="0"/>
        <w:spacing w:after="0" w:line="240" w:lineRule="auto"/>
        <w:rPr>
          <w:rFonts w:cs="Verdana-Italic"/>
          <w:iCs/>
          <w:lang w:val="ro-MD" w:eastAsia="ru-RU"/>
        </w:rPr>
      </w:pPr>
    </w:p>
    <w:p w:rsidR="00683077" w:rsidRPr="000C5A00" w:rsidRDefault="007E6C4D" w:rsidP="007E6C4D">
      <w:pPr>
        <w:autoSpaceDE w:val="0"/>
        <w:autoSpaceDN w:val="0"/>
        <w:adjustRightInd w:val="0"/>
        <w:spacing w:after="0" w:line="240" w:lineRule="auto"/>
        <w:jc w:val="both"/>
        <w:rPr>
          <w:rFonts w:cs="Verdana-Italic"/>
          <w:iCs/>
          <w:lang w:val="ro-MD" w:eastAsia="ru-RU"/>
        </w:rPr>
      </w:pPr>
      <w:r w:rsidRPr="000C5A00">
        <w:rPr>
          <w:rFonts w:cs="Verdana-Italic"/>
          <w:iCs/>
          <w:lang w:val="ro-MD" w:eastAsia="ru-RU"/>
        </w:rPr>
        <w:t>Din numărul total (7) de instrumente, 3  (</w:t>
      </w:r>
      <w:r w:rsidRPr="000C5A00">
        <w:rPr>
          <w:szCs w:val="32"/>
          <w:lang w:val="ro-MD"/>
        </w:rPr>
        <w:t>imparţialitatea şi independenţa;</w:t>
      </w:r>
      <w:r w:rsidRPr="000C5A00">
        <w:rPr>
          <w:bCs/>
          <w:lang w:val="ro-MD"/>
        </w:rPr>
        <w:t xml:space="preserve"> respectarea echilibrului intereselor părţilor; </w:t>
      </w:r>
      <w:r w:rsidRPr="000C5A00">
        <w:rPr>
          <w:szCs w:val="32"/>
          <w:lang w:val="ro-MD"/>
        </w:rPr>
        <w:t xml:space="preserve"> </w:t>
      </w:r>
      <w:r w:rsidRPr="000C5A00">
        <w:rPr>
          <w:bCs/>
          <w:lang w:val="ro-MD"/>
        </w:rPr>
        <w:t>exercitarea personală a funcţiei</w:t>
      </w:r>
      <w:r w:rsidRPr="000C5A00">
        <w:rPr>
          <w:rFonts w:cs="Verdana-Italic"/>
          <w:iCs/>
          <w:lang w:val="ro-MD" w:eastAsia="ru-RU"/>
        </w:rPr>
        <w:t>) sunt implementate din punct de vedere a cadrului normativ.</w:t>
      </w:r>
    </w:p>
    <w:p w:rsidR="00683077" w:rsidRPr="000C5A00" w:rsidRDefault="00683077" w:rsidP="00221B92">
      <w:pPr>
        <w:autoSpaceDE w:val="0"/>
        <w:autoSpaceDN w:val="0"/>
        <w:adjustRightInd w:val="0"/>
        <w:spacing w:after="0" w:line="240" w:lineRule="auto"/>
        <w:rPr>
          <w:rFonts w:cs="Verdana-Italic"/>
          <w:iCs/>
          <w:lang w:val="ro-MD" w:eastAsia="ru-RU"/>
        </w:rPr>
      </w:pPr>
    </w:p>
    <w:p w:rsidR="00B145C4" w:rsidRPr="000C5A00" w:rsidRDefault="00B145C4" w:rsidP="00B145C4">
      <w:pPr>
        <w:autoSpaceDE w:val="0"/>
        <w:autoSpaceDN w:val="0"/>
        <w:adjustRightInd w:val="0"/>
        <w:spacing w:after="0" w:line="240" w:lineRule="auto"/>
        <w:jc w:val="both"/>
        <w:rPr>
          <w:rFonts w:cs="Verdana-Italic"/>
          <w:iCs/>
          <w:lang w:val="ro-MD" w:eastAsia="ru-RU"/>
        </w:rPr>
      </w:pPr>
      <w:r w:rsidRPr="000C5A00">
        <w:rPr>
          <w:rFonts w:cs="Verdana-Italic"/>
          <w:iCs/>
          <w:lang w:val="ro-MD" w:eastAsia="ru-RU"/>
        </w:rPr>
        <w:t>În privinţa următoarelor principii şi metode este necesară adoptarea unor măsuri suplimentare, care sunt prezentate în capitol</w:t>
      </w:r>
      <w:r w:rsidR="00A54E95" w:rsidRPr="000C5A00">
        <w:rPr>
          <w:rFonts w:cs="Verdana-Italic"/>
          <w:iCs/>
          <w:lang w:val="ro-MD" w:eastAsia="ru-RU"/>
        </w:rPr>
        <w:t>ele III-IV</w:t>
      </w:r>
      <w:r w:rsidRPr="000C5A00">
        <w:rPr>
          <w:rFonts w:cs="Verdana-Italic"/>
          <w:iCs/>
          <w:lang w:val="ro-MD" w:eastAsia="ru-RU"/>
        </w:rPr>
        <w:t xml:space="preserve"> al prezentului Studiu: integritatea;  </w:t>
      </w:r>
      <w:r w:rsidRPr="000C5A00">
        <w:rPr>
          <w:lang w:val="ro-MD"/>
        </w:rPr>
        <w:t xml:space="preserve">refuzul efectuării unui act în legătură cu o infracţiune penală   şi/sau anunţarea/denunţarea acestuia; </w:t>
      </w:r>
      <w:r w:rsidRPr="000C5A00">
        <w:rPr>
          <w:bCs/>
          <w:lang w:val="ro-MD"/>
        </w:rPr>
        <w:t>răspunderea pentru riscurile legate de exercitarea funcţiei; instruirea continuă.</w:t>
      </w:r>
    </w:p>
    <w:p w:rsidR="007E6C4D" w:rsidRPr="000C5A00" w:rsidRDefault="007E6C4D" w:rsidP="00221B92">
      <w:pPr>
        <w:autoSpaceDE w:val="0"/>
        <w:autoSpaceDN w:val="0"/>
        <w:adjustRightInd w:val="0"/>
        <w:spacing w:after="0" w:line="240" w:lineRule="auto"/>
        <w:rPr>
          <w:rFonts w:cs="Verdana-Italic"/>
          <w:iCs/>
          <w:lang w:val="ro-MD" w:eastAsia="ru-RU"/>
        </w:rPr>
      </w:pPr>
    </w:p>
    <w:p w:rsidR="00F5521C" w:rsidRPr="000C5A00" w:rsidRDefault="00F5521C" w:rsidP="007F5D9A">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B67096" w:rsidRPr="000C5A00" w:rsidTr="00A54E95">
        <w:tc>
          <w:tcPr>
            <w:tcW w:w="9571" w:type="dxa"/>
            <w:tcBorders>
              <w:top w:val="nil"/>
              <w:left w:val="nil"/>
              <w:bottom w:val="nil"/>
              <w:right w:val="nil"/>
            </w:tcBorders>
            <w:shd w:val="clear" w:color="auto" w:fill="D9D9D9"/>
          </w:tcPr>
          <w:p w:rsidR="00B67096" w:rsidRPr="000C5A00" w:rsidRDefault="00B67096" w:rsidP="00BB642C">
            <w:pPr>
              <w:pStyle w:val="Frspaiere"/>
              <w:jc w:val="both"/>
              <w:rPr>
                <w:b/>
                <w:sz w:val="24"/>
                <w:szCs w:val="24"/>
                <w:lang w:val="ro-MD"/>
              </w:rPr>
            </w:pPr>
            <w:r w:rsidRPr="000C5A00">
              <w:rPr>
                <w:b/>
                <w:sz w:val="24"/>
                <w:szCs w:val="24"/>
                <w:lang w:val="ro-MD"/>
              </w:rPr>
              <w:t>Secţiunea 6. Executorii judecătoreşti</w:t>
            </w:r>
          </w:p>
        </w:tc>
      </w:tr>
    </w:tbl>
    <w:p w:rsidR="00B67096" w:rsidRPr="000C5A00" w:rsidRDefault="00B67096" w:rsidP="007F5D9A">
      <w:pPr>
        <w:pStyle w:val="Frspaiere"/>
        <w:jc w:val="both"/>
        <w:rPr>
          <w:lang w:val="ro-MD"/>
        </w:rPr>
      </w:pPr>
    </w:p>
    <w:p w:rsidR="003A59EF" w:rsidRPr="000C5A00" w:rsidRDefault="003A59EF" w:rsidP="003A59EF">
      <w:pPr>
        <w:pStyle w:val="tt"/>
        <w:jc w:val="both"/>
        <w:rPr>
          <w:rFonts w:ascii="Calibri" w:eastAsia="Calibri" w:hAnsi="Calibri"/>
          <w:b w:val="0"/>
          <w:bCs w:val="0"/>
          <w:sz w:val="22"/>
          <w:szCs w:val="22"/>
          <w:lang w:val="ro-MD" w:eastAsia="en-US"/>
        </w:rPr>
      </w:pPr>
      <w:r w:rsidRPr="000C5A00">
        <w:rPr>
          <w:rFonts w:ascii="Calibri" w:eastAsia="Calibri" w:hAnsi="Calibri"/>
          <w:b w:val="0"/>
          <w:bCs w:val="0"/>
          <w:sz w:val="22"/>
          <w:szCs w:val="22"/>
          <w:lang w:val="ro-MD" w:eastAsia="en-US"/>
        </w:rPr>
        <w:t>Activitatea executorilor judecătorești este reglementată de:</w:t>
      </w:r>
    </w:p>
    <w:p w:rsidR="003A59EF" w:rsidRPr="000C5A00" w:rsidRDefault="003A59EF" w:rsidP="00907ACE">
      <w:pPr>
        <w:pStyle w:val="tt"/>
        <w:numPr>
          <w:ilvl w:val="0"/>
          <w:numId w:val="35"/>
        </w:numPr>
        <w:jc w:val="both"/>
        <w:rPr>
          <w:rFonts w:ascii="Calibri" w:eastAsia="Calibri" w:hAnsi="Calibri"/>
          <w:b w:val="0"/>
          <w:bCs w:val="0"/>
          <w:sz w:val="22"/>
          <w:szCs w:val="22"/>
          <w:lang w:val="ro-MD" w:eastAsia="en-US"/>
        </w:rPr>
      </w:pPr>
      <w:r w:rsidRPr="000C5A00">
        <w:rPr>
          <w:rFonts w:ascii="Calibri" w:eastAsia="Calibri" w:hAnsi="Calibri"/>
          <w:b w:val="0"/>
          <w:bCs w:val="0"/>
          <w:sz w:val="22"/>
          <w:szCs w:val="22"/>
          <w:lang w:val="ro-MD" w:eastAsia="en-US"/>
        </w:rPr>
        <w:t xml:space="preserve">Legea privind executorii judecătorești nr. 113  din  17 iunie 2010, care stabileşte statutul, sarcinile şi responsabilităţile executorilor judecătoreşti, modul de organizare profesională şi de autoadministrare, relaţiile lor cu autorităţile publice, cu organizaţii publice sau private; </w:t>
      </w:r>
    </w:p>
    <w:p w:rsidR="003A59EF" w:rsidRPr="000C5A00" w:rsidRDefault="003A59EF" w:rsidP="00907ACE">
      <w:pPr>
        <w:pStyle w:val="tt"/>
        <w:numPr>
          <w:ilvl w:val="0"/>
          <w:numId w:val="35"/>
        </w:numPr>
        <w:jc w:val="both"/>
        <w:rPr>
          <w:rFonts w:eastAsia="Calibri"/>
          <w:lang w:val="ro-MD" w:eastAsia="en-US"/>
        </w:rPr>
      </w:pPr>
      <w:r w:rsidRPr="000C5A00">
        <w:rPr>
          <w:rFonts w:ascii="Calibri" w:eastAsia="Calibri" w:hAnsi="Calibri"/>
          <w:b w:val="0"/>
          <w:bCs w:val="0"/>
          <w:sz w:val="22"/>
          <w:szCs w:val="22"/>
          <w:lang w:val="ro-MD" w:eastAsia="en-US"/>
        </w:rPr>
        <w:t>Codul deontologic al executorului judecătoresc, care stabilește regulile de conduită în relațiile dintre executorii judecătorești, în relațiile dintre executorii judecătorești și subiecții de drept - solicitanți ai serviciilor executorului judecătoresc și terții implicați în activitatea executorului judecătoresc, precum și în relațiile cu autoritățile și cu alte instituții;</w:t>
      </w:r>
      <w:r w:rsidRPr="000C5A00">
        <w:rPr>
          <w:rFonts w:ascii="Calibri" w:eastAsia="Calibri" w:hAnsi="Calibri"/>
          <w:sz w:val="22"/>
          <w:szCs w:val="22"/>
          <w:lang w:val="ro-MD" w:eastAsia="en-US"/>
        </w:rPr>
        <w:t xml:space="preserve"> </w:t>
      </w:r>
    </w:p>
    <w:p w:rsidR="003A59EF" w:rsidRPr="000C5A00" w:rsidRDefault="003A59EF" w:rsidP="00907ACE">
      <w:pPr>
        <w:pStyle w:val="tt"/>
        <w:numPr>
          <w:ilvl w:val="0"/>
          <w:numId w:val="35"/>
        </w:numPr>
        <w:jc w:val="both"/>
        <w:rPr>
          <w:rFonts w:ascii="Calibri" w:eastAsia="Calibri" w:hAnsi="Calibri"/>
          <w:b w:val="0"/>
          <w:bCs w:val="0"/>
          <w:sz w:val="22"/>
          <w:szCs w:val="22"/>
          <w:lang w:val="ro-MD" w:eastAsia="en-US"/>
        </w:rPr>
      </w:pPr>
      <w:r w:rsidRPr="000C5A00">
        <w:rPr>
          <w:rFonts w:ascii="Calibri" w:eastAsia="Calibri" w:hAnsi="Calibri"/>
          <w:b w:val="0"/>
          <w:bCs w:val="0"/>
          <w:sz w:val="22"/>
          <w:szCs w:val="22"/>
          <w:lang w:val="ro-MD" w:eastAsia="en-US"/>
        </w:rPr>
        <w:t xml:space="preserve">Codul de executare, adoptat prin Legea nr. 443-XV din 24.12.2004, care stabileşte competenţa executorului judecătoresc, modul şi condiţiile de executare silită a documentelor executorii; </w:t>
      </w:r>
    </w:p>
    <w:p w:rsidR="003A59EF" w:rsidRPr="000C5A00" w:rsidRDefault="003A59EF" w:rsidP="00907ACE">
      <w:pPr>
        <w:pStyle w:val="tt"/>
        <w:numPr>
          <w:ilvl w:val="0"/>
          <w:numId w:val="35"/>
        </w:numPr>
        <w:jc w:val="both"/>
        <w:rPr>
          <w:rFonts w:ascii="Calibri" w:eastAsia="Calibri" w:hAnsi="Calibri"/>
          <w:b w:val="0"/>
          <w:bCs w:val="0"/>
          <w:sz w:val="22"/>
          <w:szCs w:val="22"/>
          <w:lang w:val="ro-MD" w:eastAsia="en-US"/>
        </w:rPr>
      </w:pPr>
      <w:r w:rsidRPr="000C5A00">
        <w:rPr>
          <w:rFonts w:ascii="Calibri" w:eastAsia="Calibri" w:hAnsi="Calibri"/>
          <w:b w:val="0"/>
          <w:bCs w:val="0"/>
          <w:sz w:val="22"/>
          <w:szCs w:val="22"/>
          <w:lang w:val="ro-MD" w:eastAsia="en-US"/>
        </w:rPr>
        <w:t>Hotărîrea Guvernului nr. 886 din 23.09.2010 cu privire la aprobarea Regulamentului privind modul de determinare a mărimii taxelor pentru efectuarea actelor executorului judecătoresc şi a spezelor procedurii de executare;</w:t>
      </w:r>
    </w:p>
    <w:p w:rsidR="003A59EF" w:rsidRPr="000C5A00" w:rsidRDefault="003A59EF" w:rsidP="00907ACE">
      <w:pPr>
        <w:pStyle w:val="tt"/>
        <w:numPr>
          <w:ilvl w:val="0"/>
          <w:numId w:val="35"/>
        </w:numPr>
        <w:jc w:val="both"/>
        <w:rPr>
          <w:rFonts w:ascii="Calibri" w:eastAsia="Calibri" w:hAnsi="Calibri"/>
          <w:b w:val="0"/>
          <w:bCs w:val="0"/>
          <w:sz w:val="22"/>
          <w:szCs w:val="22"/>
          <w:lang w:val="ro-MD" w:eastAsia="en-US"/>
        </w:rPr>
      </w:pPr>
      <w:r w:rsidRPr="000C5A00">
        <w:rPr>
          <w:rFonts w:ascii="Calibri" w:eastAsia="Calibri" w:hAnsi="Calibri"/>
          <w:b w:val="0"/>
          <w:bCs w:val="0"/>
          <w:sz w:val="22"/>
          <w:szCs w:val="22"/>
          <w:lang w:val="ro-MD" w:eastAsia="en-US"/>
        </w:rPr>
        <w:t>Statutul Uniunii Naționale a Executorilor Judecătorești din Moldova, adoptat prin Hotărîrea nr. 1 a Congresului executorilor judecătorești din 21.09.2010.</w:t>
      </w:r>
    </w:p>
    <w:p w:rsidR="003A59EF" w:rsidRPr="000C5A00" w:rsidRDefault="003A59EF" w:rsidP="003A59EF">
      <w:pPr>
        <w:pStyle w:val="tt"/>
        <w:jc w:val="left"/>
        <w:rPr>
          <w:rFonts w:ascii="Calibri" w:eastAsia="Calibri" w:hAnsi="Calibri"/>
          <w:b w:val="0"/>
          <w:bCs w:val="0"/>
          <w:sz w:val="22"/>
          <w:szCs w:val="22"/>
          <w:lang w:val="ro-MD" w:eastAsia="en-US"/>
        </w:rPr>
      </w:pPr>
    </w:p>
    <w:p w:rsidR="003A59EF" w:rsidRPr="000C5A00" w:rsidRDefault="003A59EF" w:rsidP="003A59EF">
      <w:pPr>
        <w:pStyle w:val="Frspaiere"/>
        <w:jc w:val="both"/>
        <w:rPr>
          <w:lang w:val="ro-MD"/>
        </w:rPr>
      </w:pPr>
      <w:r w:rsidRPr="000C5A00">
        <w:rPr>
          <w:lang w:val="ro-MD"/>
        </w:rPr>
        <w:t>În tabelul de mai jos au fost rînduite de o manieră sintetizată toate politicile, principiile, măsurile şi metodele de prevenire a corupţiei, prevăzute în studiile și actele internaţionale relevante (coloana II),  în domeniul executării. Conţinutul acestora a fost confruntat cu prevederile Legii privind executorii judecătorești, Codul deontologic al executorului judecătoresc, Codul de executare și Statutul UNEJ (coloana III) şi a Strategiei de reformă a sectorului justiţiei pentru anii 2011-2016 (coloana IV), iar în coloana V au fost înserate menţiunile şi comentariile pertinente.</w:t>
      </w:r>
    </w:p>
    <w:p w:rsidR="003A59EF" w:rsidRPr="000C5A00" w:rsidRDefault="003A59EF" w:rsidP="003A59EF">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
        <w:gridCol w:w="2178"/>
        <w:gridCol w:w="2410"/>
        <w:gridCol w:w="1417"/>
        <w:gridCol w:w="3226"/>
      </w:tblGrid>
      <w:tr w:rsidR="003A59EF" w:rsidRPr="000C5A00" w:rsidTr="00C3638F">
        <w:tc>
          <w:tcPr>
            <w:tcW w:w="340" w:type="dxa"/>
          </w:tcPr>
          <w:p w:rsidR="003A59EF" w:rsidRPr="000C5A00" w:rsidRDefault="003A59EF" w:rsidP="008B78CF">
            <w:pPr>
              <w:pStyle w:val="Frspaiere"/>
              <w:ind w:right="-82"/>
              <w:jc w:val="both"/>
              <w:rPr>
                <w:b/>
                <w:sz w:val="16"/>
                <w:szCs w:val="16"/>
                <w:lang w:val="ro-MD"/>
              </w:rPr>
            </w:pPr>
            <w:r w:rsidRPr="000C5A00">
              <w:rPr>
                <w:b/>
                <w:sz w:val="16"/>
                <w:szCs w:val="16"/>
                <w:lang w:val="ro-MD"/>
              </w:rPr>
              <w:t>Nr.</w:t>
            </w:r>
          </w:p>
        </w:tc>
        <w:tc>
          <w:tcPr>
            <w:tcW w:w="2178" w:type="dxa"/>
          </w:tcPr>
          <w:p w:rsidR="003A59EF" w:rsidRPr="000C5A00" w:rsidRDefault="003A59EF" w:rsidP="008B78CF">
            <w:pPr>
              <w:pStyle w:val="Frspaiere"/>
              <w:jc w:val="both"/>
              <w:rPr>
                <w:b/>
                <w:sz w:val="16"/>
                <w:szCs w:val="16"/>
                <w:lang w:val="ro-MD"/>
              </w:rPr>
            </w:pPr>
            <w:r w:rsidRPr="000C5A00">
              <w:rPr>
                <w:b/>
                <w:sz w:val="16"/>
                <w:szCs w:val="16"/>
                <w:lang w:val="ro-MD"/>
              </w:rPr>
              <w:t>Politicile/principiile/măsurile/metodele de prevenire a fenomenului corupţiei enunţate în actele internaţionale şi studiile relevante</w:t>
            </w:r>
          </w:p>
        </w:tc>
        <w:tc>
          <w:tcPr>
            <w:tcW w:w="2410" w:type="dxa"/>
          </w:tcPr>
          <w:p w:rsidR="003A59EF" w:rsidRPr="000C5A00" w:rsidRDefault="003A59EF" w:rsidP="008B78CF">
            <w:pPr>
              <w:pStyle w:val="Frspaiere"/>
              <w:rPr>
                <w:lang w:val="ro-MD"/>
              </w:rPr>
            </w:pPr>
            <w:r w:rsidRPr="000C5A00">
              <w:rPr>
                <w:b/>
                <w:sz w:val="16"/>
                <w:szCs w:val="16"/>
                <w:lang w:val="ro-MD"/>
              </w:rPr>
              <w:t>Prevederea normativă, care acoperă politica/principiul/metoda respectivă</w:t>
            </w:r>
          </w:p>
        </w:tc>
        <w:tc>
          <w:tcPr>
            <w:tcW w:w="1417" w:type="dxa"/>
          </w:tcPr>
          <w:p w:rsidR="003A59EF" w:rsidRPr="000C5A00" w:rsidRDefault="003A59EF" w:rsidP="008B78CF">
            <w:pPr>
              <w:pStyle w:val="Frspaiere"/>
              <w:rPr>
                <w:lang w:val="ro-MD"/>
              </w:rPr>
            </w:pPr>
            <w:r w:rsidRPr="000C5A00">
              <w:rPr>
                <w:b/>
                <w:sz w:val="16"/>
                <w:szCs w:val="16"/>
                <w:lang w:val="ro-MD"/>
              </w:rPr>
              <w:t>Prevederea din Strategie,  care acoperă politica/principiul/metoda respectivă</w:t>
            </w:r>
          </w:p>
        </w:tc>
        <w:tc>
          <w:tcPr>
            <w:tcW w:w="3226" w:type="dxa"/>
          </w:tcPr>
          <w:p w:rsidR="003A59EF" w:rsidRPr="000C5A00" w:rsidRDefault="003A59EF" w:rsidP="008B78CF">
            <w:pPr>
              <w:pStyle w:val="Frspaiere"/>
              <w:jc w:val="both"/>
              <w:rPr>
                <w:lang w:val="ro-MD"/>
              </w:rPr>
            </w:pPr>
            <w:r w:rsidRPr="000C5A00">
              <w:rPr>
                <w:b/>
                <w:sz w:val="16"/>
                <w:szCs w:val="16"/>
                <w:lang w:val="ro-MD"/>
              </w:rPr>
              <w:t>Menţiuni/comentarii</w:t>
            </w:r>
          </w:p>
        </w:tc>
      </w:tr>
      <w:tr w:rsidR="003A59EF" w:rsidRPr="000C5A00" w:rsidTr="00C3638F">
        <w:tc>
          <w:tcPr>
            <w:tcW w:w="340" w:type="dxa"/>
          </w:tcPr>
          <w:p w:rsidR="003A59EF" w:rsidRPr="000C5A00" w:rsidRDefault="003A59EF" w:rsidP="008B78CF">
            <w:pPr>
              <w:pStyle w:val="Frspaiere"/>
              <w:jc w:val="center"/>
              <w:rPr>
                <w:b/>
                <w:sz w:val="16"/>
                <w:szCs w:val="16"/>
                <w:lang w:val="ro-MD"/>
              </w:rPr>
            </w:pPr>
            <w:r w:rsidRPr="000C5A00">
              <w:rPr>
                <w:b/>
                <w:sz w:val="16"/>
                <w:szCs w:val="16"/>
                <w:lang w:val="ro-MD"/>
              </w:rPr>
              <w:t>I</w:t>
            </w:r>
          </w:p>
        </w:tc>
        <w:tc>
          <w:tcPr>
            <w:tcW w:w="2178" w:type="dxa"/>
          </w:tcPr>
          <w:p w:rsidR="003A59EF" w:rsidRPr="000C5A00" w:rsidRDefault="003A59EF" w:rsidP="008B78CF">
            <w:pPr>
              <w:pStyle w:val="Frspaiere"/>
              <w:jc w:val="center"/>
              <w:rPr>
                <w:b/>
                <w:sz w:val="16"/>
                <w:szCs w:val="16"/>
                <w:lang w:val="ro-MD"/>
              </w:rPr>
            </w:pPr>
            <w:r w:rsidRPr="000C5A00">
              <w:rPr>
                <w:b/>
                <w:sz w:val="16"/>
                <w:szCs w:val="16"/>
                <w:lang w:val="ro-MD"/>
              </w:rPr>
              <w:t>II</w:t>
            </w:r>
          </w:p>
        </w:tc>
        <w:tc>
          <w:tcPr>
            <w:tcW w:w="2410" w:type="dxa"/>
          </w:tcPr>
          <w:p w:rsidR="003A59EF" w:rsidRPr="000C5A00" w:rsidRDefault="003A59EF" w:rsidP="008B78CF">
            <w:pPr>
              <w:pStyle w:val="Frspaiere"/>
              <w:jc w:val="center"/>
              <w:rPr>
                <w:b/>
                <w:sz w:val="16"/>
                <w:szCs w:val="16"/>
                <w:lang w:val="ro-MD"/>
              </w:rPr>
            </w:pPr>
            <w:r w:rsidRPr="000C5A00">
              <w:rPr>
                <w:b/>
                <w:sz w:val="16"/>
                <w:szCs w:val="16"/>
                <w:lang w:val="ro-MD"/>
              </w:rPr>
              <w:t>III</w:t>
            </w:r>
          </w:p>
        </w:tc>
        <w:tc>
          <w:tcPr>
            <w:tcW w:w="1417" w:type="dxa"/>
          </w:tcPr>
          <w:p w:rsidR="003A59EF" w:rsidRPr="000C5A00" w:rsidRDefault="003A59EF" w:rsidP="008B78CF">
            <w:pPr>
              <w:pStyle w:val="Frspaiere"/>
              <w:jc w:val="center"/>
              <w:rPr>
                <w:b/>
                <w:sz w:val="16"/>
                <w:szCs w:val="16"/>
                <w:lang w:val="ro-MD"/>
              </w:rPr>
            </w:pPr>
            <w:r w:rsidRPr="000C5A00">
              <w:rPr>
                <w:b/>
                <w:sz w:val="16"/>
                <w:szCs w:val="16"/>
                <w:lang w:val="ro-MD"/>
              </w:rPr>
              <w:t>IV</w:t>
            </w:r>
          </w:p>
        </w:tc>
        <w:tc>
          <w:tcPr>
            <w:tcW w:w="3226" w:type="dxa"/>
          </w:tcPr>
          <w:p w:rsidR="003A59EF" w:rsidRPr="000C5A00" w:rsidRDefault="003A59EF" w:rsidP="008B78CF">
            <w:pPr>
              <w:pStyle w:val="Frspaiere"/>
              <w:jc w:val="center"/>
              <w:rPr>
                <w:b/>
                <w:sz w:val="16"/>
                <w:szCs w:val="16"/>
                <w:lang w:val="ro-MD"/>
              </w:rPr>
            </w:pPr>
            <w:r w:rsidRPr="000C5A00">
              <w:rPr>
                <w:b/>
                <w:sz w:val="16"/>
                <w:szCs w:val="16"/>
                <w:lang w:val="ro-MD"/>
              </w:rPr>
              <w:t>V</w:t>
            </w:r>
          </w:p>
        </w:tc>
      </w:tr>
      <w:tr w:rsidR="003A59EF" w:rsidRPr="001451BA" w:rsidTr="00C3638F">
        <w:tc>
          <w:tcPr>
            <w:tcW w:w="340" w:type="dxa"/>
          </w:tcPr>
          <w:p w:rsidR="003A59EF" w:rsidRPr="000C5A00" w:rsidRDefault="003A59EF" w:rsidP="008B78CF">
            <w:pPr>
              <w:pStyle w:val="Frspaiere"/>
              <w:ind w:left="-142" w:right="-82"/>
              <w:jc w:val="center"/>
              <w:rPr>
                <w:b/>
                <w:sz w:val="20"/>
                <w:szCs w:val="20"/>
                <w:lang w:val="ro-MD"/>
              </w:rPr>
            </w:pPr>
            <w:r w:rsidRPr="000C5A00">
              <w:rPr>
                <w:b/>
                <w:sz w:val="20"/>
                <w:szCs w:val="20"/>
                <w:lang w:val="ro-MD"/>
              </w:rPr>
              <w:t>1.</w:t>
            </w:r>
          </w:p>
        </w:tc>
        <w:tc>
          <w:tcPr>
            <w:tcW w:w="2178" w:type="dxa"/>
          </w:tcPr>
          <w:p w:rsidR="003A59EF" w:rsidRPr="000C5A00" w:rsidRDefault="003A59EF" w:rsidP="007B5E34">
            <w:pPr>
              <w:pStyle w:val="Frspaiere"/>
              <w:jc w:val="both"/>
              <w:rPr>
                <w:sz w:val="20"/>
                <w:szCs w:val="20"/>
                <w:lang w:val="ro-MD"/>
              </w:rPr>
            </w:pPr>
            <w:r w:rsidRPr="000C5A00">
              <w:rPr>
                <w:sz w:val="20"/>
                <w:szCs w:val="20"/>
                <w:lang w:val="ro-MD"/>
              </w:rPr>
              <w:t>Independența</w:t>
            </w:r>
            <w:r w:rsidR="007B5E34" w:rsidRPr="000C5A00">
              <w:rPr>
                <w:sz w:val="20"/>
                <w:szCs w:val="20"/>
                <w:lang w:val="ro-MD"/>
              </w:rPr>
              <w:t>,</w:t>
            </w:r>
            <w:r w:rsidR="007B5E34" w:rsidRPr="000C5A00">
              <w:rPr>
                <w:bCs/>
                <w:sz w:val="20"/>
                <w:szCs w:val="20"/>
                <w:lang w:val="ro-MD"/>
              </w:rPr>
              <w:t xml:space="preserve"> imparțialitatea, transparența</w:t>
            </w:r>
          </w:p>
        </w:tc>
        <w:tc>
          <w:tcPr>
            <w:tcW w:w="2410" w:type="dxa"/>
          </w:tcPr>
          <w:p w:rsidR="003A59EF" w:rsidRPr="000C5A00" w:rsidRDefault="003A59EF" w:rsidP="008B78CF">
            <w:pPr>
              <w:pStyle w:val="Frspaiere"/>
              <w:rPr>
                <w:sz w:val="20"/>
                <w:szCs w:val="20"/>
                <w:lang w:val="ro-MD"/>
              </w:rPr>
            </w:pPr>
            <w:r w:rsidRPr="000C5A00">
              <w:rPr>
                <w:b/>
                <w:i/>
                <w:sz w:val="18"/>
                <w:szCs w:val="18"/>
                <w:lang w:val="ro-MD"/>
              </w:rPr>
              <w:t>Legea privind executorii judecătorești</w:t>
            </w:r>
            <w:r w:rsidRPr="000C5A00">
              <w:rPr>
                <w:sz w:val="20"/>
                <w:szCs w:val="20"/>
                <w:lang w:val="ro-MD"/>
              </w:rPr>
              <w:t>: art. 6 alin. (1);</w:t>
            </w:r>
            <w:r w:rsidR="007B5E34" w:rsidRPr="000C5A00">
              <w:rPr>
                <w:sz w:val="20"/>
                <w:szCs w:val="20"/>
                <w:lang w:val="ro-MD"/>
              </w:rPr>
              <w:t xml:space="preserve"> art. 8 lit. g);</w:t>
            </w:r>
          </w:p>
          <w:p w:rsidR="007B5E34" w:rsidRPr="000C5A00" w:rsidRDefault="007B5E34" w:rsidP="008B78CF">
            <w:pPr>
              <w:pStyle w:val="Frspaiere"/>
              <w:rPr>
                <w:sz w:val="20"/>
                <w:szCs w:val="20"/>
                <w:lang w:val="ro-MD"/>
              </w:rPr>
            </w:pPr>
          </w:p>
          <w:p w:rsidR="003A59EF" w:rsidRPr="000C5A00" w:rsidRDefault="003A59EF" w:rsidP="008B78CF">
            <w:pPr>
              <w:pStyle w:val="Frspaiere"/>
              <w:rPr>
                <w:b/>
                <w:i/>
                <w:sz w:val="18"/>
                <w:szCs w:val="18"/>
                <w:lang w:val="ro-MD"/>
              </w:rPr>
            </w:pPr>
            <w:r w:rsidRPr="000C5A00">
              <w:rPr>
                <w:b/>
                <w:i/>
                <w:sz w:val="18"/>
                <w:szCs w:val="18"/>
                <w:lang w:val="ro-MD"/>
              </w:rPr>
              <w:t>Codul de executare:</w:t>
            </w:r>
          </w:p>
          <w:p w:rsidR="003A59EF" w:rsidRPr="000C5A00" w:rsidRDefault="007B5E34" w:rsidP="008B78CF">
            <w:pPr>
              <w:pStyle w:val="Frspaiere"/>
              <w:rPr>
                <w:sz w:val="20"/>
                <w:szCs w:val="20"/>
                <w:lang w:val="ro-MD"/>
              </w:rPr>
            </w:pPr>
            <w:r w:rsidRPr="000C5A00">
              <w:rPr>
                <w:sz w:val="20"/>
                <w:szCs w:val="20"/>
                <w:lang w:val="ro-MD"/>
              </w:rPr>
              <w:t>art. 7;</w:t>
            </w:r>
          </w:p>
          <w:p w:rsidR="007B5E34" w:rsidRPr="000C5A00" w:rsidRDefault="007B5E34" w:rsidP="008B78CF">
            <w:pPr>
              <w:pStyle w:val="Frspaiere"/>
              <w:rPr>
                <w:sz w:val="20"/>
                <w:szCs w:val="20"/>
                <w:lang w:val="ro-MD"/>
              </w:rPr>
            </w:pPr>
          </w:p>
          <w:p w:rsidR="003A59EF" w:rsidRPr="000C5A00" w:rsidRDefault="003A59EF" w:rsidP="008B78CF">
            <w:pPr>
              <w:pStyle w:val="Frspaiere"/>
              <w:rPr>
                <w:sz w:val="20"/>
                <w:szCs w:val="20"/>
                <w:lang w:val="ro-MD"/>
              </w:rPr>
            </w:pPr>
            <w:r w:rsidRPr="000C5A00">
              <w:rPr>
                <w:b/>
                <w:i/>
                <w:sz w:val="18"/>
                <w:szCs w:val="18"/>
                <w:lang w:val="ro-MD"/>
              </w:rPr>
              <w:t>Codul deontologic al executorului judecătoresc:</w:t>
            </w:r>
            <w:r w:rsidRPr="000C5A00">
              <w:rPr>
                <w:sz w:val="20"/>
                <w:szCs w:val="20"/>
                <w:lang w:val="ro-MD"/>
              </w:rPr>
              <w:t xml:space="preserve"> art. 3</w:t>
            </w:r>
            <w:r w:rsidR="007B5E34" w:rsidRPr="000C5A00">
              <w:rPr>
                <w:sz w:val="20"/>
                <w:szCs w:val="20"/>
                <w:lang w:val="ro-MD"/>
              </w:rPr>
              <w:t xml:space="preserve">, </w:t>
            </w:r>
            <w:r w:rsidRPr="000C5A00">
              <w:rPr>
                <w:sz w:val="20"/>
                <w:szCs w:val="20"/>
                <w:lang w:val="ro-MD"/>
              </w:rPr>
              <w:t xml:space="preserve"> </w:t>
            </w:r>
            <w:r w:rsidR="007B5E34" w:rsidRPr="000C5A00">
              <w:rPr>
                <w:sz w:val="20"/>
                <w:szCs w:val="20"/>
                <w:lang w:val="ro-MD"/>
              </w:rPr>
              <w:t>art. 10</w:t>
            </w:r>
          </w:p>
        </w:tc>
        <w:tc>
          <w:tcPr>
            <w:tcW w:w="1417" w:type="dxa"/>
          </w:tcPr>
          <w:p w:rsidR="003A59EF" w:rsidRPr="000C5A00" w:rsidRDefault="003A59EF" w:rsidP="008B78CF">
            <w:pPr>
              <w:pStyle w:val="Frspaiere"/>
              <w:jc w:val="both"/>
              <w:rPr>
                <w:sz w:val="20"/>
                <w:szCs w:val="20"/>
                <w:lang w:val="ro-MD"/>
              </w:rPr>
            </w:pPr>
          </w:p>
        </w:tc>
        <w:tc>
          <w:tcPr>
            <w:tcW w:w="3226" w:type="dxa"/>
          </w:tcPr>
          <w:p w:rsidR="003A59EF" w:rsidRPr="000C5A00" w:rsidRDefault="003A59EF" w:rsidP="007B5E34">
            <w:pPr>
              <w:pStyle w:val="Frspaiere"/>
              <w:rPr>
                <w:sz w:val="18"/>
                <w:szCs w:val="18"/>
                <w:lang w:val="ro-MD"/>
              </w:rPr>
            </w:pPr>
            <w:r w:rsidRPr="000C5A00">
              <w:rPr>
                <w:sz w:val="18"/>
                <w:szCs w:val="18"/>
                <w:lang w:val="ro-MD"/>
              </w:rPr>
              <w:t>Din punct de vedere a cadrului normativ acest</w:t>
            </w:r>
            <w:r w:rsidR="007B5E34" w:rsidRPr="000C5A00">
              <w:rPr>
                <w:sz w:val="18"/>
                <w:szCs w:val="18"/>
                <w:lang w:val="ro-MD"/>
              </w:rPr>
              <w:t>e principii</w:t>
            </w:r>
            <w:r w:rsidRPr="000C5A00">
              <w:rPr>
                <w:sz w:val="18"/>
                <w:szCs w:val="18"/>
                <w:lang w:val="ro-MD"/>
              </w:rPr>
              <w:t xml:space="preserve"> </w:t>
            </w:r>
            <w:r w:rsidR="007B5E34" w:rsidRPr="000C5A00">
              <w:rPr>
                <w:sz w:val="18"/>
                <w:szCs w:val="18"/>
                <w:lang w:val="ro-MD"/>
              </w:rPr>
              <w:t>sunt</w:t>
            </w:r>
            <w:r w:rsidRPr="000C5A00">
              <w:rPr>
                <w:sz w:val="18"/>
                <w:szCs w:val="18"/>
                <w:lang w:val="ro-MD"/>
              </w:rPr>
              <w:t xml:space="preserve"> realizat</w:t>
            </w:r>
            <w:r w:rsidR="007B5E34" w:rsidRPr="000C5A00">
              <w:rPr>
                <w:sz w:val="18"/>
                <w:szCs w:val="18"/>
                <w:lang w:val="ro-MD"/>
              </w:rPr>
              <w:t>e</w:t>
            </w:r>
          </w:p>
        </w:tc>
      </w:tr>
      <w:tr w:rsidR="003A59EF" w:rsidRPr="001451BA" w:rsidTr="00C3638F">
        <w:tc>
          <w:tcPr>
            <w:tcW w:w="340" w:type="dxa"/>
          </w:tcPr>
          <w:p w:rsidR="003A59EF" w:rsidRPr="000C5A00" w:rsidRDefault="007B5E34" w:rsidP="008B78CF">
            <w:pPr>
              <w:pStyle w:val="Frspaiere"/>
              <w:ind w:left="-142" w:right="-82"/>
              <w:jc w:val="center"/>
              <w:rPr>
                <w:b/>
                <w:sz w:val="20"/>
                <w:szCs w:val="20"/>
                <w:lang w:val="ro-MD"/>
              </w:rPr>
            </w:pPr>
            <w:r w:rsidRPr="000C5A00">
              <w:rPr>
                <w:b/>
                <w:sz w:val="20"/>
                <w:szCs w:val="20"/>
                <w:lang w:val="ro-MD"/>
              </w:rPr>
              <w:t>2</w:t>
            </w:r>
            <w:r w:rsidR="003A59EF" w:rsidRPr="000C5A00">
              <w:rPr>
                <w:b/>
                <w:sz w:val="20"/>
                <w:szCs w:val="20"/>
                <w:lang w:val="ro-MD"/>
              </w:rPr>
              <w:t>.</w:t>
            </w:r>
          </w:p>
        </w:tc>
        <w:tc>
          <w:tcPr>
            <w:tcW w:w="2178" w:type="dxa"/>
          </w:tcPr>
          <w:p w:rsidR="003A59EF" w:rsidRPr="000C5A00" w:rsidRDefault="003A59EF" w:rsidP="00C823AA">
            <w:pPr>
              <w:pStyle w:val="Frspaiere"/>
              <w:rPr>
                <w:bCs/>
                <w:sz w:val="20"/>
                <w:szCs w:val="20"/>
                <w:lang w:val="ro-MD"/>
              </w:rPr>
            </w:pPr>
            <w:r w:rsidRPr="000C5A00">
              <w:rPr>
                <w:bCs/>
                <w:sz w:val="20"/>
                <w:szCs w:val="20"/>
                <w:lang w:val="ro-MD"/>
              </w:rPr>
              <w:t>Executarea deciziilor în termen-limită rezonabil</w:t>
            </w:r>
          </w:p>
        </w:tc>
        <w:tc>
          <w:tcPr>
            <w:tcW w:w="2410" w:type="dxa"/>
          </w:tcPr>
          <w:p w:rsidR="003A59EF" w:rsidRPr="000C5A00" w:rsidRDefault="003A59EF" w:rsidP="00C823AA">
            <w:pPr>
              <w:pStyle w:val="Frspaiere"/>
              <w:rPr>
                <w:sz w:val="20"/>
                <w:szCs w:val="20"/>
                <w:lang w:val="ro-MD"/>
              </w:rPr>
            </w:pPr>
            <w:r w:rsidRPr="000C5A00">
              <w:rPr>
                <w:b/>
                <w:i/>
                <w:sz w:val="18"/>
                <w:szCs w:val="18"/>
                <w:lang w:val="ro-MD"/>
              </w:rPr>
              <w:t>Codul deontologic al executorului judecătoresc:</w:t>
            </w:r>
            <w:r w:rsidRPr="000C5A00">
              <w:rPr>
                <w:sz w:val="20"/>
                <w:szCs w:val="20"/>
                <w:lang w:val="ro-MD"/>
              </w:rPr>
              <w:t xml:space="preserve"> </w:t>
            </w:r>
            <w:r w:rsidR="00C823AA" w:rsidRPr="000C5A00">
              <w:rPr>
                <w:sz w:val="20"/>
                <w:szCs w:val="20"/>
                <w:lang w:val="ro-MD"/>
              </w:rPr>
              <w:t>a</w:t>
            </w:r>
            <w:r w:rsidRPr="000C5A00">
              <w:rPr>
                <w:sz w:val="20"/>
                <w:szCs w:val="20"/>
                <w:lang w:val="ro-MD"/>
              </w:rPr>
              <w:t xml:space="preserve">rt. 4 </w:t>
            </w:r>
          </w:p>
        </w:tc>
        <w:tc>
          <w:tcPr>
            <w:tcW w:w="1417" w:type="dxa"/>
          </w:tcPr>
          <w:p w:rsidR="003A59EF" w:rsidRPr="000C5A00" w:rsidRDefault="003A59EF" w:rsidP="008B78CF">
            <w:pPr>
              <w:pStyle w:val="Frspaiere"/>
              <w:jc w:val="both"/>
              <w:rPr>
                <w:sz w:val="20"/>
                <w:szCs w:val="20"/>
                <w:lang w:val="ro-MD"/>
              </w:rPr>
            </w:pPr>
            <w:r w:rsidRPr="000C5A00">
              <w:rPr>
                <w:sz w:val="20"/>
                <w:szCs w:val="20"/>
                <w:lang w:val="ro-MD"/>
              </w:rPr>
              <w:t>3.3.4</w:t>
            </w:r>
          </w:p>
        </w:tc>
        <w:tc>
          <w:tcPr>
            <w:tcW w:w="3226" w:type="dxa"/>
            <w:shd w:val="clear" w:color="auto" w:fill="D9D9D9"/>
          </w:tcPr>
          <w:p w:rsidR="003A59EF" w:rsidRPr="000C5A00" w:rsidRDefault="003A59EF" w:rsidP="008B78CF">
            <w:pPr>
              <w:pStyle w:val="BodyA"/>
              <w:rPr>
                <w:rFonts w:ascii="Calibri" w:hAnsi="Calibri"/>
                <w:sz w:val="18"/>
                <w:szCs w:val="18"/>
                <w:lang w:val="ro-MD"/>
              </w:rPr>
            </w:pPr>
            <w:r w:rsidRPr="000C5A00">
              <w:rPr>
                <w:rFonts w:ascii="Calibri" w:hAnsi="Calibri"/>
                <w:sz w:val="18"/>
                <w:szCs w:val="18"/>
                <w:lang w:val="ro-MD"/>
              </w:rPr>
              <w:t xml:space="preserve">Codul deontologic obligă executorul judecătoresc la îndeplinirea corectă şi în timp util a atribuţiilor profesionale, însă nu stabilește un termen-limită rezonabil de executare a deciziilor. Totodată, Strategia enunță elaborarea mecanismului de asigurare a respectării termenelor rezonabile </w:t>
            </w:r>
          </w:p>
          <w:p w:rsidR="003A59EF" w:rsidRPr="000C5A00" w:rsidRDefault="003A59EF" w:rsidP="008B78CF">
            <w:pPr>
              <w:pStyle w:val="Frspaiere"/>
              <w:rPr>
                <w:rFonts w:eastAsia="?????? Pro W3" w:cs="Helvetica"/>
                <w:color w:val="000000"/>
                <w:sz w:val="18"/>
                <w:szCs w:val="18"/>
                <w:lang w:val="ro-MD"/>
              </w:rPr>
            </w:pPr>
            <w:r w:rsidRPr="000C5A00">
              <w:rPr>
                <w:rFonts w:eastAsia="?????? Pro W3" w:cs="Helvetica"/>
                <w:color w:val="000000"/>
                <w:sz w:val="18"/>
                <w:szCs w:val="18"/>
                <w:lang w:val="ro-MD"/>
              </w:rPr>
              <w:t>de executare a hotărîrilor judecătoreşti</w:t>
            </w:r>
          </w:p>
        </w:tc>
      </w:tr>
      <w:tr w:rsidR="003A59EF" w:rsidRPr="001451BA" w:rsidTr="00C3638F">
        <w:tc>
          <w:tcPr>
            <w:tcW w:w="340" w:type="dxa"/>
          </w:tcPr>
          <w:p w:rsidR="003A59EF" w:rsidRPr="000C5A00" w:rsidRDefault="00C823AA" w:rsidP="008B78CF">
            <w:pPr>
              <w:pStyle w:val="Frspaiere"/>
              <w:ind w:left="-142" w:right="-82"/>
              <w:jc w:val="center"/>
              <w:rPr>
                <w:b/>
                <w:sz w:val="20"/>
                <w:szCs w:val="20"/>
                <w:lang w:val="ro-MD"/>
              </w:rPr>
            </w:pPr>
            <w:r w:rsidRPr="000C5A00">
              <w:rPr>
                <w:b/>
                <w:sz w:val="20"/>
                <w:szCs w:val="20"/>
                <w:lang w:val="ro-MD"/>
              </w:rPr>
              <w:t>3</w:t>
            </w:r>
            <w:r w:rsidR="003A59EF" w:rsidRPr="000C5A00">
              <w:rPr>
                <w:b/>
                <w:sz w:val="20"/>
                <w:szCs w:val="20"/>
                <w:lang w:val="ro-MD"/>
              </w:rPr>
              <w:t>.</w:t>
            </w:r>
          </w:p>
        </w:tc>
        <w:tc>
          <w:tcPr>
            <w:tcW w:w="2178" w:type="dxa"/>
          </w:tcPr>
          <w:p w:rsidR="003A59EF" w:rsidRPr="000C5A00" w:rsidRDefault="003A59EF" w:rsidP="008B78CF">
            <w:pPr>
              <w:pStyle w:val="Frspaiere"/>
              <w:rPr>
                <w:sz w:val="20"/>
                <w:szCs w:val="20"/>
                <w:highlight w:val="yellow"/>
                <w:lang w:val="ro-MD"/>
              </w:rPr>
            </w:pPr>
            <w:r w:rsidRPr="000C5A00">
              <w:rPr>
                <w:sz w:val="20"/>
                <w:szCs w:val="20"/>
                <w:lang w:val="ro-MD"/>
              </w:rPr>
              <w:t xml:space="preserve">Asigurarea transparenței numirilor și promovărilor, </w:t>
            </w:r>
            <w:r w:rsidRPr="000C5A00">
              <w:rPr>
                <w:sz w:val="20"/>
                <w:szCs w:val="20"/>
                <w:lang w:val="ro-MD"/>
              </w:rPr>
              <w:lastRenderedPageBreak/>
              <w:t xml:space="preserve">publicarea posturilor vacante </w:t>
            </w:r>
          </w:p>
        </w:tc>
        <w:tc>
          <w:tcPr>
            <w:tcW w:w="2410" w:type="dxa"/>
          </w:tcPr>
          <w:p w:rsidR="003A59EF" w:rsidRPr="000C5A00" w:rsidRDefault="003A59EF" w:rsidP="008B78CF">
            <w:pPr>
              <w:pStyle w:val="Frspaiere"/>
              <w:jc w:val="both"/>
              <w:rPr>
                <w:rFonts w:eastAsia="Times New Roman"/>
                <w:iCs/>
                <w:sz w:val="20"/>
                <w:szCs w:val="20"/>
                <w:lang w:val="ro-MD" w:eastAsia="ru-RU"/>
              </w:rPr>
            </w:pPr>
          </w:p>
        </w:tc>
        <w:tc>
          <w:tcPr>
            <w:tcW w:w="1417" w:type="dxa"/>
          </w:tcPr>
          <w:p w:rsidR="003A59EF" w:rsidRPr="000C5A00" w:rsidRDefault="003A59EF" w:rsidP="008B78CF">
            <w:pPr>
              <w:pStyle w:val="Frspaiere"/>
              <w:jc w:val="both"/>
              <w:rPr>
                <w:sz w:val="20"/>
                <w:szCs w:val="20"/>
                <w:lang w:val="ro-MD"/>
              </w:rPr>
            </w:pPr>
            <w:r w:rsidRPr="000C5A00">
              <w:rPr>
                <w:sz w:val="20"/>
                <w:szCs w:val="20"/>
                <w:lang w:val="ro-MD"/>
              </w:rPr>
              <w:t xml:space="preserve"> 3.2.4</w:t>
            </w:r>
          </w:p>
        </w:tc>
        <w:tc>
          <w:tcPr>
            <w:tcW w:w="3226" w:type="dxa"/>
            <w:shd w:val="clear" w:color="auto" w:fill="D9D9D9"/>
          </w:tcPr>
          <w:p w:rsidR="003A59EF" w:rsidRPr="000C5A00" w:rsidRDefault="003A59EF" w:rsidP="008B78CF">
            <w:pPr>
              <w:spacing w:after="0" w:line="240" w:lineRule="auto"/>
              <w:rPr>
                <w:sz w:val="18"/>
                <w:szCs w:val="18"/>
                <w:lang w:val="ro-MD"/>
              </w:rPr>
            </w:pPr>
            <w:r w:rsidRPr="000C5A00">
              <w:rPr>
                <w:sz w:val="18"/>
                <w:szCs w:val="18"/>
                <w:lang w:val="ro-MD"/>
              </w:rPr>
              <w:t xml:space="preserve">Cadrul legal nu asigură transparența condiţiilor de admitere la concurs, de desfăşurare a acestuia, criteriilor de </w:t>
            </w:r>
            <w:r w:rsidRPr="000C5A00">
              <w:rPr>
                <w:sz w:val="18"/>
                <w:szCs w:val="18"/>
                <w:lang w:val="ro-MD"/>
              </w:rPr>
              <w:lastRenderedPageBreak/>
              <w:t xml:space="preserve">selectare a candidaţilor de accedere în profesia de executor judecătoresc, precum și publicarea locurilor vacante. Totodată, Strategia prevede stabilirea unor criterii clare şi transparente, bazate pe merit, de accedere în această profesie </w:t>
            </w:r>
          </w:p>
        </w:tc>
      </w:tr>
      <w:tr w:rsidR="003A59EF" w:rsidRPr="000C5A00" w:rsidTr="00C3638F">
        <w:tc>
          <w:tcPr>
            <w:tcW w:w="340" w:type="dxa"/>
          </w:tcPr>
          <w:p w:rsidR="003A59EF" w:rsidRPr="000C5A00" w:rsidRDefault="00C823AA" w:rsidP="008B78CF">
            <w:pPr>
              <w:pStyle w:val="Frspaiere"/>
              <w:ind w:left="-142" w:right="-82"/>
              <w:jc w:val="center"/>
              <w:rPr>
                <w:b/>
                <w:sz w:val="20"/>
                <w:szCs w:val="20"/>
                <w:lang w:val="ro-MD"/>
              </w:rPr>
            </w:pPr>
            <w:r w:rsidRPr="000C5A00">
              <w:rPr>
                <w:b/>
                <w:sz w:val="20"/>
                <w:szCs w:val="20"/>
                <w:lang w:val="ro-MD"/>
              </w:rPr>
              <w:lastRenderedPageBreak/>
              <w:t>4</w:t>
            </w:r>
            <w:r w:rsidR="003A59EF" w:rsidRPr="000C5A00">
              <w:rPr>
                <w:b/>
                <w:sz w:val="20"/>
                <w:szCs w:val="20"/>
                <w:lang w:val="ro-MD"/>
              </w:rPr>
              <w:t>.</w:t>
            </w:r>
          </w:p>
        </w:tc>
        <w:tc>
          <w:tcPr>
            <w:tcW w:w="2178" w:type="dxa"/>
          </w:tcPr>
          <w:p w:rsidR="003A59EF" w:rsidRPr="000C5A00" w:rsidRDefault="003A59EF" w:rsidP="00C823AA">
            <w:pPr>
              <w:pStyle w:val="Frspaiere"/>
              <w:rPr>
                <w:bCs/>
                <w:sz w:val="20"/>
                <w:szCs w:val="20"/>
                <w:lang w:val="ro-MD"/>
              </w:rPr>
            </w:pPr>
            <w:r w:rsidRPr="000C5A00">
              <w:rPr>
                <w:bCs/>
                <w:sz w:val="20"/>
                <w:szCs w:val="20"/>
                <w:lang w:val="ro-MD"/>
              </w:rPr>
              <w:t>Formarea continuă obligatorie</w:t>
            </w:r>
          </w:p>
        </w:tc>
        <w:tc>
          <w:tcPr>
            <w:tcW w:w="2410" w:type="dxa"/>
          </w:tcPr>
          <w:p w:rsidR="003A59EF" w:rsidRPr="000C5A00" w:rsidRDefault="003A59EF" w:rsidP="008B78CF">
            <w:pPr>
              <w:pStyle w:val="Frspaiere"/>
              <w:rPr>
                <w:sz w:val="20"/>
                <w:szCs w:val="20"/>
                <w:lang w:val="ro-MD"/>
              </w:rPr>
            </w:pPr>
            <w:r w:rsidRPr="000C5A00">
              <w:rPr>
                <w:b/>
                <w:i/>
                <w:sz w:val="18"/>
                <w:szCs w:val="18"/>
                <w:lang w:val="ro-MD"/>
              </w:rPr>
              <w:t>Legea privind executorii judecătorești</w:t>
            </w:r>
            <w:r w:rsidRPr="000C5A00">
              <w:rPr>
                <w:sz w:val="20"/>
                <w:szCs w:val="20"/>
                <w:lang w:val="ro-MD"/>
              </w:rPr>
              <w:t xml:space="preserve">: </w:t>
            </w:r>
            <w:r w:rsidR="007338BA" w:rsidRPr="000C5A00">
              <w:rPr>
                <w:sz w:val="20"/>
                <w:szCs w:val="20"/>
                <w:lang w:val="ro-MD"/>
              </w:rPr>
              <w:t xml:space="preserve"> </w:t>
            </w:r>
            <w:r w:rsidRPr="000C5A00">
              <w:rPr>
                <w:sz w:val="20"/>
                <w:szCs w:val="20"/>
                <w:lang w:val="ro-MD"/>
              </w:rPr>
              <w:t>a</w:t>
            </w:r>
            <w:r w:rsidRPr="000C5A00">
              <w:rPr>
                <w:rFonts w:eastAsia="Times New Roman"/>
                <w:iCs/>
                <w:sz w:val="20"/>
                <w:szCs w:val="20"/>
                <w:lang w:val="ro-MD" w:eastAsia="ru-RU"/>
              </w:rPr>
              <w:t>rt. 8 lit. k)</w:t>
            </w:r>
            <w:r w:rsidRPr="000C5A00">
              <w:rPr>
                <w:sz w:val="20"/>
                <w:szCs w:val="20"/>
                <w:lang w:val="ro-MD"/>
              </w:rPr>
              <w:t>;</w:t>
            </w:r>
          </w:p>
          <w:p w:rsidR="007338BA" w:rsidRPr="000C5A00" w:rsidRDefault="007338BA" w:rsidP="008B78CF">
            <w:pPr>
              <w:pStyle w:val="Frspaiere"/>
              <w:jc w:val="both"/>
              <w:rPr>
                <w:b/>
                <w:i/>
                <w:sz w:val="18"/>
                <w:szCs w:val="18"/>
                <w:lang w:val="ro-MD"/>
              </w:rPr>
            </w:pPr>
            <w:r w:rsidRPr="000C5A00">
              <w:rPr>
                <w:b/>
                <w:i/>
                <w:sz w:val="18"/>
                <w:szCs w:val="18"/>
                <w:lang w:val="ro-MD"/>
              </w:rPr>
              <w:t xml:space="preserve"> </w:t>
            </w:r>
          </w:p>
          <w:p w:rsidR="003A59EF" w:rsidRPr="000C5A00" w:rsidRDefault="003A59EF" w:rsidP="00C823AA">
            <w:pPr>
              <w:pStyle w:val="Frspaiere"/>
              <w:rPr>
                <w:rFonts w:eastAsia="Times New Roman"/>
                <w:iCs/>
                <w:sz w:val="20"/>
                <w:szCs w:val="20"/>
                <w:lang w:val="ro-MD" w:eastAsia="ru-RU"/>
              </w:rPr>
            </w:pPr>
            <w:r w:rsidRPr="000C5A00">
              <w:rPr>
                <w:b/>
                <w:i/>
                <w:sz w:val="18"/>
                <w:szCs w:val="18"/>
                <w:lang w:val="ro-MD"/>
              </w:rPr>
              <w:t>Codul deontologic al executorului judecătoresc:</w:t>
            </w:r>
            <w:r w:rsidRPr="000C5A00">
              <w:rPr>
                <w:sz w:val="20"/>
                <w:szCs w:val="20"/>
                <w:lang w:val="ro-MD"/>
              </w:rPr>
              <w:t xml:space="preserve"> art. 9 </w:t>
            </w:r>
          </w:p>
        </w:tc>
        <w:tc>
          <w:tcPr>
            <w:tcW w:w="1417" w:type="dxa"/>
          </w:tcPr>
          <w:p w:rsidR="003A59EF" w:rsidRPr="000C5A00" w:rsidRDefault="003A59EF" w:rsidP="008B78CF">
            <w:pPr>
              <w:pStyle w:val="Frspaiere"/>
              <w:jc w:val="both"/>
              <w:rPr>
                <w:sz w:val="20"/>
                <w:szCs w:val="20"/>
                <w:lang w:val="ro-MD"/>
              </w:rPr>
            </w:pPr>
            <w:r w:rsidRPr="000C5A00">
              <w:rPr>
                <w:sz w:val="20"/>
                <w:szCs w:val="20"/>
                <w:lang w:val="ro-MD"/>
              </w:rPr>
              <w:t>3.2.5</w:t>
            </w:r>
          </w:p>
          <w:p w:rsidR="003A59EF" w:rsidRPr="000C5A00" w:rsidRDefault="003A59EF" w:rsidP="008B78CF">
            <w:pPr>
              <w:pStyle w:val="Frspaiere"/>
              <w:jc w:val="both"/>
              <w:rPr>
                <w:sz w:val="20"/>
                <w:szCs w:val="20"/>
                <w:lang w:val="ro-MD"/>
              </w:rPr>
            </w:pPr>
            <w:r w:rsidRPr="000C5A00">
              <w:rPr>
                <w:sz w:val="20"/>
                <w:szCs w:val="20"/>
                <w:lang w:val="ro-MD"/>
              </w:rPr>
              <w:t>4.2.2</w:t>
            </w:r>
          </w:p>
          <w:p w:rsidR="003A59EF" w:rsidRPr="000C5A00" w:rsidRDefault="003A59EF" w:rsidP="008B78CF">
            <w:pPr>
              <w:pStyle w:val="Frspaiere"/>
              <w:jc w:val="both"/>
              <w:rPr>
                <w:sz w:val="20"/>
                <w:szCs w:val="20"/>
                <w:lang w:val="ro-MD"/>
              </w:rPr>
            </w:pPr>
            <w:r w:rsidRPr="000C5A00">
              <w:rPr>
                <w:sz w:val="20"/>
                <w:szCs w:val="20"/>
                <w:lang w:val="ro-MD"/>
              </w:rPr>
              <w:t>4.3.1</w:t>
            </w:r>
          </w:p>
        </w:tc>
        <w:tc>
          <w:tcPr>
            <w:tcW w:w="3226" w:type="dxa"/>
            <w:shd w:val="clear" w:color="auto" w:fill="D9D9D9"/>
          </w:tcPr>
          <w:p w:rsidR="003A59EF" w:rsidRPr="000C5A00" w:rsidRDefault="003A59EF" w:rsidP="008B78CF">
            <w:pPr>
              <w:pStyle w:val="Frspaiere"/>
              <w:rPr>
                <w:sz w:val="18"/>
                <w:szCs w:val="18"/>
                <w:lang w:val="ro-MD"/>
              </w:rPr>
            </w:pPr>
            <w:r w:rsidRPr="000C5A00">
              <w:rPr>
                <w:sz w:val="18"/>
                <w:szCs w:val="18"/>
                <w:lang w:val="ro-MD"/>
              </w:rPr>
              <w:t xml:space="preserve">Din punct de vedere a cadrului normativ această metodă este realizată doar parțial, întrucît prevede doar obligația executorului judecătoresc de a participa anual la cursuri de instruire şi de perfecţionare profesională, însă  executorii judecătorești necesită a fi instruiţi continuu și în domeniul eticii profesionale. Acest lucru este prevăzut și de Strategie. </w:t>
            </w:r>
          </w:p>
        </w:tc>
      </w:tr>
      <w:tr w:rsidR="003A59EF" w:rsidRPr="001451BA" w:rsidTr="00C3638F">
        <w:tc>
          <w:tcPr>
            <w:tcW w:w="340" w:type="dxa"/>
          </w:tcPr>
          <w:p w:rsidR="003A59EF" w:rsidRPr="000C5A00" w:rsidRDefault="00C823AA" w:rsidP="008B78CF">
            <w:pPr>
              <w:pStyle w:val="Frspaiere"/>
              <w:ind w:left="-142" w:right="-82"/>
              <w:jc w:val="center"/>
              <w:rPr>
                <w:b/>
                <w:sz w:val="20"/>
                <w:szCs w:val="20"/>
                <w:lang w:val="ro-MD"/>
              </w:rPr>
            </w:pPr>
            <w:r w:rsidRPr="000C5A00">
              <w:rPr>
                <w:b/>
                <w:sz w:val="20"/>
                <w:szCs w:val="20"/>
                <w:lang w:val="ro-MD"/>
              </w:rPr>
              <w:t>5</w:t>
            </w:r>
            <w:r w:rsidR="003A59EF" w:rsidRPr="000C5A00">
              <w:rPr>
                <w:b/>
                <w:sz w:val="20"/>
                <w:szCs w:val="20"/>
                <w:lang w:val="ro-MD"/>
              </w:rPr>
              <w:t>.</w:t>
            </w:r>
          </w:p>
        </w:tc>
        <w:tc>
          <w:tcPr>
            <w:tcW w:w="2178" w:type="dxa"/>
          </w:tcPr>
          <w:p w:rsidR="003A59EF" w:rsidRPr="000C5A00" w:rsidRDefault="003A59EF" w:rsidP="00C823AA">
            <w:pPr>
              <w:pStyle w:val="Frspaiere"/>
              <w:rPr>
                <w:sz w:val="20"/>
                <w:szCs w:val="20"/>
                <w:lang w:val="ro-MD"/>
              </w:rPr>
            </w:pPr>
            <w:r w:rsidRPr="000C5A00">
              <w:rPr>
                <w:sz w:val="20"/>
                <w:szCs w:val="20"/>
                <w:lang w:val="ro-MD"/>
              </w:rPr>
              <w:t>Reguli clare de etică și conduită profesională inserate într-un cod de conduită profesională</w:t>
            </w:r>
          </w:p>
        </w:tc>
        <w:tc>
          <w:tcPr>
            <w:tcW w:w="2410" w:type="dxa"/>
          </w:tcPr>
          <w:p w:rsidR="003A59EF" w:rsidRPr="000C5A00" w:rsidRDefault="003A59EF" w:rsidP="008B78CF">
            <w:pPr>
              <w:pStyle w:val="Frspaiere"/>
              <w:rPr>
                <w:sz w:val="20"/>
                <w:szCs w:val="20"/>
                <w:lang w:val="ro-MD"/>
              </w:rPr>
            </w:pPr>
            <w:r w:rsidRPr="000C5A00">
              <w:rPr>
                <w:b/>
                <w:i/>
                <w:sz w:val="18"/>
                <w:szCs w:val="18"/>
                <w:lang w:val="ro-MD"/>
              </w:rPr>
              <w:t>Codul deontologic al executorului judecătoresc:</w:t>
            </w:r>
          </w:p>
        </w:tc>
        <w:tc>
          <w:tcPr>
            <w:tcW w:w="1417" w:type="dxa"/>
          </w:tcPr>
          <w:p w:rsidR="003A59EF" w:rsidRPr="000C5A00" w:rsidRDefault="003A59EF" w:rsidP="008B78CF">
            <w:pPr>
              <w:pStyle w:val="Frspaiere"/>
              <w:jc w:val="both"/>
              <w:rPr>
                <w:sz w:val="20"/>
                <w:szCs w:val="20"/>
                <w:lang w:val="ro-MD"/>
              </w:rPr>
            </w:pPr>
            <w:r w:rsidRPr="000C5A00">
              <w:rPr>
                <w:sz w:val="20"/>
                <w:szCs w:val="20"/>
                <w:lang w:val="ro-MD"/>
              </w:rPr>
              <w:t>4.2.1</w:t>
            </w:r>
          </w:p>
        </w:tc>
        <w:tc>
          <w:tcPr>
            <w:tcW w:w="3226" w:type="dxa"/>
          </w:tcPr>
          <w:p w:rsidR="003A59EF" w:rsidRPr="000C5A00" w:rsidRDefault="003A59EF" w:rsidP="008B78CF">
            <w:pPr>
              <w:pStyle w:val="Frspaiere"/>
              <w:rPr>
                <w:sz w:val="18"/>
                <w:szCs w:val="18"/>
                <w:lang w:val="ro-MD"/>
              </w:rPr>
            </w:pPr>
            <w:r w:rsidRPr="000C5A00">
              <w:rPr>
                <w:sz w:val="18"/>
                <w:szCs w:val="18"/>
                <w:lang w:val="ro-MD"/>
              </w:rPr>
              <w:t>Din punct de vedere a cadrului normativ această măsură este realizată</w:t>
            </w:r>
          </w:p>
        </w:tc>
      </w:tr>
      <w:tr w:rsidR="003A59EF" w:rsidRPr="001451BA" w:rsidTr="00C3638F">
        <w:tc>
          <w:tcPr>
            <w:tcW w:w="340" w:type="dxa"/>
          </w:tcPr>
          <w:p w:rsidR="003A59EF" w:rsidRPr="000C5A00" w:rsidRDefault="00C823AA" w:rsidP="00C823AA">
            <w:pPr>
              <w:pStyle w:val="Frspaiere"/>
              <w:ind w:left="-142" w:right="-82"/>
              <w:jc w:val="center"/>
              <w:rPr>
                <w:b/>
                <w:sz w:val="20"/>
                <w:szCs w:val="20"/>
                <w:lang w:val="ro-MD"/>
              </w:rPr>
            </w:pPr>
            <w:r w:rsidRPr="000C5A00">
              <w:rPr>
                <w:b/>
                <w:sz w:val="20"/>
                <w:szCs w:val="20"/>
                <w:lang w:val="ro-MD"/>
              </w:rPr>
              <w:t>6</w:t>
            </w:r>
            <w:r w:rsidR="003A59EF" w:rsidRPr="000C5A00">
              <w:rPr>
                <w:b/>
                <w:sz w:val="20"/>
                <w:szCs w:val="20"/>
                <w:lang w:val="ro-MD"/>
              </w:rPr>
              <w:t>.</w:t>
            </w:r>
          </w:p>
        </w:tc>
        <w:tc>
          <w:tcPr>
            <w:tcW w:w="2178" w:type="dxa"/>
          </w:tcPr>
          <w:p w:rsidR="003A59EF" w:rsidRPr="000C5A00" w:rsidRDefault="003A59EF" w:rsidP="008B78CF">
            <w:pPr>
              <w:pStyle w:val="Frspaiere"/>
              <w:rPr>
                <w:sz w:val="20"/>
                <w:szCs w:val="20"/>
                <w:lang w:val="ro-MD"/>
              </w:rPr>
            </w:pPr>
            <w:r w:rsidRPr="000C5A00">
              <w:rPr>
                <w:sz w:val="20"/>
                <w:szCs w:val="20"/>
                <w:lang w:val="ro-MD"/>
              </w:rPr>
              <w:t>Garantarea verificabilității puterii discreționare în procedura de executare silită</w:t>
            </w:r>
          </w:p>
        </w:tc>
        <w:tc>
          <w:tcPr>
            <w:tcW w:w="2410" w:type="dxa"/>
          </w:tcPr>
          <w:p w:rsidR="003A59EF" w:rsidRPr="000C5A00" w:rsidRDefault="003A59EF" w:rsidP="008B78CF">
            <w:pPr>
              <w:pStyle w:val="Frspaiere"/>
              <w:rPr>
                <w:sz w:val="20"/>
                <w:szCs w:val="20"/>
                <w:lang w:val="ro-MD"/>
              </w:rPr>
            </w:pPr>
            <w:r w:rsidRPr="000C5A00">
              <w:rPr>
                <w:b/>
                <w:i/>
                <w:sz w:val="18"/>
                <w:szCs w:val="18"/>
                <w:lang w:val="ro-MD"/>
              </w:rPr>
              <w:t>Legea privind executorii judecătorești</w:t>
            </w:r>
            <w:r w:rsidRPr="000C5A00">
              <w:rPr>
                <w:sz w:val="20"/>
                <w:szCs w:val="20"/>
                <w:lang w:val="ro-MD"/>
              </w:rPr>
              <w:t xml:space="preserve">: art. 33 </w:t>
            </w:r>
          </w:p>
        </w:tc>
        <w:tc>
          <w:tcPr>
            <w:tcW w:w="1417" w:type="dxa"/>
          </w:tcPr>
          <w:p w:rsidR="003A59EF" w:rsidRPr="000C5A00" w:rsidRDefault="003A59EF" w:rsidP="008B78CF">
            <w:pPr>
              <w:pStyle w:val="Frspaiere"/>
              <w:jc w:val="both"/>
              <w:rPr>
                <w:sz w:val="20"/>
                <w:szCs w:val="20"/>
                <w:lang w:val="ro-MD"/>
              </w:rPr>
            </w:pPr>
          </w:p>
        </w:tc>
        <w:tc>
          <w:tcPr>
            <w:tcW w:w="3226" w:type="dxa"/>
            <w:shd w:val="clear" w:color="auto" w:fill="D9D9D9"/>
          </w:tcPr>
          <w:p w:rsidR="003A59EF" w:rsidRPr="000C5A00" w:rsidRDefault="003A59EF" w:rsidP="008B78CF">
            <w:pPr>
              <w:pStyle w:val="Frspaiere"/>
              <w:rPr>
                <w:sz w:val="18"/>
                <w:szCs w:val="18"/>
                <w:lang w:val="ro-MD"/>
              </w:rPr>
            </w:pPr>
            <w:r w:rsidRPr="000C5A00">
              <w:rPr>
                <w:sz w:val="18"/>
                <w:szCs w:val="18"/>
                <w:lang w:val="ro-MD"/>
              </w:rPr>
              <w:t xml:space="preserve">Din punct de vedere a cadrului normativ această măsură nu este realizată. Mai mult, acesta interzice  persoanele care exercită controlul de a da apreciere acţiunilor procedurale ale executorului judecătoresc. </w:t>
            </w:r>
          </w:p>
        </w:tc>
      </w:tr>
      <w:tr w:rsidR="003A59EF" w:rsidRPr="001451BA" w:rsidTr="00C3638F">
        <w:tc>
          <w:tcPr>
            <w:tcW w:w="340" w:type="dxa"/>
          </w:tcPr>
          <w:p w:rsidR="003A59EF" w:rsidRPr="000C5A00" w:rsidRDefault="00C823AA" w:rsidP="008B78CF">
            <w:pPr>
              <w:pStyle w:val="Frspaiere"/>
              <w:ind w:left="-142" w:right="-82"/>
              <w:jc w:val="center"/>
              <w:rPr>
                <w:b/>
                <w:sz w:val="20"/>
                <w:szCs w:val="20"/>
                <w:lang w:val="ro-MD"/>
              </w:rPr>
            </w:pPr>
            <w:r w:rsidRPr="000C5A00">
              <w:rPr>
                <w:b/>
                <w:sz w:val="20"/>
                <w:szCs w:val="20"/>
                <w:lang w:val="ro-MD"/>
              </w:rPr>
              <w:t>7</w:t>
            </w:r>
            <w:r w:rsidR="003A59EF" w:rsidRPr="000C5A00">
              <w:rPr>
                <w:b/>
                <w:sz w:val="20"/>
                <w:szCs w:val="20"/>
                <w:lang w:val="ro-MD"/>
              </w:rPr>
              <w:t>.</w:t>
            </w:r>
          </w:p>
        </w:tc>
        <w:tc>
          <w:tcPr>
            <w:tcW w:w="2178" w:type="dxa"/>
          </w:tcPr>
          <w:p w:rsidR="003A59EF" w:rsidRPr="000C5A00" w:rsidRDefault="003A59EF" w:rsidP="008B78CF">
            <w:pPr>
              <w:pStyle w:val="Frspaiere"/>
              <w:rPr>
                <w:sz w:val="20"/>
                <w:szCs w:val="20"/>
                <w:lang w:val="ro-MD"/>
              </w:rPr>
            </w:pPr>
            <w:r w:rsidRPr="000C5A00">
              <w:rPr>
                <w:sz w:val="20"/>
                <w:szCs w:val="20"/>
                <w:lang w:val="ro-MD"/>
              </w:rPr>
              <w:t>Asigurarea unor controale interne și externe regulate, inclusiv de integritate</w:t>
            </w:r>
          </w:p>
        </w:tc>
        <w:tc>
          <w:tcPr>
            <w:tcW w:w="2410" w:type="dxa"/>
          </w:tcPr>
          <w:p w:rsidR="003A59EF" w:rsidRPr="000C5A00" w:rsidRDefault="003A59EF" w:rsidP="008B78CF">
            <w:pPr>
              <w:pStyle w:val="Frspaiere"/>
              <w:rPr>
                <w:sz w:val="20"/>
                <w:szCs w:val="20"/>
                <w:lang w:val="ro-MD"/>
              </w:rPr>
            </w:pPr>
            <w:r w:rsidRPr="000C5A00">
              <w:rPr>
                <w:b/>
                <w:i/>
                <w:sz w:val="18"/>
                <w:szCs w:val="18"/>
                <w:lang w:val="ro-MD"/>
              </w:rPr>
              <w:t>Legea privind executorii judecătorești</w:t>
            </w:r>
            <w:r w:rsidRPr="000C5A00">
              <w:rPr>
                <w:sz w:val="20"/>
                <w:szCs w:val="20"/>
                <w:lang w:val="ro-MD"/>
              </w:rPr>
              <w:t>: art. 33;</w:t>
            </w:r>
          </w:p>
          <w:p w:rsidR="003A59EF" w:rsidRPr="000C5A00" w:rsidRDefault="003A59EF" w:rsidP="008B78CF">
            <w:pPr>
              <w:pStyle w:val="Frspaiere"/>
              <w:jc w:val="both"/>
              <w:rPr>
                <w:sz w:val="20"/>
                <w:szCs w:val="20"/>
                <w:lang w:val="ro-MD"/>
              </w:rPr>
            </w:pPr>
            <w:r w:rsidRPr="000C5A00">
              <w:rPr>
                <w:b/>
                <w:i/>
                <w:sz w:val="18"/>
                <w:szCs w:val="18"/>
                <w:lang w:val="ro-MD"/>
              </w:rPr>
              <w:t>Statutul UNEJ:</w:t>
            </w:r>
            <w:r w:rsidRPr="000C5A00">
              <w:rPr>
                <w:sz w:val="20"/>
                <w:szCs w:val="20"/>
                <w:lang w:val="ro-MD"/>
              </w:rPr>
              <w:t xml:space="preserve"> pct. 3.2 lit. d) </w:t>
            </w:r>
          </w:p>
        </w:tc>
        <w:tc>
          <w:tcPr>
            <w:tcW w:w="1417" w:type="dxa"/>
          </w:tcPr>
          <w:p w:rsidR="003A59EF" w:rsidRPr="000C5A00" w:rsidRDefault="003A59EF" w:rsidP="008B78CF">
            <w:pPr>
              <w:pStyle w:val="Frspaiere"/>
              <w:jc w:val="both"/>
              <w:rPr>
                <w:sz w:val="20"/>
                <w:szCs w:val="20"/>
                <w:lang w:val="ro-MD"/>
              </w:rPr>
            </w:pPr>
            <w:r w:rsidRPr="000C5A00">
              <w:rPr>
                <w:sz w:val="20"/>
                <w:szCs w:val="20"/>
                <w:lang w:val="ro-MD"/>
              </w:rPr>
              <w:t>4.3.2</w:t>
            </w:r>
          </w:p>
        </w:tc>
        <w:tc>
          <w:tcPr>
            <w:tcW w:w="3226" w:type="dxa"/>
            <w:shd w:val="clear" w:color="auto" w:fill="D9D9D9"/>
          </w:tcPr>
          <w:p w:rsidR="003A59EF" w:rsidRPr="000C5A00" w:rsidRDefault="003A59EF" w:rsidP="008B78CF">
            <w:pPr>
              <w:pStyle w:val="Frspaiere"/>
              <w:rPr>
                <w:sz w:val="18"/>
                <w:szCs w:val="18"/>
                <w:lang w:val="ro-MD"/>
              </w:rPr>
            </w:pPr>
            <w:r w:rsidRPr="000C5A00">
              <w:rPr>
                <w:sz w:val="18"/>
                <w:szCs w:val="18"/>
                <w:lang w:val="ro-MD"/>
              </w:rPr>
              <w:t>Din punct de vedere a cadrului normativ această metodă este realizată doar parțial, asigurarea obligativității integrității executorului judecătoresc și a controlului acesteia lipsind cu desăvîrșire. Totodată, Strategia stipulează elaborarea şi aplicarea unor măsuri de încurajare a actorilor din sectorul justiţiei în scopul promovării unui comportament integru şi dezvoltării unei culturi de  intoleranţă faţă de fenomenul corupţiei</w:t>
            </w:r>
          </w:p>
        </w:tc>
      </w:tr>
      <w:tr w:rsidR="003A59EF" w:rsidRPr="001451BA" w:rsidTr="00C3638F">
        <w:tc>
          <w:tcPr>
            <w:tcW w:w="340" w:type="dxa"/>
          </w:tcPr>
          <w:p w:rsidR="003A59EF" w:rsidRPr="000C5A00" w:rsidRDefault="00C823AA" w:rsidP="00C823AA">
            <w:pPr>
              <w:pStyle w:val="Frspaiere"/>
              <w:ind w:left="-142" w:right="-82"/>
              <w:jc w:val="center"/>
              <w:rPr>
                <w:b/>
                <w:sz w:val="20"/>
                <w:szCs w:val="20"/>
                <w:lang w:val="ro-MD"/>
              </w:rPr>
            </w:pPr>
            <w:r w:rsidRPr="000C5A00">
              <w:rPr>
                <w:b/>
                <w:sz w:val="20"/>
                <w:szCs w:val="20"/>
                <w:lang w:val="ro-MD"/>
              </w:rPr>
              <w:t>8</w:t>
            </w:r>
            <w:r w:rsidR="003A59EF" w:rsidRPr="000C5A00">
              <w:rPr>
                <w:b/>
                <w:sz w:val="20"/>
                <w:szCs w:val="20"/>
                <w:lang w:val="ro-MD"/>
              </w:rPr>
              <w:t>.</w:t>
            </w:r>
          </w:p>
        </w:tc>
        <w:tc>
          <w:tcPr>
            <w:tcW w:w="2178" w:type="dxa"/>
          </w:tcPr>
          <w:p w:rsidR="003A59EF" w:rsidRPr="000C5A00" w:rsidRDefault="003A59EF" w:rsidP="008B78CF">
            <w:pPr>
              <w:pStyle w:val="Frspaiere"/>
              <w:jc w:val="both"/>
              <w:rPr>
                <w:sz w:val="20"/>
                <w:szCs w:val="20"/>
                <w:lang w:val="ro-MD"/>
              </w:rPr>
            </w:pPr>
            <w:r w:rsidRPr="000C5A00">
              <w:rPr>
                <w:sz w:val="20"/>
                <w:szCs w:val="20"/>
                <w:lang w:val="ro-MD"/>
              </w:rPr>
              <w:t xml:space="preserve">Declararea conflictelor de interese </w:t>
            </w:r>
          </w:p>
        </w:tc>
        <w:tc>
          <w:tcPr>
            <w:tcW w:w="2410" w:type="dxa"/>
          </w:tcPr>
          <w:p w:rsidR="003A59EF" w:rsidRPr="000C5A00" w:rsidRDefault="003A59EF" w:rsidP="00C823AA">
            <w:pPr>
              <w:pStyle w:val="Frspaiere"/>
              <w:rPr>
                <w:sz w:val="20"/>
                <w:szCs w:val="20"/>
                <w:lang w:val="ro-MD"/>
              </w:rPr>
            </w:pPr>
            <w:r w:rsidRPr="000C5A00">
              <w:rPr>
                <w:b/>
                <w:i/>
                <w:sz w:val="18"/>
                <w:szCs w:val="18"/>
                <w:lang w:val="ro-MD"/>
              </w:rPr>
              <w:t>Codul deontologic al executorului judecătoresc:</w:t>
            </w:r>
            <w:r w:rsidRPr="000C5A00">
              <w:rPr>
                <w:sz w:val="20"/>
                <w:szCs w:val="20"/>
                <w:lang w:val="ro-MD"/>
              </w:rPr>
              <w:t xml:space="preserve"> art. 11;</w:t>
            </w:r>
          </w:p>
          <w:p w:rsidR="00C823AA" w:rsidRPr="000C5A00" w:rsidRDefault="00C823AA" w:rsidP="00C823AA">
            <w:pPr>
              <w:pStyle w:val="Frspaiere"/>
              <w:rPr>
                <w:sz w:val="20"/>
                <w:szCs w:val="20"/>
                <w:lang w:val="ro-MD"/>
              </w:rPr>
            </w:pPr>
          </w:p>
          <w:p w:rsidR="003A59EF" w:rsidRPr="000C5A00" w:rsidRDefault="003A59EF" w:rsidP="008B78CF">
            <w:pPr>
              <w:pStyle w:val="Frspaiere"/>
              <w:rPr>
                <w:b/>
                <w:i/>
                <w:sz w:val="18"/>
                <w:szCs w:val="18"/>
                <w:lang w:val="ro-MD"/>
              </w:rPr>
            </w:pPr>
            <w:r w:rsidRPr="000C5A00">
              <w:rPr>
                <w:b/>
                <w:i/>
                <w:sz w:val="18"/>
                <w:szCs w:val="18"/>
                <w:lang w:val="ro-MD"/>
              </w:rPr>
              <w:t>Codul de executare:</w:t>
            </w:r>
          </w:p>
          <w:p w:rsidR="003A59EF" w:rsidRPr="000C5A00" w:rsidRDefault="003A59EF" w:rsidP="008B78CF">
            <w:pPr>
              <w:pStyle w:val="Frspaiere"/>
              <w:jc w:val="both"/>
              <w:rPr>
                <w:sz w:val="20"/>
                <w:szCs w:val="20"/>
                <w:lang w:val="ro-MD"/>
              </w:rPr>
            </w:pPr>
            <w:r w:rsidRPr="000C5A00">
              <w:rPr>
                <w:sz w:val="20"/>
                <w:szCs w:val="20"/>
                <w:lang w:val="ro-MD"/>
              </w:rPr>
              <w:t xml:space="preserve">art. 34 alin. (1) lit. c) </w:t>
            </w:r>
          </w:p>
        </w:tc>
        <w:tc>
          <w:tcPr>
            <w:tcW w:w="1417" w:type="dxa"/>
          </w:tcPr>
          <w:p w:rsidR="003A59EF" w:rsidRPr="000C5A00" w:rsidRDefault="003A59EF" w:rsidP="008B78CF">
            <w:pPr>
              <w:pStyle w:val="Frspaiere"/>
              <w:rPr>
                <w:sz w:val="20"/>
                <w:szCs w:val="20"/>
                <w:highlight w:val="yellow"/>
                <w:lang w:val="ro-MD"/>
              </w:rPr>
            </w:pPr>
            <w:r w:rsidRPr="000C5A00">
              <w:rPr>
                <w:sz w:val="20"/>
                <w:szCs w:val="20"/>
                <w:lang w:val="ro-MD"/>
              </w:rPr>
              <w:t xml:space="preserve">4.3.2 </w:t>
            </w:r>
          </w:p>
        </w:tc>
        <w:tc>
          <w:tcPr>
            <w:tcW w:w="3226" w:type="dxa"/>
            <w:shd w:val="clear" w:color="auto" w:fill="D9D9D9"/>
          </w:tcPr>
          <w:p w:rsidR="003A59EF" w:rsidRPr="000C5A00" w:rsidRDefault="003A59EF" w:rsidP="008B78CF">
            <w:pPr>
              <w:pStyle w:val="Frspaiere"/>
              <w:rPr>
                <w:sz w:val="18"/>
                <w:szCs w:val="18"/>
                <w:lang w:val="ro-MD"/>
              </w:rPr>
            </w:pPr>
            <w:r w:rsidRPr="000C5A00">
              <w:rPr>
                <w:sz w:val="18"/>
                <w:szCs w:val="18"/>
                <w:lang w:val="ro-MD"/>
              </w:rPr>
              <w:t>Din punct de vedere a cadrului normativ, realizarea acestei măsuri este acoperită parţial, întrucît prevede doar evitarea oricărui conflict de interese care ar aduce atingere imaginii profesiei sau a organizației profesionale, nu și declararea acestuia.</w:t>
            </w:r>
          </w:p>
          <w:p w:rsidR="003A59EF" w:rsidRPr="000C5A00" w:rsidRDefault="003A59EF" w:rsidP="008B78CF">
            <w:pPr>
              <w:pStyle w:val="Frspaiere"/>
              <w:rPr>
                <w:sz w:val="18"/>
                <w:szCs w:val="18"/>
                <w:lang w:val="ro-MD"/>
              </w:rPr>
            </w:pPr>
            <w:r w:rsidRPr="000C5A00">
              <w:rPr>
                <w:sz w:val="18"/>
                <w:szCs w:val="18"/>
                <w:lang w:val="ro-MD"/>
              </w:rPr>
              <w:t>Totodată, cadrul legal prevede informarea Camerei teritoriale sau a UNEJ despre intenția de a porni o procedură judiciară împotriva unui coleg, pe tema unui conflict de interese, pentru a permite ca acestea să-şi dea concursul în vederea soluţionării diferendului pe cale amiabilă. De asemenea, este prevăzută și recuzarea executorului judecătoresc în cazul în care există un conflict de interese între el şi creditor.</w:t>
            </w:r>
          </w:p>
        </w:tc>
      </w:tr>
      <w:tr w:rsidR="003A59EF" w:rsidRPr="001451BA" w:rsidTr="00C3638F">
        <w:tc>
          <w:tcPr>
            <w:tcW w:w="340" w:type="dxa"/>
          </w:tcPr>
          <w:p w:rsidR="003A59EF" w:rsidRPr="000C5A00" w:rsidRDefault="00C823AA" w:rsidP="008B78CF">
            <w:pPr>
              <w:pStyle w:val="Frspaiere"/>
              <w:ind w:left="-142" w:right="-82"/>
              <w:jc w:val="center"/>
              <w:rPr>
                <w:b/>
                <w:sz w:val="20"/>
                <w:szCs w:val="20"/>
                <w:lang w:val="ro-MD"/>
              </w:rPr>
            </w:pPr>
            <w:r w:rsidRPr="000C5A00">
              <w:rPr>
                <w:b/>
                <w:sz w:val="20"/>
                <w:szCs w:val="20"/>
                <w:lang w:val="ro-MD"/>
              </w:rPr>
              <w:t>9</w:t>
            </w:r>
            <w:r w:rsidR="003A59EF" w:rsidRPr="000C5A00">
              <w:rPr>
                <w:b/>
                <w:sz w:val="20"/>
                <w:szCs w:val="20"/>
                <w:lang w:val="ro-MD"/>
              </w:rPr>
              <w:t>.</w:t>
            </w:r>
          </w:p>
        </w:tc>
        <w:tc>
          <w:tcPr>
            <w:tcW w:w="2178" w:type="dxa"/>
          </w:tcPr>
          <w:p w:rsidR="003A59EF" w:rsidRPr="000C5A00" w:rsidRDefault="003A59EF" w:rsidP="00C823AA">
            <w:pPr>
              <w:pStyle w:val="Frspaiere"/>
              <w:rPr>
                <w:sz w:val="20"/>
                <w:szCs w:val="20"/>
                <w:lang w:val="ro-MD"/>
              </w:rPr>
            </w:pPr>
            <w:r w:rsidRPr="000C5A00">
              <w:rPr>
                <w:sz w:val="20"/>
                <w:szCs w:val="20"/>
                <w:lang w:val="ro-MD"/>
              </w:rPr>
              <w:t>Existența unor sisteme eficiente de plîngeri pentru creditori (crearea unei linii telefonice fierbinți)</w:t>
            </w:r>
          </w:p>
        </w:tc>
        <w:tc>
          <w:tcPr>
            <w:tcW w:w="2410" w:type="dxa"/>
          </w:tcPr>
          <w:p w:rsidR="003A59EF" w:rsidRPr="000C5A00" w:rsidRDefault="003A59EF" w:rsidP="008B78CF">
            <w:pPr>
              <w:pStyle w:val="Frspaiere"/>
              <w:rPr>
                <w:sz w:val="20"/>
                <w:szCs w:val="20"/>
                <w:lang w:val="ro-MD"/>
              </w:rPr>
            </w:pPr>
            <w:r w:rsidRPr="000C5A00">
              <w:rPr>
                <w:b/>
                <w:i/>
                <w:sz w:val="18"/>
                <w:szCs w:val="18"/>
                <w:lang w:val="ro-MD"/>
              </w:rPr>
              <w:t>Legea privind executorii judecătorești</w:t>
            </w:r>
            <w:r w:rsidRPr="000C5A00">
              <w:rPr>
                <w:sz w:val="20"/>
                <w:szCs w:val="20"/>
                <w:lang w:val="ro-MD"/>
              </w:rPr>
              <w:t xml:space="preserve">: art. 48 lit. d) </w:t>
            </w:r>
          </w:p>
        </w:tc>
        <w:tc>
          <w:tcPr>
            <w:tcW w:w="1417" w:type="dxa"/>
          </w:tcPr>
          <w:p w:rsidR="003A59EF" w:rsidRPr="000C5A00" w:rsidRDefault="003A59EF" w:rsidP="008B78CF">
            <w:pPr>
              <w:pStyle w:val="Frspaiere"/>
              <w:jc w:val="both"/>
              <w:rPr>
                <w:sz w:val="20"/>
                <w:szCs w:val="20"/>
                <w:lang w:val="ro-MD"/>
              </w:rPr>
            </w:pPr>
          </w:p>
        </w:tc>
        <w:tc>
          <w:tcPr>
            <w:tcW w:w="3226" w:type="dxa"/>
            <w:shd w:val="clear" w:color="auto" w:fill="D9D9D9"/>
          </w:tcPr>
          <w:p w:rsidR="003A59EF" w:rsidRPr="000C5A00" w:rsidRDefault="003A59EF" w:rsidP="008B78CF">
            <w:pPr>
              <w:pStyle w:val="Frspaiere"/>
              <w:rPr>
                <w:sz w:val="18"/>
                <w:szCs w:val="18"/>
                <w:lang w:val="ro-MD"/>
              </w:rPr>
            </w:pPr>
            <w:r w:rsidRPr="000C5A00">
              <w:rPr>
                <w:sz w:val="18"/>
                <w:szCs w:val="18"/>
                <w:lang w:val="ro-MD"/>
              </w:rPr>
              <w:t xml:space="preserve">Legea stabilește doar examinarea de către Camera teritorială a executorilor judecătorești şi informarea UNEJ despre petiţiile privind etica profesională a executorilor judecătoreşti. Ar fi oportună crearea unor linii telefonice fierbinți </w:t>
            </w:r>
            <w:r w:rsidRPr="000C5A00">
              <w:rPr>
                <w:sz w:val="18"/>
                <w:szCs w:val="18"/>
                <w:lang w:val="ro-MD"/>
              </w:rPr>
              <w:lastRenderedPageBreak/>
              <w:t>pentru comunicarea acțiunilor ilegale/necorespunzătoare sau inacțiunilor executorilor judecătorești</w:t>
            </w:r>
          </w:p>
        </w:tc>
      </w:tr>
      <w:tr w:rsidR="003A59EF" w:rsidRPr="001451BA" w:rsidTr="00C3638F">
        <w:tc>
          <w:tcPr>
            <w:tcW w:w="340" w:type="dxa"/>
          </w:tcPr>
          <w:p w:rsidR="003A59EF" w:rsidRPr="000C5A00" w:rsidRDefault="00C823AA" w:rsidP="008B78CF">
            <w:pPr>
              <w:pStyle w:val="Frspaiere"/>
              <w:ind w:left="-142" w:right="-82"/>
              <w:jc w:val="center"/>
              <w:rPr>
                <w:b/>
                <w:sz w:val="20"/>
                <w:szCs w:val="20"/>
                <w:lang w:val="ro-MD"/>
              </w:rPr>
            </w:pPr>
            <w:r w:rsidRPr="000C5A00">
              <w:rPr>
                <w:b/>
                <w:sz w:val="20"/>
                <w:szCs w:val="20"/>
                <w:lang w:val="ro-MD"/>
              </w:rPr>
              <w:lastRenderedPageBreak/>
              <w:t>10</w:t>
            </w:r>
            <w:r w:rsidR="003A59EF" w:rsidRPr="000C5A00">
              <w:rPr>
                <w:b/>
                <w:sz w:val="20"/>
                <w:szCs w:val="20"/>
                <w:lang w:val="ro-MD"/>
              </w:rPr>
              <w:t>.</w:t>
            </w:r>
          </w:p>
        </w:tc>
        <w:tc>
          <w:tcPr>
            <w:tcW w:w="2178" w:type="dxa"/>
          </w:tcPr>
          <w:p w:rsidR="003A59EF" w:rsidRPr="000C5A00" w:rsidRDefault="003A59EF" w:rsidP="008B78CF">
            <w:pPr>
              <w:pStyle w:val="Frspaiere"/>
              <w:rPr>
                <w:sz w:val="20"/>
                <w:szCs w:val="20"/>
                <w:lang w:val="ro-MD"/>
              </w:rPr>
            </w:pPr>
            <w:r w:rsidRPr="000C5A00">
              <w:rPr>
                <w:sz w:val="20"/>
                <w:szCs w:val="20"/>
                <w:lang w:val="ro-MD"/>
              </w:rPr>
              <w:t>Asigurarea discreditării publice a executorilor judecătorești corupți</w:t>
            </w:r>
          </w:p>
        </w:tc>
        <w:tc>
          <w:tcPr>
            <w:tcW w:w="2410" w:type="dxa"/>
          </w:tcPr>
          <w:p w:rsidR="003A59EF" w:rsidRPr="000C5A00" w:rsidRDefault="003A59EF" w:rsidP="008B78CF">
            <w:pPr>
              <w:pStyle w:val="Frspaiere"/>
              <w:jc w:val="both"/>
              <w:rPr>
                <w:sz w:val="20"/>
                <w:szCs w:val="20"/>
                <w:lang w:val="ro-MD"/>
              </w:rPr>
            </w:pPr>
          </w:p>
        </w:tc>
        <w:tc>
          <w:tcPr>
            <w:tcW w:w="1417" w:type="dxa"/>
          </w:tcPr>
          <w:p w:rsidR="003A59EF" w:rsidRPr="000C5A00" w:rsidRDefault="003A59EF" w:rsidP="008B78CF">
            <w:pPr>
              <w:pStyle w:val="Frspaiere"/>
              <w:jc w:val="both"/>
              <w:rPr>
                <w:sz w:val="20"/>
                <w:szCs w:val="20"/>
                <w:lang w:val="ro-MD"/>
              </w:rPr>
            </w:pPr>
            <w:r w:rsidRPr="000C5A00">
              <w:rPr>
                <w:sz w:val="20"/>
                <w:szCs w:val="20"/>
                <w:lang w:val="ro-MD"/>
              </w:rPr>
              <w:t xml:space="preserve">4.3.4.  </w:t>
            </w:r>
          </w:p>
        </w:tc>
        <w:tc>
          <w:tcPr>
            <w:tcW w:w="3226" w:type="dxa"/>
            <w:shd w:val="clear" w:color="auto" w:fill="D9D9D9"/>
          </w:tcPr>
          <w:p w:rsidR="003A59EF" w:rsidRPr="000C5A00" w:rsidRDefault="003A59EF" w:rsidP="0048213E">
            <w:pPr>
              <w:pStyle w:val="Frspaiere"/>
              <w:rPr>
                <w:sz w:val="18"/>
                <w:szCs w:val="18"/>
                <w:lang w:val="ro-MD"/>
              </w:rPr>
            </w:pPr>
            <w:r w:rsidRPr="000C5A00">
              <w:rPr>
                <w:sz w:val="18"/>
                <w:szCs w:val="18"/>
                <w:lang w:val="ro-MD"/>
              </w:rPr>
              <w:t>Această măsură nu este relementată de cadrul legal. Totuși, Strategia statuează publicarea şi mediatizarea hotărîrilor judecătoreşti privind condamnarea actorilor din sectorul justiţiei pentru acte de corupţie</w:t>
            </w:r>
          </w:p>
        </w:tc>
      </w:tr>
    </w:tbl>
    <w:p w:rsidR="003A59EF" w:rsidRPr="000C5A00" w:rsidRDefault="003A59EF" w:rsidP="003A59EF">
      <w:pPr>
        <w:pStyle w:val="Frspaiere"/>
        <w:jc w:val="both"/>
        <w:rPr>
          <w:lang w:val="ro-MD"/>
        </w:rPr>
      </w:pPr>
    </w:p>
    <w:p w:rsidR="003A59EF" w:rsidRPr="000C5A00" w:rsidRDefault="003A59EF" w:rsidP="003A59EF">
      <w:pPr>
        <w:pStyle w:val="Frspaiere"/>
        <w:jc w:val="both"/>
        <w:rPr>
          <w:lang w:val="ro-MD"/>
        </w:rPr>
      </w:pPr>
      <w:r w:rsidRPr="000C5A00">
        <w:rPr>
          <w:lang w:val="ro-MD"/>
        </w:rPr>
        <w:t>Urmare a analizei Recomandării Comitetului de Miniștri a Consiliului Europei privind executarea, a Liniilor Director</w:t>
      </w:r>
      <w:r w:rsidR="000C1F0F">
        <w:rPr>
          <w:lang w:val="ro-MD"/>
        </w:rPr>
        <w:t>ii</w:t>
      </w:r>
      <w:r w:rsidRPr="000C5A00">
        <w:rPr>
          <w:lang w:val="ro-MD"/>
        </w:rPr>
        <w:t xml:space="preserve"> pentru o mai bună implementare a acestei Recomandări, precum și a studiilor pertinente în acest domeniu au rezultat următoarele principii/măsuri/metode de prevenire a fenomenului corupției în domeniul executării hotărîrilor judecătorești: independența, legalitatea, imparțialitatea, transparența, eficiența, </w:t>
      </w:r>
      <w:r w:rsidRPr="000C5A00">
        <w:rPr>
          <w:bCs/>
          <w:lang w:val="ro-MD"/>
        </w:rPr>
        <w:t xml:space="preserve">executarea deciziilor în termen-limită rezonabil, </w:t>
      </w:r>
      <w:r w:rsidRPr="000C5A00">
        <w:rPr>
          <w:lang w:val="ro-MD"/>
        </w:rPr>
        <w:t>asigurarea transparenței numirilor și promovărilor, publicarea posturilor vacante, formarea continuă obligatorie, reguli clare de etică și conduită profesională inserate într-un cod de conduită profesională, garantarea verificabilității puterii discreționare în procedura de executare silită, asigurarea unor controale interne și externe regulate (inclusiv de integritate), declararea conflictelor de interese, existența unor sisteme eficiente de plîngeri pentru creditori (crearea unei linii telefonice fierbinți) și asigurarea discreditării publice a executorilor judecătorești corupți.</w:t>
      </w:r>
    </w:p>
    <w:p w:rsidR="003A59EF" w:rsidRPr="000C5A00" w:rsidRDefault="003A59EF" w:rsidP="003A59EF">
      <w:pPr>
        <w:pStyle w:val="Frspaiere"/>
        <w:jc w:val="both"/>
        <w:rPr>
          <w:lang w:val="ro-MD"/>
        </w:rPr>
      </w:pPr>
    </w:p>
    <w:p w:rsidR="003A59EF" w:rsidRPr="000C5A00" w:rsidRDefault="003A59EF" w:rsidP="003A59EF">
      <w:pPr>
        <w:autoSpaceDE w:val="0"/>
        <w:autoSpaceDN w:val="0"/>
        <w:adjustRightInd w:val="0"/>
        <w:spacing w:after="0" w:line="240" w:lineRule="auto"/>
        <w:jc w:val="both"/>
        <w:rPr>
          <w:rFonts w:cs="Verdana-Italic"/>
          <w:iCs/>
          <w:lang w:val="ro-MD" w:eastAsia="ru-RU"/>
        </w:rPr>
      </w:pPr>
      <w:r w:rsidRPr="000C5A00">
        <w:rPr>
          <w:rFonts w:cs="Verdana-Italic"/>
          <w:iCs/>
          <w:lang w:val="ro-MD" w:eastAsia="ru-RU"/>
        </w:rPr>
        <w:t>Din numărul total (1</w:t>
      </w:r>
      <w:r w:rsidR="00C823AA" w:rsidRPr="000C5A00">
        <w:rPr>
          <w:rFonts w:cs="Verdana-Italic"/>
          <w:iCs/>
          <w:lang w:val="ro-MD" w:eastAsia="ru-RU"/>
        </w:rPr>
        <w:t>0) de instrumente, 4</w:t>
      </w:r>
      <w:r w:rsidRPr="000C5A00">
        <w:rPr>
          <w:rFonts w:cs="Verdana-Italic"/>
          <w:iCs/>
          <w:lang w:val="ro-MD" w:eastAsia="ru-RU"/>
        </w:rPr>
        <w:t xml:space="preserve">  (</w:t>
      </w:r>
      <w:r w:rsidRPr="000C5A00">
        <w:rPr>
          <w:lang w:val="ro-MD"/>
        </w:rPr>
        <w:t>independența, imparțialitatea, transparența, reguli clare de etică și conduită profesională inserate într-un cod de conduită profesională</w:t>
      </w:r>
      <w:r w:rsidRPr="000C5A00">
        <w:rPr>
          <w:rFonts w:cs="Verdana-Italic"/>
          <w:iCs/>
          <w:lang w:val="ro-MD" w:eastAsia="ru-RU"/>
        </w:rPr>
        <w:t>) sunt implementate din punct de vedere a cadrului normativ.</w:t>
      </w:r>
    </w:p>
    <w:p w:rsidR="003A59EF" w:rsidRPr="000C5A00" w:rsidRDefault="003A59EF" w:rsidP="003A59EF">
      <w:pPr>
        <w:autoSpaceDE w:val="0"/>
        <w:autoSpaceDN w:val="0"/>
        <w:adjustRightInd w:val="0"/>
        <w:spacing w:after="0" w:line="240" w:lineRule="auto"/>
        <w:rPr>
          <w:rFonts w:cs="Verdana-Italic"/>
          <w:iCs/>
          <w:lang w:val="ro-MD" w:eastAsia="ru-RU"/>
        </w:rPr>
      </w:pPr>
    </w:p>
    <w:p w:rsidR="003A59EF" w:rsidRPr="000C5A00" w:rsidRDefault="003A59EF" w:rsidP="003A59EF">
      <w:pPr>
        <w:autoSpaceDE w:val="0"/>
        <w:autoSpaceDN w:val="0"/>
        <w:adjustRightInd w:val="0"/>
        <w:spacing w:after="0" w:line="240" w:lineRule="auto"/>
        <w:jc w:val="both"/>
        <w:rPr>
          <w:rFonts w:cs="Verdana-Italic"/>
          <w:iCs/>
          <w:lang w:val="ro-MD" w:eastAsia="ru-RU"/>
        </w:rPr>
      </w:pPr>
      <w:r w:rsidRPr="000C5A00">
        <w:rPr>
          <w:rFonts w:cs="Verdana-Italic"/>
          <w:iCs/>
          <w:lang w:val="ro-MD" w:eastAsia="ru-RU"/>
        </w:rPr>
        <w:t>În ceea ce privește celelalte măsuri şi metode enunțate mai sus, ar fi binevenită instituirea unor măsuri adiționale, prezentate în capitol</w:t>
      </w:r>
      <w:r w:rsidR="00A54E95" w:rsidRPr="000C5A00">
        <w:rPr>
          <w:rFonts w:cs="Verdana-Italic"/>
          <w:iCs/>
          <w:lang w:val="ro-MD" w:eastAsia="ru-RU"/>
        </w:rPr>
        <w:t>e</w:t>
      </w:r>
      <w:r w:rsidRPr="000C5A00">
        <w:rPr>
          <w:rFonts w:cs="Verdana-Italic"/>
          <w:iCs/>
          <w:lang w:val="ro-MD" w:eastAsia="ru-RU"/>
        </w:rPr>
        <w:t>l</w:t>
      </w:r>
      <w:r w:rsidR="00A54E95" w:rsidRPr="000C5A00">
        <w:rPr>
          <w:rFonts w:cs="Verdana-Italic"/>
          <w:iCs/>
          <w:lang w:val="ro-MD" w:eastAsia="ru-RU"/>
        </w:rPr>
        <w:t>e III-V</w:t>
      </w:r>
      <w:r w:rsidRPr="000C5A00">
        <w:rPr>
          <w:rFonts w:cs="Verdana-Italic"/>
          <w:iCs/>
          <w:lang w:val="ro-MD" w:eastAsia="ru-RU"/>
        </w:rPr>
        <w:t xml:space="preserve">  din prezentul Studiu, care ar duce la diminuarea corupției în domeniul executării.</w:t>
      </w:r>
    </w:p>
    <w:p w:rsidR="00710363" w:rsidRPr="000C5A00" w:rsidRDefault="00710363" w:rsidP="007F5D9A">
      <w:pPr>
        <w:pStyle w:val="Frspaiere"/>
        <w:jc w:val="both"/>
        <w:rPr>
          <w:lang w:val="ro-MD"/>
        </w:rPr>
      </w:pPr>
    </w:p>
    <w:p w:rsidR="00AC09AD" w:rsidRPr="000C5A00" w:rsidRDefault="00AC09AD" w:rsidP="007F5D9A">
      <w:pPr>
        <w:pStyle w:val="Frspaiere"/>
        <w:jc w:val="both"/>
        <w:rPr>
          <w:lang w:val="ro-MD"/>
        </w:rPr>
      </w:pPr>
    </w:p>
    <w:p w:rsidR="00AC09AD" w:rsidRPr="000C5A00" w:rsidRDefault="00AC09AD" w:rsidP="007F5D9A">
      <w:pPr>
        <w:pStyle w:val="Frspaiere"/>
        <w:jc w:val="both"/>
        <w:rPr>
          <w:lang w:val="ro-MD"/>
        </w:rPr>
      </w:pPr>
    </w:p>
    <w:p w:rsidR="00AC09AD" w:rsidRPr="000C5A00" w:rsidRDefault="00AC09AD" w:rsidP="007F5D9A">
      <w:pPr>
        <w:pStyle w:val="Frspaiere"/>
        <w:jc w:val="both"/>
        <w:rPr>
          <w:lang w:val="ro-MD"/>
        </w:rPr>
      </w:pPr>
    </w:p>
    <w:p w:rsidR="00AC09AD" w:rsidRPr="000C5A00" w:rsidRDefault="00AC09AD" w:rsidP="007F5D9A">
      <w:pPr>
        <w:pStyle w:val="Frspaiere"/>
        <w:jc w:val="both"/>
        <w:rPr>
          <w:lang w:val="ro-MD"/>
        </w:rPr>
      </w:pPr>
    </w:p>
    <w:p w:rsidR="00AC09AD" w:rsidRPr="000C5A00" w:rsidRDefault="00AC09AD" w:rsidP="007F5D9A">
      <w:pPr>
        <w:pStyle w:val="Frspaiere"/>
        <w:jc w:val="both"/>
        <w:rPr>
          <w:lang w:val="ro-MD"/>
        </w:rPr>
      </w:pPr>
    </w:p>
    <w:p w:rsidR="00AC09AD" w:rsidRPr="000C5A00" w:rsidRDefault="00AC09AD" w:rsidP="007F5D9A">
      <w:pPr>
        <w:pStyle w:val="Frspaiere"/>
        <w:jc w:val="both"/>
        <w:rPr>
          <w:lang w:val="ro-MD"/>
        </w:rPr>
      </w:pPr>
    </w:p>
    <w:p w:rsidR="00AC09AD" w:rsidRPr="000C5A00" w:rsidRDefault="00AC09AD"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350178" w:rsidRPr="000C5A00" w:rsidRDefault="00350178" w:rsidP="007F5D9A">
      <w:pPr>
        <w:pStyle w:val="Frspaiere"/>
        <w:jc w:val="both"/>
        <w:rPr>
          <w:lang w:val="ro-MD"/>
        </w:rPr>
      </w:pPr>
    </w:p>
    <w:p w:rsidR="00AC09AD" w:rsidRPr="000C5A00" w:rsidRDefault="00AC09AD" w:rsidP="007F5D9A">
      <w:pPr>
        <w:pStyle w:val="Frspaiere"/>
        <w:jc w:val="both"/>
        <w:rPr>
          <w:lang w:val="ro-MD"/>
        </w:rPr>
      </w:pPr>
    </w:p>
    <w:p w:rsidR="00F160CC" w:rsidRPr="000C5A00" w:rsidRDefault="00F160CC" w:rsidP="00F160CC">
      <w:pPr>
        <w:pStyle w:val="Frspaiere"/>
        <w:pBdr>
          <w:bottom w:val="single" w:sz="12" w:space="1" w:color="auto"/>
        </w:pBdr>
        <w:jc w:val="both"/>
        <w:rPr>
          <w:b/>
          <w:sz w:val="24"/>
          <w:szCs w:val="24"/>
          <w:lang w:val="ro-MD"/>
        </w:rPr>
      </w:pPr>
      <w:r w:rsidRPr="000C5A00">
        <w:rPr>
          <w:b/>
          <w:sz w:val="24"/>
          <w:szCs w:val="24"/>
          <w:lang w:val="ro-MD"/>
        </w:rPr>
        <w:lastRenderedPageBreak/>
        <w:t>Capitolul III</w:t>
      </w:r>
      <w:r w:rsidR="00AC09AD" w:rsidRPr="000C5A00">
        <w:rPr>
          <w:b/>
          <w:sz w:val="24"/>
          <w:szCs w:val="24"/>
          <w:lang w:val="ro-MD"/>
        </w:rPr>
        <w:t>.</w:t>
      </w:r>
      <w:r w:rsidRPr="000C5A00">
        <w:rPr>
          <w:b/>
          <w:sz w:val="24"/>
          <w:szCs w:val="24"/>
          <w:lang w:val="ro-MD"/>
        </w:rPr>
        <w:t xml:space="preserve"> Sporirea integrităţii actorilor din sectorul justiţiei</w:t>
      </w:r>
    </w:p>
    <w:p w:rsidR="00F160CC" w:rsidRPr="000C5A00" w:rsidRDefault="00F160CC" w:rsidP="00F160CC">
      <w:pPr>
        <w:pStyle w:val="Frspaiere"/>
        <w:jc w:val="both"/>
        <w:rPr>
          <w:sz w:val="28"/>
          <w:szCs w:val="28"/>
          <w:lang w:val="ro-MD"/>
        </w:rPr>
      </w:pPr>
    </w:p>
    <w:p w:rsidR="00F160CC" w:rsidRPr="000C5A00" w:rsidRDefault="002B2E4F" w:rsidP="00F160CC">
      <w:pPr>
        <w:pStyle w:val="Frspaiere"/>
        <w:jc w:val="both"/>
        <w:rPr>
          <w:lang w:val="ro-MD"/>
        </w:rPr>
      </w:pPr>
      <w:r w:rsidRPr="000C5A00">
        <w:rPr>
          <w:lang w:val="ro-MD"/>
        </w:rPr>
        <w:t xml:space="preserve">În prezentul capitol sunt enunţate propunerile/măsurile de ordin general de sporire a integrităţii actorilor din sectorul justiţiei: modificările legilsative, care trebuie adoptate în vederea ralierii cadrului normativ anti-corupţie al RM la exigenţele internaţionale relevante; eventualele soluţii legislative instituţionale, care ar putea fi luate în consideraţie în calitate de instrument de prevenire a corupţiei; </w:t>
      </w:r>
      <w:r w:rsidR="00507AFB" w:rsidRPr="000C5A00">
        <w:rPr>
          <w:lang w:val="ro-MD"/>
        </w:rPr>
        <w:t xml:space="preserve">experienţele pozitive din alte state </w:t>
      </w:r>
      <w:r w:rsidR="006B30C7" w:rsidRPr="000C5A00">
        <w:rPr>
          <w:lang w:val="ro-MD"/>
        </w:rPr>
        <w:t xml:space="preserve">în domeniile </w:t>
      </w:r>
      <w:r w:rsidR="00507AFB" w:rsidRPr="000C5A00">
        <w:rPr>
          <w:lang w:val="ro-MD"/>
        </w:rPr>
        <w:t>asigur</w:t>
      </w:r>
      <w:r w:rsidR="006B30C7" w:rsidRPr="000C5A00">
        <w:rPr>
          <w:lang w:val="ro-MD"/>
        </w:rPr>
        <w:t>ării</w:t>
      </w:r>
      <w:r w:rsidR="00507AFB" w:rsidRPr="000C5A00">
        <w:rPr>
          <w:lang w:val="ro-MD"/>
        </w:rPr>
        <w:t xml:space="preserve"> independenţei actorilor din sectorul justiţiei</w:t>
      </w:r>
      <w:r w:rsidR="006B30C7" w:rsidRPr="000C5A00">
        <w:rPr>
          <w:lang w:val="ro-MD"/>
        </w:rPr>
        <w:t>,</w:t>
      </w:r>
      <w:r w:rsidR="00146996" w:rsidRPr="000C5A00">
        <w:rPr>
          <w:lang w:val="ro-MD"/>
        </w:rPr>
        <w:t xml:space="preserve">  promov</w:t>
      </w:r>
      <w:r w:rsidR="006B30C7" w:rsidRPr="000C5A00">
        <w:rPr>
          <w:lang w:val="ro-MD"/>
        </w:rPr>
        <w:t>ării transparenţei şi educaţiei civice.</w:t>
      </w:r>
      <w:r w:rsidR="00507AFB" w:rsidRPr="000C5A00">
        <w:rPr>
          <w:lang w:val="ro-MD"/>
        </w:rPr>
        <w:t xml:space="preserve"> </w:t>
      </w:r>
    </w:p>
    <w:p w:rsidR="002B2E4F" w:rsidRPr="000C5A00" w:rsidRDefault="002B2E4F" w:rsidP="00F160CC">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F160CC" w:rsidRPr="000C5A00" w:rsidTr="00527BE8">
        <w:tc>
          <w:tcPr>
            <w:tcW w:w="9571" w:type="dxa"/>
            <w:shd w:val="clear" w:color="auto" w:fill="D9D9D9"/>
          </w:tcPr>
          <w:p w:rsidR="00527BE8" w:rsidRPr="000C5A00" w:rsidRDefault="00F160CC" w:rsidP="00527BE8">
            <w:pPr>
              <w:spacing w:after="0" w:line="240" w:lineRule="auto"/>
              <w:rPr>
                <w:b/>
                <w:sz w:val="24"/>
                <w:szCs w:val="24"/>
                <w:lang w:val="ro-MD"/>
              </w:rPr>
            </w:pPr>
            <w:r w:rsidRPr="000C5A00">
              <w:rPr>
                <w:b/>
                <w:sz w:val="24"/>
                <w:szCs w:val="24"/>
                <w:lang w:val="ro-MD"/>
              </w:rPr>
              <w:t xml:space="preserve">Secţiunea 1. Ajustarea continuă a cadrului normativ al RM la exigenţele internaţionale </w:t>
            </w:r>
          </w:p>
          <w:p w:rsidR="00F160CC" w:rsidRPr="000C5A00" w:rsidRDefault="00527BE8" w:rsidP="00527BE8">
            <w:pPr>
              <w:spacing w:after="0" w:line="240" w:lineRule="auto"/>
              <w:rPr>
                <w:b/>
                <w:sz w:val="24"/>
                <w:szCs w:val="24"/>
                <w:lang w:val="ro-MD"/>
              </w:rPr>
            </w:pPr>
            <w:r w:rsidRPr="000C5A00">
              <w:rPr>
                <w:b/>
                <w:sz w:val="24"/>
                <w:szCs w:val="24"/>
                <w:lang w:val="ro-MD"/>
              </w:rPr>
              <w:t xml:space="preserve">                       </w:t>
            </w:r>
            <w:r w:rsidR="00F160CC" w:rsidRPr="000C5A00">
              <w:rPr>
                <w:b/>
                <w:sz w:val="24"/>
                <w:szCs w:val="24"/>
                <w:lang w:val="ro-MD"/>
              </w:rPr>
              <w:t>anticorupţie</w:t>
            </w:r>
          </w:p>
        </w:tc>
      </w:tr>
    </w:tbl>
    <w:p w:rsidR="00F160CC" w:rsidRPr="000C5A00" w:rsidRDefault="00F160CC" w:rsidP="00527BE8">
      <w:pPr>
        <w:pStyle w:val="Frspaiere"/>
        <w:jc w:val="both"/>
        <w:rPr>
          <w:lang w:val="ro-MD"/>
        </w:rPr>
      </w:pPr>
    </w:p>
    <w:p w:rsidR="00F160CC" w:rsidRPr="000C5A00" w:rsidRDefault="00F160CC" w:rsidP="00527BE8">
      <w:pPr>
        <w:pStyle w:val="Frspaiere"/>
        <w:jc w:val="both"/>
        <w:rPr>
          <w:lang w:val="ro-MD"/>
        </w:rPr>
      </w:pPr>
      <w:r w:rsidRPr="000C5A00">
        <w:rPr>
          <w:lang w:val="ro-MD"/>
        </w:rPr>
        <w:t xml:space="preserve">Analizînd politicile/principiile/măsurile/metodele de prevenire a fenomenului corupţiei enunţate în actele internaţionale şi studiile relevante prin prisma legislaţiei în vigoare şi a Strategiei de reformă a sectorului justiţiei pentru anii 2011-2016, constatăm că cadrul normativ în vigoare din RM, în principiu, acoperă  recomandările internaţionale, cu excepţia unor elemente specifice, asupra cărora ne vom referi, în special, în p.1.1. a prezentei secţiuni. </w:t>
      </w:r>
    </w:p>
    <w:p w:rsidR="00F160CC" w:rsidRPr="000C5A00" w:rsidRDefault="00F160CC" w:rsidP="00F160CC">
      <w:pPr>
        <w:pStyle w:val="Frspaiere"/>
        <w:jc w:val="both"/>
        <w:rPr>
          <w:lang w:val="ro-MD"/>
        </w:rPr>
      </w:pPr>
    </w:p>
    <w:p w:rsidR="00F160CC" w:rsidRPr="000C5A00" w:rsidRDefault="00F160CC" w:rsidP="00F160CC">
      <w:pPr>
        <w:pStyle w:val="Frspaiere"/>
        <w:jc w:val="both"/>
        <w:rPr>
          <w:i/>
          <w:sz w:val="24"/>
          <w:szCs w:val="24"/>
          <w:u w:val="single"/>
          <w:lang w:val="ro-MD"/>
        </w:rPr>
      </w:pPr>
      <w:r w:rsidRPr="000C5A00">
        <w:rPr>
          <w:i/>
          <w:sz w:val="24"/>
          <w:szCs w:val="24"/>
          <w:u w:val="single"/>
          <w:lang w:val="ro-MD"/>
        </w:rPr>
        <w:t xml:space="preserve">1.1. Propuneri de lege ferenda </w:t>
      </w:r>
    </w:p>
    <w:p w:rsidR="00F160CC" w:rsidRPr="000C5A00" w:rsidRDefault="00F160CC" w:rsidP="00F160CC">
      <w:pPr>
        <w:pStyle w:val="Frspaiere"/>
        <w:jc w:val="both"/>
        <w:rPr>
          <w:i/>
          <w:lang w:val="ro-MD"/>
        </w:rPr>
      </w:pPr>
    </w:p>
    <w:p w:rsidR="00F160CC" w:rsidRPr="000C5A00" w:rsidRDefault="00F160CC" w:rsidP="00F160CC">
      <w:pPr>
        <w:pStyle w:val="Frspaiere"/>
        <w:jc w:val="both"/>
        <w:rPr>
          <w:lang w:val="ro-MD"/>
        </w:rPr>
      </w:pPr>
      <w:r w:rsidRPr="000C5A00">
        <w:rPr>
          <w:lang w:val="ro-MD"/>
        </w:rPr>
        <w:t>Mai jos, sunt formulate propunerile de ordin legislativ, care ar fi oportun să fie elaborate/adoptate în vederea ralierii instrumentariului naţional anticorupţie la recomandările internaţionale existente.</w:t>
      </w:r>
    </w:p>
    <w:p w:rsidR="00F160CC" w:rsidRPr="000C5A00" w:rsidRDefault="00F160CC" w:rsidP="00F160CC">
      <w:pPr>
        <w:pStyle w:val="Frspaiere"/>
        <w:jc w:val="both"/>
        <w:rPr>
          <w:i/>
          <w:lang w:val="ro-MD"/>
        </w:rPr>
      </w:pPr>
    </w:p>
    <w:p w:rsidR="00F160CC" w:rsidRPr="000C5A00" w:rsidRDefault="00F160CC" w:rsidP="00F160CC">
      <w:pPr>
        <w:pStyle w:val="Frspaiere"/>
        <w:jc w:val="right"/>
        <w:rPr>
          <w:i/>
          <w:lang w:val="ro-MD"/>
        </w:rPr>
      </w:pPr>
      <w:r w:rsidRPr="000C5A00">
        <w:rPr>
          <w:i/>
          <w:lang w:val="ro-MD"/>
        </w:rPr>
        <w:t>Cît priveşte  judecătorii</w:t>
      </w:r>
    </w:p>
    <w:p w:rsidR="00F160CC" w:rsidRPr="000C5A00" w:rsidRDefault="00F160CC" w:rsidP="00F160CC">
      <w:pPr>
        <w:pStyle w:val="Frspaiere"/>
        <w:jc w:val="both"/>
        <w:rPr>
          <w:sz w:val="16"/>
          <w:szCs w:val="16"/>
          <w:lang w:val="ro-MD"/>
        </w:rPr>
      </w:pPr>
    </w:p>
    <w:p w:rsidR="00F160CC" w:rsidRPr="000C5A00" w:rsidRDefault="00F160CC" w:rsidP="00F160CC">
      <w:pPr>
        <w:pStyle w:val="Frspaiere"/>
        <w:jc w:val="both"/>
        <w:rPr>
          <w:bCs/>
          <w:lang w:val="ro-MD"/>
        </w:rPr>
      </w:pPr>
      <w:r w:rsidRPr="000C5A00">
        <w:rPr>
          <w:bCs/>
          <w:lang w:val="ro-MD"/>
        </w:rPr>
        <w:t>Completarea Legii nr.544-XIII  din  20.07.1995 cu privire la statutul judecătorului cu prevederi, care să stabilească verificarea periodică a integrităţii judecătorilor şi, o</w:t>
      </w:r>
      <w:r w:rsidR="00984063" w:rsidRPr="000C5A00">
        <w:rPr>
          <w:bCs/>
          <w:lang w:val="ro-MD"/>
        </w:rPr>
        <w:t>bligatoriu, în cazul promovării;</w:t>
      </w:r>
    </w:p>
    <w:p w:rsidR="00F160CC" w:rsidRPr="000C5A00" w:rsidRDefault="00F160CC" w:rsidP="00F160CC">
      <w:pPr>
        <w:pStyle w:val="Frspaiere"/>
        <w:jc w:val="both"/>
        <w:rPr>
          <w:bCs/>
          <w:lang w:val="ro-MD"/>
        </w:rPr>
      </w:pPr>
    </w:p>
    <w:p w:rsidR="00F160CC" w:rsidRPr="000C5A00" w:rsidRDefault="00F160CC" w:rsidP="00F160CC">
      <w:pPr>
        <w:pStyle w:val="Frspaiere"/>
        <w:jc w:val="both"/>
        <w:rPr>
          <w:lang w:val="ro-MD"/>
        </w:rPr>
      </w:pPr>
      <w:r w:rsidRPr="000C5A00">
        <w:rPr>
          <w:bCs/>
          <w:lang w:val="ro-MD"/>
        </w:rPr>
        <w:t>Completarea Legii nr.271-XVI  din  18.12.2008  privind verificarea titularilor şi a candidaţilor la funcţii publice cu:  prevederi care să stabilească criteriile pentru verificarea integrităţii persoanelor supuse verificării şi prevederi care să completeze metodele de verificare cu metoda „utilizarea agentului provocator”</w:t>
      </w:r>
      <w:r w:rsidR="00984063" w:rsidRPr="000C5A00">
        <w:rPr>
          <w:bCs/>
          <w:lang w:val="ro-MD"/>
        </w:rPr>
        <w:t>;</w:t>
      </w:r>
    </w:p>
    <w:p w:rsidR="00F160CC" w:rsidRPr="000C5A00" w:rsidRDefault="00F160CC" w:rsidP="00F160CC">
      <w:pPr>
        <w:pStyle w:val="Frspaiere"/>
        <w:jc w:val="both"/>
        <w:rPr>
          <w:sz w:val="16"/>
          <w:szCs w:val="16"/>
          <w:lang w:val="ro-MD"/>
        </w:rPr>
      </w:pPr>
    </w:p>
    <w:p w:rsidR="00F160CC" w:rsidRPr="000C5A00" w:rsidRDefault="00F160CC" w:rsidP="00F160CC">
      <w:pPr>
        <w:pStyle w:val="Frspaiere"/>
        <w:jc w:val="both"/>
        <w:rPr>
          <w:lang w:val="ro-MD"/>
        </w:rPr>
      </w:pPr>
      <w:r w:rsidRPr="000C5A00">
        <w:rPr>
          <w:lang w:val="ro-MD"/>
        </w:rPr>
        <w:t>Elaborarea unui act normativ privind modul de publicare a hotărîrilor judecătoreşti, care să stabilească reguli privind situaţiile în care nu se dă publicităţii numele părţilor/victimilor; termenul în care hotărîrile sunt publicate; persoanele responsabile de publicarea hotărîrilor; parametri tehnici a motoarelor de căutare de pe site-urile instanţelor judecătoreşti; răspunderea pentru nepublicare sau publicarea întîrzi</w:t>
      </w:r>
      <w:r w:rsidR="00984063" w:rsidRPr="000C5A00">
        <w:rPr>
          <w:lang w:val="ro-MD"/>
        </w:rPr>
        <w:t>ată a hotărîrilor judecătoreşti;</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Urmează a fi examinată oportunitatea instituirii unei subdiviziuni specializate </w:t>
      </w:r>
      <w:r w:rsidR="001941F8" w:rsidRPr="000C5A00">
        <w:rPr>
          <w:lang w:val="ro-MD"/>
        </w:rPr>
        <w:t xml:space="preserve">pentru consultarea judecătorilor care se confruntă cu probleme legate de etica judiciară sau de compatibilitatea unor activităţi non-judiciare cu statutul lor </w:t>
      </w:r>
      <w:r w:rsidRPr="000C5A00">
        <w:rPr>
          <w:lang w:val="ro-MD"/>
        </w:rPr>
        <w:t xml:space="preserve">în </w:t>
      </w:r>
      <w:r w:rsidR="001941F8" w:rsidRPr="000C5A00">
        <w:rPr>
          <w:lang w:val="ro-MD"/>
        </w:rPr>
        <w:t xml:space="preserve">cadrul </w:t>
      </w:r>
      <w:r w:rsidRPr="000C5A00">
        <w:rPr>
          <w:lang w:val="ro-MD"/>
        </w:rPr>
        <w:t>CSM sau CNI sau, eventual, semnarea unor acorduri de</w:t>
      </w:r>
      <w:r w:rsidR="00984063" w:rsidRPr="000C5A00">
        <w:rPr>
          <w:lang w:val="ro-MD"/>
        </w:rPr>
        <w:t xml:space="preserve"> colaborare cu ONG specializate;</w:t>
      </w:r>
    </w:p>
    <w:p w:rsidR="001941F8" w:rsidRPr="000C5A00" w:rsidRDefault="001941F8" w:rsidP="00F160CC">
      <w:pPr>
        <w:pStyle w:val="cb"/>
        <w:jc w:val="both"/>
        <w:rPr>
          <w:rFonts w:ascii="Calibri" w:eastAsia="Calibri" w:hAnsi="Calibri"/>
          <w:b w:val="0"/>
          <w:sz w:val="22"/>
          <w:szCs w:val="22"/>
          <w:lang w:val="ro-MD" w:eastAsia="en-US"/>
        </w:rPr>
      </w:pPr>
    </w:p>
    <w:p w:rsidR="00F160CC" w:rsidRPr="000C5A00" w:rsidRDefault="00F160CC" w:rsidP="00F160CC">
      <w:pPr>
        <w:pStyle w:val="cb"/>
        <w:jc w:val="both"/>
        <w:rPr>
          <w:rFonts w:ascii="Calibri" w:eastAsia="Calibri" w:hAnsi="Calibri"/>
          <w:b w:val="0"/>
          <w:sz w:val="22"/>
          <w:szCs w:val="22"/>
          <w:lang w:val="ro-MD" w:eastAsia="en-US"/>
        </w:rPr>
      </w:pPr>
      <w:r w:rsidRPr="000C5A00">
        <w:rPr>
          <w:rFonts w:ascii="Calibri" w:eastAsia="Calibri" w:hAnsi="Calibri"/>
          <w:b w:val="0"/>
          <w:sz w:val="22"/>
          <w:szCs w:val="22"/>
          <w:lang w:val="ro-MD" w:eastAsia="en-US"/>
        </w:rPr>
        <w:t>Modificarea/completarea Legii nr.1264-XV  din  19.07.2002 privind declararea şi controlul veniturilor şi al proprietăţii persoanelor cu funcţii de demnitate publică, judecătorilor, procurorilor, funcţionarilor publici şi a unor persoane cu funcţie de conducere în sensul stabilirii obligativităţii prezentării declaraţiei de venit de către apropiaţii judecătorilor. Definirea noţiunii de „apropiat” şi revizuirea conceptului de „membru al familiei”</w:t>
      </w:r>
      <w:r w:rsidR="00984063" w:rsidRPr="000C5A00">
        <w:rPr>
          <w:rFonts w:ascii="Calibri" w:eastAsia="Calibri" w:hAnsi="Calibri"/>
          <w:b w:val="0"/>
          <w:sz w:val="22"/>
          <w:szCs w:val="22"/>
          <w:lang w:val="ro-MD" w:eastAsia="en-US"/>
        </w:rPr>
        <w:t>.</w:t>
      </w:r>
    </w:p>
    <w:p w:rsidR="00F160CC" w:rsidRPr="000C5A00" w:rsidRDefault="00F160CC" w:rsidP="00F160CC">
      <w:pPr>
        <w:pStyle w:val="NormalWeb"/>
        <w:rPr>
          <w:lang w:val="ro-MD"/>
        </w:rPr>
      </w:pPr>
      <w:r w:rsidRPr="000C5A00">
        <w:rPr>
          <w:lang w:val="ro-MD"/>
        </w:rPr>
        <w:t> </w:t>
      </w:r>
    </w:p>
    <w:p w:rsidR="00527BE8" w:rsidRPr="000C5A00" w:rsidRDefault="00527BE8" w:rsidP="00F160CC">
      <w:pPr>
        <w:pStyle w:val="NormalWeb"/>
        <w:rPr>
          <w:lang w:val="ro-MD"/>
        </w:rPr>
      </w:pPr>
    </w:p>
    <w:p w:rsidR="00527BE8" w:rsidRPr="000C5A00" w:rsidRDefault="00527BE8" w:rsidP="00F160CC">
      <w:pPr>
        <w:pStyle w:val="NormalWeb"/>
        <w:rPr>
          <w:lang w:val="ro-MD"/>
        </w:rPr>
      </w:pPr>
    </w:p>
    <w:p w:rsidR="00527BE8" w:rsidRPr="000C5A00" w:rsidRDefault="00527BE8" w:rsidP="00F160CC">
      <w:pPr>
        <w:pStyle w:val="NormalWeb"/>
        <w:rPr>
          <w:lang w:val="ro-MD"/>
        </w:rPr>
      </w:pPr>
    </w:p>
    <w:p w:rsidR="00527BE8" w:rsidRPr="000C5A00" w:rsidRDefault="00527BE8" w:rsidP="00F160CC">
      <w:pPr>
        <w:pStyle w:val="NormalWeb"/>
        <w:rPr>
          <w:lang w:val="ro-MD"/>
        </w:rPr>
      </w:pPr>
    </w:p>
    <w:p w:rsidR="00F160CC" w:rsidRPr="000C5A00" w:rsidRDefault="00F160CC" w:rsidP="00F160CC">
      <w:pPr>
        <w:pStyle w:val="Frspaiere"/>
        <w:jc w:val="right"/>
        <w:rPr>
          <w:i/>
          <w:lang w:val="ro-MD"/>
        </w:rPr>
      </w:pPr>
      <w:r w:rsidRPr="000C5A00">
        <w:rPr>
          <w:i/>
          <w:lang w:val="ro-MD"/>
        </w:rPr>
        <w:t>Cît priveşte procurorii</w:t>
      </w:r>
    </w:p>
    <w:p w:rsidR="00F160CC" w:rsidRPr="000C5A00" w:rsidRDefault="00F160CC" w:rsidP="00F160CC">
      <w:pPr>
        <w:pStyle w:val="Frspaiere"/>
        <w:rPr>
          <w:lang w:val="ro-MD"/>
        </w:rPr>
      </w:pPr>
    </w:p>
    <w:p w:rsidR="00F160CC" w:rsidRPr="000C5A00" w:rsidRDefault="00F160CC" w:rsidP="00F160CC">
      <w:pPr>
        <w:pStyle w:val="Frspaiere"/>
        <w:jc w:val="both"/>
        <w:rPr>
          <w:lang w:val="ro-MD"/>
        </w:rPr>
      </w:pPr>
      <w:r w:rsidRPr="000C5A00">
        <w:rPr>
          <w:lang w:val="ro-MD"/>
        </w:rPr>
        <w:t xml:space="preserve">Modificarea prevederilor Legii </w:t>
      </w:r>
      <w:r w:rsidR="00140FB3" w:rsidRPr="000C5A00">
        <w:rPr>
          <w:lang w:val="ro-MD"/>
        </w:rPr>
        <w:t xml:space="preserve">nr. 294-XVI din 25.12.2008 </w:t>
      </w:r>
      <w:r w:rsidRPr="000C5A00">
        <w:rPr>
          <w:lang w:val="ro-MD"/>
        </w:rPr>
        <w:t>cu privire la Procuratură şi a Codului de procedură penală nr. 122-XV din 14.03.2003 în sensul asigurării independenţei interne a tuturor procurorilor și instituirii obligativităţii refuzului de a executa dispozițiile contrare legii, inclusiv obligativitatea de a raporta dispozițiile ilegale procurorului ierarhic superior;</w:t>
      </w:r>
    </w:p>
    <w:p w:rsidR="00F160CC" w:rsidRPr="000C5A00" w:rsidRDefault="00F160CC" w:rsidP="00F160CC">
      <w:pPr>
        <w:pStyle w:val="Frspaiere"/>
        <w:jc w:val="both"/>
        <w:rPr>
          <w:color w:val="FF0000"/>
          <w:lang w:val="ro-MD"/>
        </w:rPr>
      </w:pPr>
    </w:p>
    <w:p w:rsidR="00F160CC" w:rsidRPr="000C5A00" w:rsidRDefault="00F160CC" w:rsidP="00F160CC">
      <w:pPr>
        <w:pStyle w:val="Frspaiere"/>
        <w:jc w:val="both"/>
        <w:rPr>
          <w:lang w:val="ro-MD"/>
        </w:rPr>
      </w:pPr>
      <w:r w:rsidRPr="000C5A00">
        <w:rPr>
          <w:lang w:val="ro-MD"/>
        </w:rPr>
        <w:t>Introducerea unor norme în Legea cu privire la Procuratură nr. 294-XVI din 25.12.2008 şi Legea privind aplicarea testării la detectorul comportamentului simulat (poligraf) nr. 269-XVI din 12.12.2008 care să stipuleze obligativitatea verificării integrităţii candidaţilor care au susținut concursul la funcţia de procuror;</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Operarea unor amendamente la Legea cu privire la Procuratură nr. 294-XVI din 25.12.2008 care:</w:t>
      </w:r>
    </w:p>
    <w:p w:rsidR="00F160CC" w:rsidRPr="000C5A00" w:rsidRDefault="00F160CC" w:rsidP="00B77E7D">
      <w:pPr>
        <w:pStyle w:val="Frspaiere"/>
        <w:numPr>
          <w:ilvl w:val="0"/>
          <w:numId w:val="45"/>
        </w:numPr>
        <w:jc w:val="both"/>
        <w:rPr>
          <w:lang w:val="ro-MD"/>
        </w:rPr>
      </w:pPr>
      <w:r w:rsidRPr="000C5A00">
        <w:rPr>
          <w:lang w:val="ro-MD"/>
        </w:rPr>
        <w:t>să limiteze imunitatea procurorilor doar pentru acţiunile efectuate în exerciţiul funcţiilor oficiale („imunitate funcţională”);</w:t>
      </w:r>
    </w:p>
    <w:p w:rsidR="00F160CC" w:rsidRPr="000C5A00" w:rsidRDefault="00F160CC" w:rsidP="00B77E7D">
      <w:pPr>
        <w:pStyle w:val="Frspaiere"/>
        <w:numPr>
          <w:ilvl w:val="0"/>
          <w:numId w:val="45"/>
        </w:numPr>
        <w:jc w:val="both"/>
        <w:rPr>
          <w:lang w:val="ro-MD"/>
        </w:rPr>
      </w:pPr>
      <w:r w:rsidRPr="000C5A00">
        <w:rPr>
          <w:lang w:val="ro-MD"/>
        </w:rPr>
        <w:t>să instituie verificarea periodică a conduitei procurorului prin monitorizarea stilului de viață, cu respectarea dreptului la viață privată, în scopul identificării corespunderii nivelului de trai al acestuia cu nivelul legal de remunerare al lui și a persoanelor cu care locuiește împreună;</w:t>
      </w:r>
    </w:p>
    <w:p w:rsidR="00F160CC" w:rsidRPr="000C5A00" w:rsidRDefault="00F160CC" w:rsidP="00B77E7D">
      <w:pPr>
        <w:pStyle w:val="Frspaiere"/>
        <w:numPr>
          <w:ilvl w:val="0"/>
          <w:numId w:val="45"/>
        </w:numPr>
        <w:jc w:val="both"/>
        <w:rPr>
          <w:lang w:val="ro-MD"/>
        </w:rPr>
      </w:pPr>
      <w:r w:rsidRPr="000C5A00">
        <w:rPr>
          <w:lang w:val="ro-MD"/>
        </w:rPr>
        <w:t>să prevadă obligativitatea depunerii declarațiilor de interese în conformitate cu Legea cu privire la conflictul de interese nr. 16-XVI din 15.02.2008;</w:t>
      </w:r>
    </w:p>
    <w:p w:rsidR="00F160CC" w:rsidRPr="000C5A00" w:rsidRDefault="00F160CC" w:rsidP="00B77E7D">
      <w:pPr>
        <w:pStyle w:val="Frspaiere"/>
        <w:numPr>
          <w:ilvl w:val="0"/>
          <w:numId w:val="45"/>
        </w:numPr>
        <w:jc w:val="both"/>
        <w:rPr>
          <w:lang w:val="ro-MD"/>
        </w:rPr>
      </w:pPr>
      <w:r w:rsidRPr="000C5A00">
        <w:rPr>
          <w:lang w:val="ro-MD"/>
        </w:rPr>
        <w:t>să stabilească criterii obiective pentru tr</w:t>
      </w:r>
      <w:r w:rsidR="00134DB9" w:rsidRPr="000C5A00">
        <w:rPr>
          <w:lang w:val="ro-MD"/>
        </w:rPr>
        <w:t>ansferul/delegarea procurorilor şi</w:t>
      </w:r>
      <w:r w:rsidRPr="000C5A00">
        <w:rPr>
          <w:lang w:val="ro-MD"/>
        </w:rPr>
        <w:t xml:space="preserve"> să asigure disponibilitătea unei căi de atac la un organism independent, </w:t>
      </w:r>
      <w:r w:rsidR="00134DB9" w:rsidRPr="000C5A00">
        <w:rPr>
          <w:lang w:val="ro-MD"/>
        </w:rPr>
        <w:t xml:space="preserve">cum ar fi </w:t>
      </w:r>
      <w:r w:rsidRPr="000C5A00">
        <w:rPr>
          <w:lang w:val="ro-MD"/>
        </w:rPr>
        <w:t>Consiliul Procurorilor.</w:t>
      </w:r>
    </w:p>
    <w:p w:rsidR="00F160CC" w:rsidRPr="000C5A00" w:rsidRDefault="00F160CC" w:rsidP="00F160CC">
      <w:pPr>
        <w:pStyle w:val="Frspaiere"/>
        <w:ind w:left="720"/>
        <w:jc w:val="both"/>
        <w:rPr>
          <w:color w:val="FF0000"/>
          <w:lang w:val="ro-MD"/>
        </w:rPr>
      </w:pPr>
    </w:p>
    <w:p w:rsidR="00F160CC" w:rsidRPr="000C5A00" w:rsidRDefault="00F160CC" w:rsidP="00F160CC">
      <w:pPr>
        <w:pStyle w:val="Frspaiere"/>
        <w:jc w:val="right"/>
        <w:rPr>
          <w:i/>
          <w:lang w:val="ro-MD"/>
        </w:rPr>
      </w:pPr>
      <w:r w:rsidRPr="000C5A00">
        <w:rPr>
          <w:i/>
          <w:lang w:val="ro-MD"/>
        </w:rPr>
        <w:t>Cît priveşte ofiţerii de urmărire penală</w:t>
      </w:r>
    </w:p>
    <w:p w:rsidR="00F160CC" w:rsidRPr="000C5A00" w:rsidRDefault="00F160CC" w:rsidP="00F160CC">
      <w:pPr>
        <w:pStyle w:val="Frspaiere"/>
        <w:rPr>
          <w:color w:val="FF0000"/>
          <w:lang w:val="ro-MD"/>
        </w:rPr>
      </w:pPr>
    </w:p>
    <w:p w:rsidR="00F160CC" w:rsidRPr="000C5A00" w:rsidRDefault="00F160CC" w:rsidP="00F160CC">
      <w:pPr>
        <w:autoSpaceDE w:val="0"/>
        <w:autoSpaceDN w:val="0"/>
        <w:adjustRightInd w:val="0"/>
        <w:spacing w:after="0" w:line="240" w:lineRule="auto"/>
        <w:jc w:val="both"/>
        <w:rPr>
          <w:lang w:val="ro-MD"/>
        </w:rPr>
      </w:pPr>
      <w:r w:rsidRPr="000C5A00">
        <w:rPr>
          <w:lang w:val="ro-MD"/>
        </w:rPr>
        <w:t>Urmare a reformelor demarate recent în Ministerul Afacerilor Interne și Centrul Național Anticorupție, cadrul legal național specific colaboratorilor acestor instituții a fost în mare parte raliat la exigențele internaționale în partea ce ține de instituirea măsurilor anticorupție și a standardelor de etică și de conduită profesională. Totuși, pentru a asigura prevenirea și combaterea eficientă a corupției în rîndul ofițerilor de urmărire penală, sunt necesare unele intervenții, la nivel legislativ și normativ, orientate spre:</w:t>
      </w:r>
    </w:p>
    <w:p w:rsidR="00F160CC" w:rsidRPr="000C5A00" w:rsidRDefault="00F160CC" w:rsidP="00F160CC">
      <w:pPr>
        <w:pStyle w:val="Frspaiere"/>
        <w:numPr>
          <w:ilvl w:val="0"/>
          <w:numId w:val="36"/>
        </w:numPr>
        <w:jc w:val="both"/>
        <w:rPr>
          <w:lang w:val="ro-MD"/>
        </w:rPr>
      </w:pPr>
      <w:r w:rsidRPr="000C5A00">
        <w:rPr>
          <w:lang w:val="ro-MD"/>
        </w:rPr>
        <w:t xml:space="preserve">instituirea unui mecanism eficient privind raportarea actelor corupționale din sistem; </w:t>
      </w:r>
    </w:p>
    <w:p w:rsidR="00F160CC" w:rsidRPr="000C5A00" w:rsidRDefault="00F160CC" w:rsidP="00F160CC">
      <w:pPr>
        <w:pStyle w:val="Frspaiere"/>
        <w:numPr>
          <w:ilvl w:val="0"/>
          <w:numId w:val="36"/>
        </w:numPr>
        <w:jc w:val="both"/>
        <w:rPr>
          <w:rStyle w:val="hps"/>
          <w:lang w:val="ro-MD"/>
        </w:rPr>
      </w:pPr>
      <w:r w:rsidRPr="000C5A00">
        <w:rPr>
          <w:lang w:val="ro-MD"/>
        </w:rPr>
        <w:t xml:space="preserve">asigurarea dezvoltării </w:t>
      </w:r>
      <w:r w:rsidRPr="000C5A00">
        <w:rPr>
          <w:rStyle w:val="hps"/>
          <w:lang w:val="ro-MD"/>
        </w:rPr>
        <w:t>sistemelor adecvate de control intern;</w:t>
      </w:r>
    </w:p>
    <w:p w:rsidR="00F160CC" w:rsidRPr="000C5A00" w:rsidRDefault="00F160CC" w:rsidP="00F160CC">
      <w:pPr>
        <w:pStyle w:val="Frspaiere"/>
        <w:numPr>
          <w:ilvl w:val="0"/>
          <w:numId w:val="36"/>
        </w:numPr>
        <w:jc w:val="both"/>
        <w:rPr>
          <w:lang w:val="ro-MD"/>
        </w:rPr>
      </w:pPr>
      <w:r w:rsidRPr="000C5A00">
        <w:rPr>
          <w:lang w:val="ro-MD"/>
        </w:rPr>
        <w:t>instituirea obligativității evitării vulnerabilității la influenţa altora în privința ofițerilor de urmărire penală din cadrul MAI;</w:t>
      </w:r>
    </w:p>
    <w:p w:rsidR="00F160CC" w:rsidRPr="000C5A00" w:rsidRDefault="00F160CC" w:rsidP="00F160CC">
      <w:pPr>
        <w:pStyle w:val="Frspaiere"/>
        <w:numPr>
          <w:ilvl w:val="0"/>
          <w:numId w:val="36"/>
        </w:numPr>
        <w:jc w:val="both"/>
        <w:rPr>
          <w:lang w:val="ro-MD"/>
        </w:rPr>
      </w:pPr>
      <w:r w:rsidRPr="000C5A00">
        <w:rPr>
          <w:lang w:val="ro-MD"/>
        </w:rPr>
        <w:t>garantarea libertății mass-media de a obține și transmite informații privind dosarele de corupție, sub rezerva unor limite necesare într-o societate democratică.</w:t>
      </w:r>
    </w:p>
    <w:p w:rsidR="00F160CC" w:rsidRPr="000C5A00" w:rsidRDefault="00F160CC" w:rsidP="00F160CC">
      <w:pPr>
        <w:pStyle w:val="Frspaiere"/>
        <w:jc w:val="both"/>
        <w:rPr>
          <w:color w:val="FF0000"/>
          <w:lang w:val="ro-MD"/>
        </w:rPr>
      </w:pPr>
    </w:p>
    <w:p w:rsidR="00F160CC" w:rsidRPr="000C5A00" w:rsidRDefault="00F160CC" w:rsidP="00F160CC">
      <w:pPr>
        <w:autoSpaceDE w:val="0"/>
        <w:autoSpaceDN w:val="0"/>
        <w:adjustRightInd w:val="0"/>
        <w:spacing w:after="0" w:line="240" w:lineRule="auto"/>
        <w:jc w:val="right"/>
        <w:rPr>
          <w:rFonts w:cs="Verdana-Italic"/>
          <w:i/>
          <w:iCs/>
          <w:lang w:val="ro-MD" w:eastAsia="ru-RU"/>
        </w:rPr>
      </w:pPr>
      <w:r w:rsidRPr="000C5A00">
        <w:rPr>
          <w:rFonts w:cs="Verdana-Italic"/>
          <w:i/>
          <w:iCs/>
          <w:lang w:val="ro-MD" w:eastAsia="ru-RU"/>
        </w:rPr>
        <w:t>Cît priveşte notarii</w:t>
      </w:r>
    </w:p>
    <w:p w:rsidR="00F160CC" w:rsidRPr="000C5A00" w:rsidRDefault="00F160CC" w:rsidP="00F160CC">
      <w:pPr>
        <w:autoSpaceDE w:val="0"/>
        <w:autoSpaceDN w:val="0"/>
        <w:adjustRightInd w:val="0"/>
        <w:spacing w:after="0" w:line="240" w:lineRule="auto"/>
        <w:rPr>
          <w:rFonts w:cs="Verdana-Italic"/>
          <w:i/>
          <w:iCs/>
          <w:lang w:val="ro-MD" w:eastAsia="ru-RU"/>
        </w:rPr>
      </w:pPr>
    </w:p>
    <w:p w:rsidR="00F160CC" w:rsidRPr="000C5A00" w:rsidRDefault="00F160CC" w:rsidP="00F160CC">
      <w:pPr>
        <w:autoSpaceDE w:val="0"/>
        <w:autoSpaceDN w:val="0"/>
        <w:adjustRightInd w:val="0"/>
        <w:spacing w:after="0" w:line="240" w:lineRule="auto"/>
        <w:jc w:val="both"/>
        <w:rPr>
          <w:bCs/>
          <w:lang w:val="ro-MD"/>
        </w:rPr>
      </w:pPr>
      <w:r w:rsidRPr="000C5A00">
        <w:rPr>
          <w:rFonts w:cs="Verdana-Italic"/>
          <w:iCs/>
          <w:lang w:val="ro-MD" w:eastAsia="ru-RU"/>
        </w:rPr>
        <w:t xml:space="preserve">În scopul ralierii Legii cu privire la notariat la exigenţele principiului integrităţii, asigurării anunţării/denunţării unei solicitări de a efectua un act notarial în legătură cu o infracţiune penală, precum şi asigurării realizării efective a instruirii continue a notarilor este oportună revizuirea </w:t>
      </w:r>
      <w:r w:rsidRPr="000C5A00">
        <w:rPr>
          <w:bCs/>
          <w:lang w:val="ro-MD"/>
        </w:rPr>
        <w:t>Legii nr.1453-XV  din  08.11.2002 cu privire la notariat, după cum urmează:</w:t>
      </w:r>
    </w:p>
    <w:p w:rsidR="00F160CC" w:rsidRPr="000C5A00" w:rsidRDefault="00F160CC" w:rsidP="00F160CC">
      <w:pPr>
        <w:numPr>
          <w:ilvl w:val="0"/>
          <w:numId w:val="32"/>
        </w:numPr>
        <w:autoSpaceDE w:val="0"/>
        <w:autoSpaceDN w:val="0"/>
        <w:adjustRightInd w:val="0"/>
        <w:spacing w:after="0" w:line="240" w:lineRule="auto"/>
        <w:jc w:val="both"/>
        <w:rPr>
          <w:rFonts w:cs="Verdana-Italic"/>
          <w:iCs/>
          <w:lang w:val="ro-MD" w:eastAsia="ru-RU"/>
        </w:rPr>
      </w:pPr>
      <w:r w:rsidRPr="000C5A00">
        <w:rPr>
          <w:rFonts w:cs="Verdana-Italic"/>
          <w:iCs/>
          <w:lang w:val="ro-MD" w:eastAsia="ru-RU"/>
        </w:rPr>
        <w:t>Art.19 din Lege urmează a fi completat cu o dispoziţie, care să stabilească pentru notar obligaţia de integritate în privinţa clienţilor, statului şi colegilor săi;</w:t>
      </w:r>
    </w:p>
    <w:p w:rsidR="00F160CC" w:rsidRPr="000C5A00" w:rsidRDefault="00F160CC" w:rsidP="00F160CC">
      <w:pPr>
        <w:numPr>
          <w:ilvl w:val="0"/>
          <w:numId w:val="32"/>
        </w:numPr>
        <w:autoSpaceDE w:val="0"/>
        <w:autoSpaceDN w:val="0"/>
        <w:adjustRightInd w:val="0"/>
        <w:spacing w:after="0" w:line="240" w:lineRule="auto"/>
        <w:jc w:val="both"/>
        <w:rPr>
          <w:lang w:val="ro-MD"/>
        </w:rPr>
      </w:pPr>
      <w:r w:rsidRPr="000C5A00">
        <w:rPr>
          <w:rFonts w:cs="Verdana-Italic"/>
          <w:iCs/>
          <w:lang w:val="ro-MD" w:eastAsia="ru-RU"/>
        </w:rPr>
        <w:lastRenderedPageBreak/>
        <w:t xml:space="preserve">Art.41 din Lege urmează a fi completat cu un nou alineat, care să stabilească obligaţia notarului de a denunţa solicitarea de a efectua un act notarial, </w:t>
      </w:r>
      <w:r w:rsidRPr="000C5A00">
        <w:rPr>
          <w:lang w:val="ro-MD"/>
        </w:rPr>
        <w:t>dacă acesta se află în mod posibil, în legătură cu o infracţiune penală;</w:t>
      </w:r>
    </w:p>
    <w:p w:rsidR="00F160CC" w:rsidRPr="000C5A00" w:rsidRDefault="00F160CC" w:rsidP="00F160CC">
      <w:pPr>
        <w:numPr>
          <w:ilvl w:val="0"/>
          <w:numId w:val="32"/>
        </w:numPr>
        <w:autoSpaceDE w:val="0"/>
        <w:autoSpaceDN w:val="0"/>
        <w:adjustRightInd w:val="0"/>
        <w:spacing w:after="0" w:line="240" w:lineRule="auto"/>
        <w:jc w:val="both"/>
        <w:rPr>
          <w:lang w:val="ro-MD"/>
        </w:rPr>
      </w:pPr>
      <w:r w:rsidRPr="000C5A00">
        <w:rPr>
          <w:lang w:val="ro-MD"/>
        </w:rPr>
        <w:t xml:space="preserve">Art.18 din Lege urmează a fi completat cu un nou alineat, care să prevadă posibilitatea asociaţiilor notarilor, de comun acord cu Ministerul Justiţiei, să organizeze formarea continuă a notarilor. </w:t>
      </w:r>
    </w:p>
    <w:p w:rsidR="00984063" w:rsidRPr="000C5A00" w:rsidRDefault="00984063" w:rsidP="00F160CC">
      <w:pPr>
        <w:numPr>
          <w:ilvl w:val="0"/>
          <w:numId w:val="32"/>
        </w:numPr>
        <w:autoSpaceDE w:val="0"/>
        <w:autoSpaceDN w:val="0"/>
        <w:adjustRightInd w:val="0"/>
        <w:spacing w:after="0" w:line="240" w:lineRule="auto"/>
        <w:jc w:val="both"/>
        <w:rPr>
          <w:lang w:val="ro-MD"/>
        </w:rPr>
      </w:pPr>
    </w:p>
    <w:p w:rsidR="00F160CC" w:rsidRPr="000C5A00" w:rsidRDefault="00F160CC" w:rsidP="00F160CC">
      <w:pPr>
        <w:pStyle w:val="Frspaiere"/>
        <w:jc w:val="both"/>
        <w:rPr>
          <w:lang w:val="ro-MD"/>
        </w:rPr>
      </w:pPr>
      <w:r w:rsidRPr="000C5A00">
        <w:rPr>
          <w:lang w:val="ro-MD"/>
        </w:rPr>
        <w:t>Ţinînd cont de faptul că în prezent este în curs de elaborarea un nou proiect de Lege cu privire la activitatea notarilor, ar trebui ca în procesul elaborării acestuia să se ţină cont şi de aceste propuneri.</w:t>
      </w:r>
    </w:p>
    <w:p w:rsidR="00F160CC" w:rsidRPr="000C5A00" w:rsidRDefault="00F160CC" w:rsidP="00F160CC">
      <w:pPr>
        <w:pStyle w:val="Frspaiere"/>
        <w:jc w:val="both"/>
        <w:rPr>
          <w:lang w:val="ro-MD"/>
        </w:rPr>
      </w:pPr>
    </w:p>
    <w:p w:rsidR="00F160CC" w:rsidRPr="000C5A00" w:rsidRDefault="00F160CC" w:rsidP="00F160CC">
      <w:pPr>
        <w:pStyle w:val="Frspaiere"/>
        <w:jc w:val="right"/>
        <w:rPr>
          <w:i/>
          <w:lang w:val="ro-MD"/>
        </w:rPr>
      </w:pPr>
      <w:r w:rsidRPr="000C5A00">
        <w:rPr>
          <w:i/>
          <w:lang w:val="ro-MD"/>
        </w:rPr>
        <w:t>Cît priveşte executorii judecătoreşti</w:t>
      </w:r>
    </w:p>
    <w:p w:rsidR="00F160CC" w:rsidRPr="000C5A00" w:rsidRDefault="00F160CC" w:rsidP="00F160CC">
      <w:pPr>
        <w:pStyle w:val="Frspaiere"/>
        <w:rPr>
          <w:lang w:val="ro-MD"/>
        </w:rPr>
      </w:pPr>
    </w:p>
    <w:p w:rsidR="00F160CC" w:rsidRPr="000C5A00" w:rsidRDefault="00F160CC" w:rsidP="00F160CC">
      <w:pPr>
        <w:pStyle w:val="Frspaiere"/>
        <w:jc w:val="both"/>
        <w:rPr>
          <w:lang w:val="ro-MD"/>
        </w:rPr>
      </w:pPr>
      <w:r w:rsidRPr="000C5A00">
        <w:rPr>
          <w:lang w:val="ro-MD"/>
        </w:rPr>
        <w:t xml:space="preserve">Modificarea Codului  de executare, adoptat prin Legea nr. 443-XV din 24.12.2004, în sensul stabilirii unui termen-limită rezonabil de executare a deciziilor judecătorești, precum și un mecanism de asigurare a respectării acestuia; </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Completarea Legii </w:t>
      </w:r>
      <w:r w:rsidR="00140FB3" w:rsidRPr="000C5A00">
        <w:rPr>
          <w:lang w:val="ro-MD"/>
        </w:rPr>
        <w:t xml:space="preserve">nr. 113  din  17 iunie 2010 </w:t>
      </w:r>
      <w:r w:rsidRPr="000C5A00">
        <w:rPr>
          <w:lang w:val="ro-MD"/>
        </w:rPr>
        <w:t>privind executorii judecătorești cu norme care ar prevedea instruirea continuă a executorilor judecătorești în domeniul eticii profesionale;</w:t>
      </w:r>
    </w:p>
    <w:p w:rsidR="00F160CC" w:rsidRPr="000C5A00" w:rsidRDefault="00F160CC" w:rsidP="00F160CC">
      <w:pPr>
        <w:pStyle w:val="Frspaiere"/>
        <w:rPr>
          <w:lang w:val="ro-MD"/>
        </w:rPr>
      </w:pPr>
    </w:p>
    <w:p w:rsidR="00F160CC" w:rsidRPr="000C5A00" w:rsidRDefault="00F160CC" w:rsidP="00F160CC">
      <w:pPr>
        <w:pStyle w:val="Frspaiere"/>
        <w:rPr>
          <w:lang w:val="ro-MD"/>
        </w:rPr>
      </w:pPr>
      <w:r w:rsidRPr="000C5A00">
        <w:rPr>
          <w:lang w:val="ro-MD"/>
        </w:rPr>
        <w:t>Excluderea prohibițiilor legale din Legea privind executorii judecătorești nr. 113  din  17 iunie 2010  de a fi verificate acţiunile procedurale ale executorului judecătoresc;</w:t>
      </w:r>
    </w:p>
    <w:p w:rsidR="00F160CC" w:rsidRPr="000C5A00" w:rsidRDefault="00F160CC" w:rsidP="00F160CC">
      <w:pPr>
        <w:pStyle w:val="Frspaiere"/>
        <w:ind w:left="720"/>
        <w:rPr>
          <w:color w:val="FF0000"/>
          <w:lang w:val="ro-MD"/>
        </w:rPr>
      </w:pPr>
    </w:p>
    <w:p w:rsidR="00F160CC" w:rsidRPr="000C5A00" w:rsidRDefault="00F160CC" w:rsidP="00F160CC">
      <w:pPr>
        <w:pStyle w:val="Frspaiere"/>
        <w:jc w:val="both"/>
        <w:rPr>
          <w:lang w:val="ro-MD"/>
        </w:rPr>
      </w:pPr>
      <w:r w:rsidRPr="000C5A00">
        <w:rPr>
          <w:lang w:val="ro-MD"/>
        </w:rPr>
        <w:t>Revizuirea Leg</w:t>
      </w:r>
      <w:r w:rsidR="00140FB3" w:rsidRPr="000C5A00">
        <w:rPr>
          <w:lang w:val="ro-MD"/>
        </w:rPr>
        <w:t xml:space="preserve">ii nr. 16-XVI din 15.02.2008 </w:t>
      </w:r>
      <w:r w:rsidRPr="000C5A00">
        <w:rPr>
          <w:lang w:val="ro-MD"/>
        </w:rPr>
        <w:t xml:space="preserve"> cu privire la conflictul de interese în vederea includerii executorilor judecătorești în categoria declaranților de interese.</w:t>
      </w:r>
    </w:p>
    <w:p w:rsidR="00F160CC" w:rsidRPr="000C5A00" w:rsidRDefault="00F160CC" w:rsidP="00BB4CD8">
      <w:pPr>
        <w:pStyle w:val="Frspaiere"/>
        <w:rPr>
          <w:lang w:val="ro-MD"/>
        </w:rPr>
      </w:pPr>
    </w:p>
    <w:p w:rsidR="00F160CC" w:rsidRPr="000C5A00" w:rsidRDefault="00F160CC" w:rsidP="00F160CC">
      <w:pPr>
        <w:pStyle w:val="Listparagraf"/>
        <w:spacing w:after="200" w:line="276" w:lineRule="auto"/>
        <w:ind w:left="0"/>
        <w:jc w:val="both"/>
        <w:rPr>
          <w:rFonts w:ascii="Calibri" w:eastAsia="Calibri" w:hAnsi="Calibri"/>
          <w:i/>
          <w:u w:val="single"/>
          <w:lang w:val="ro-MD" w:eastAsia="en-US"/>
        </w:rPr>
      </w:pPr>
      <w:r w:rsidRPr="000C5A00">
        <w:rPr>
          <w:rFonts w:ascii="Calibri" w:eastAsia="Calibri" w:hAnsi="Calibri"/>
          <w:i/>
          <w:u w:val="single"/>
          <w:lang w:val="ro-MD" w:eastAsia="en-US"/>
        </w:rPr>
        <w:t>1.2. Previzibilitatea cadrului normativ</w:t>
      </w:r>
    </w:p>
    <w:p w:rsidR="00F160CC" w:rsidRPr="000C5A00" w:rsidRDefault="00F160CC" w:rsidP="00F160CC">
      <w:pPr>
        <w:pStyle w:val="Frspaiere"/>
        <w:jc w:val="both"/>
        <w:rPr>
          <w:lang w:val="ro-MD"/>
        </w:rPr>
      </w:pPr>
      <w:r w:rsidRPr="000C5A00">
        <w:rPr>
          <w:lang w:val="ro-MD"/>
        </w:rPr>
        <w:t>Previzibilitatea (predictibilitatea) cadrului normativ constituie un element indispensabil prevenirii corupţiei din perspectiva legislaţiei, contribuind în acelaşi timp la securitatea raporturilor juridice. Or, cetăţenii trebuie protejaţi contra unui pericol care vine chiar din partea dreptului, contra unei insecurităţi pe care a creat-o dreptul sau pe care riscă să o creeze</w:t>
      </w:r>
      <w:r w:rsidRPr="000C5A00">
        <w:rPr>
          <w:rStyle w:val="Referinnotdesubsol"/>
          <w:lang w:val="ro-MD"/>
        </w:rPr>
        <w:footnoteReference w:id="76"/>
      </w:r>
      <w:r w:rsidRPr="000C5A00">
        <w:rPr>
          <w:lang w:val="ro-MD"/>
        </w:rPr>
        <w:t xml:space="preserve">. Lipsa securităţii juridice, generată de lipsa predictibilităţii legislaţiei, crează condiţii pentru stabilirea unor reguli comode în activitatea funcţionarilor publici  şi, în consecinţă, un mediu propice pentru creşterea actelor de corupţie. </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Astfel, se impune modificarea cadrului legal în vigoare, în sensul stabilirii unui moratoriu temporal (cel puţin 2 ani) de modificare, completare a legilor adoptate. </w:t>
      </w:r>
    </w:p>
    <w:p w:rsidR="00F160CC" w:rsidRPr="000C5A00" w:rsidRDefault="00F160CC" w:rsidP="00F160CC">
      <w:pPr>
        <w:pStyle w:val="Frspaiere"/>
        <w:jc w:val="both"/>
        <w:rPr>
          <w:sz w:val="28"/>
          <w:szCs w:val="28"/>
          <w:lang w:val="ro-MD"/>
        </w:rPr>
      </w:pPr>
    </w:p>
    <w:p w:rsidR="00F160CC" w:rsidRPr="000C5A00" w:rsidRDefault="00F160CC" w:rsidP="00F160CC">
      <w:pPr>
        <w:pStyle w:val="Listparagraf"/>
        <w:spacing w:after="200" w:line="276" w:lineRule="auto"/>
        <w:ind w:left="0"/>
        <w:jc w:val="both"/>
        <w:rPr>
          <w:rFonts w:ascii="Calibri" w:eastAsia="Calibri" w:hAnsi="Calibri"/>
          <w:i/>
          <w:u w:val="single"/>
          <w:lang w:val="ro-MD" w:eastAsia="en-US"/>
        </w:rPr>
      </w:pPr>
      <w:r w:rsidRPr="000C5A00">
        <w:rPr>
          <w:rFonts w:ascii="Calibri" w:eastAsia="Calibri" w:hAnsi="Calibri"/>
          <w:i/>
          <w:u w:val="single"/>
          <w:lang w:val="ro-MD" w:eastAsia="en-US"/>
        </w:rPr>
        <w:t>1.3. Executarea legilor – premisă pentru funcţionarea eficientă a sectorului justiţiei</w:t>
      </w:r>
    </w:p>
    <w:p w:rsidR="00F160CC" w:rsidRPr="000C5A00" w:rsidRDefault="00F160CC" w:rsidP="00F160CC">
      <w:pPr>
        <w:pStyle w:val="Frspaiere"/>
        <w:jc w:val="both"/>
        <w:rPr>
          <w:lang w:val="ro-MD"/>
        </w:rPr>
      </w:pPr>
      <w:r w:rsidRPr="000C5A00">
        <w:rPr>
          <w:lang w:val="ro-MD"/>
        </w:rPr>
        <w:t>După cum s-a subliniat în cadrul dezbaterilor CCJE cu privire la Avizul nr.1 referitor la standardele privind independenţa puterii judecătoreşti şi inamovibilitatea judecătorilor, „Nu perfecţiunea principiilor şi cu atît mai puţin armonizarea instituţiilor sunt esenţiale, ci punerea efectivă în aplicare a principiilor deja elaborate”.</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Astfel, respectarea strictă a cadrului legal deja adoptat, în domeniul corupţiei va contribui la implementarea efectivă a tuturor măsurilor anticorupţie deja adoptate, iar în alte domenii de reglementare va contribui la respectarea drepturilor cetăţenilor şi, în consecinţă, la diminuarea cauzelor aflate pe rolul instanţelor judecătoreşti.</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lastRenderedPageBreak/>
        <w:t>În acest sens, este necesară examinarea oportunităţii instituirii în cadrul Cancelariei de Stat/Parlamentului/Centrului pentru drepturile Omului a unei unităţi cu competenţa de a verifica/monitoriza executarea legilor de către autorităţile publice centrale şi subdiviziunile acestora.</w:t>
      </w:r>
    </w:p>
    <w:p w:rsidR="00F160CC" w:rsidRPr="000C5A00" w:rsidRDefault="00F160CC" w:rsidP="00F160CC">
      <w:pPr>
        <w:pStyle w:val="Frspaiere"/>
        <w:jc w:val="both"/>
        <w:rPr>
          <w:sz w:val="28"/>
          <w:szCs w:val="28"/>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F160CC" w:rsidRPr="000C5A00" w:rsidTr="00527BE8">
        <w:tc>
          <w:tcPr>
            <w:tcW w:w="9571" w:type="dxa"/>
            <w:tcBorders>
              <w:top w:val="nil"/>
              <w:left w:val="nil"/>
              <w:bottom w:val="nil"/>
              <w:right w:val="nil"/>
            </w:tcBorders>
            <w:shd w:val="clear" w:color="auto" w:fill="D9D9D9"/>
          </w:tcPr>
          <w:p w:rsidR="00F160CC" w:rsidRPr="000C5A00" w:rsidRDefault="00F160CC" w:rsidP="002D170B">
            <w:pPr>
              <w:pStyle w:val="Frspaiere"/>
              <w:rPr>
                <w:b/>
                <w:sz w:val="24"/>
                <w:szCs w:val="24"/>
                <w:lang w:val="ro-MD"/>
              </w:rPr>
            </w:pPr>
            <w:r w:rsidRPr="000C5A00">
              <w:rPr>
                <w:b/>
                <w:sz w:val="24"/>
                <w:szCs w:val="24"/>
                <w:lang w:val="ro-MD"/>
              </w:rPr>
              <w:t>Secţiunea 2. Alte soluţii</w:t>
            </w:r>
            <w:r w:rsidRPr="000C5A00">
              <w:rPr>
                <w:b/>
                <w:color w:val="943634"/>
                <w:sz w:val="24"/>
                <w:szCs w:val="24"/>
                <w:lang w:val="ro-MD"/>
              </w:rPr>
              <w:t xml:space="preserve"> </w:t>
            </w:r>
          </w:p>
        </w:tc>
      </w:tr>
    </w:tbl>
    <w:p w:rsidR="00984063" w:rsidRPr="000C5A00" w:rsidRDefault="00984063" w:rsidP="00571C5F">
      <w:pPr>
        <w:pStyle w:val="Frspaiere"/>
        <w:jc w:val="both"/>
        <w:rPr>
          <w:lang w:val="ro-MD"/>
        </w:rPr>
      </w:pPr>
    </w:p>
    <w:p w:rsidR="00F160CC" w:rsidRPr="000C5A00" w:rsidRDefault="00F160CC" w:rsidP="00984063">
      <w:pPr>
        <w:pStyle w:val="Frspaiere"/>
        <w:jc w:val="both"/>
        <w:rPr>
          <w:lang w:val="ro-MD"/>
        </w:rPr>
      </w:pPr>
      <w:r w:rsidRPr="000C5A00">
        <w:rPr>
          <w:lang w:val="ro-MD"/>
        </w:rPr>
        <w:t>Mai jos, sunt prezentate alte posibile soluţii, care ar putea fi luate în consideraţie în calitate de instrument de prevenire a corupţiei: amnistia, avertizorii de integritate, îmbogăţirea ilicită</w:t>
      </w:r>
      <w:r w:rsidR="00301284" w:rsidRPr="000C5A00">
        <w:rPr>
          <w:lang w:val="ro-MD"/>
        </w:rPr>
        <w:t xml:space="preserve"> şi răspunderea civilă pentru corupţie</w:t>
      </w:r>
      <w:r w:rsidRPr="000C5A00">
        <w:rPr>
          <w:lang w:val="ro-MD"/>
        </w:rPr>
        <w:t>. Cu titlu pozitiv, trebuie să constatăm că ultimele două instrumente, în prezent, constituie obiect al unor iniţiative legislative.</w:t>
      </w:r>
    </w:p>
    <w:p w:rsidR="00F160CC" w:rsidRPr="000C5A00" w:rsidRDefault="00F160CC" w:rsidP="00F160CC">
      <w:pPr>
        <w:pStyle w:val="Frspaiere"/>
        <w:rPr>
          <w:lang w:val="ro-MD"/>
        </w:rPr>
      </w:pPr>
    </w:p>
    <w:p w:rsidR="00F160CC" w:rsidRPr="000C5A00" w:rsidRDefault="00F160CC" w:rsidP="00F160CC">
      <w:pPr>
        <w:pStyle w:val="Frspaiere"/>
        <w:rPr>
          <w:lang w:val="ro-MD"/>
        </w:rPr>
      </w:pPr>
      <w:r w:rsidRPr="000C5A00">
        <w:rPr>
          <w:i/>
          <w:sz w:val="24"/>
          <w:szCs w:val="24"/>
          <w:u w:val="single"/>
          <w:lang w:val="ro-MD"/>
        </w:rPr>
        <w:t>2.1. Amnistia</w:t>
      </w:r>
    </w:p>
    <w:p w:rsidR="00F160CC" w:rsidRPr="000C5A00" w:rsidRDefault="00F160CC" w:rsidP="00F160CC">
      <w:pPr>
        <w:pStyle w:val="Frspaiere"/>
        <w:rPr>
          <w:rStyle w:val="hps"/>
          <w:lang w:val="ro-MD"/>
        </w:rPr>
      </w:pPr>
    </w:p>
    <w:p w:rsidR="00F160CC" w:rsidRPr="000C5A00" w:rsidRDefault="00F160CC" w:rsidP="00F160CC">
      <w:pPr>
        <w:pStyle w:val="Frspaiere"/>
        <w:jc w:val="both"/>
        <w:rPr>
          <w:rStyle w:val="longtext"/>
          <w:lang w:val="ro-MD"/>
        </w:rPr>
      </w:pPr>
      <w:r w:rsidRPr="000C5A00">
        <w:rPr>
          <w:lang w:val="ro-MD"/>
        </w:rPr>
        <w:t xml:space="preserve">În instrumentariul anti-corupţie ONU </w:t>
      </w:r>
      <w:r w:rsidRPr="000C5A00">
        <w:rPr>
          <w:rStyle w:val="Referinnotdesubsol"/>
          <w:b/>
          <w:lang w:val="ro-MD"/>
        </w:rPr>
        <w:footnoteReference w:id="77"/>
      </w:r>
      <w:r w:rsidRPr="000C5A00">
        <w:rPr>
          <w:lang w:val="ro-MD"/>
        </w:rPr>
        <w:t xml:space="preserve"> se arată că </w:t>
      </w:r>
      <w:r w:rsidRPr="000C5A00">
        <w:rPr>
          <w:rStyle w:val="hps"/>
          <w:lang w:val="ro-MD"/>
        </w:rPr>
        <w:t>în multe ţări se poartă discuţii privind eventuala formulă, care le-ar putea</w:t>
      </w:r>
      <w:r w:rsidRPr="000C5A00">
        <w:rPr>
          <w:rStyle w:val="longtext"/>
          <w:lang w:val="ro-MD"/>
        </w:rPr>
        <w:t xml:space="preserve"> </w:t>
      </w:r>
      <w:r w:rsidRPr="000C5A00">
        <w:rPr>
          <w:rStyle w:val="hps"/>
          <w:lang w:val="ro-MD"/>
        </w:rPr>
        <w:t>ajuta</w:t>
      </w:r>
      <w:r w:rsidRPr="000C5A00">
        <w:rPr>
          <w:rStyle w:val="longtext"/>
          <w:lang w:val="ro-MD"/>
        </w:rPr>
        <w:t xml:space="preserve"> și </w:t>
      </w:r>
      <w:r w:rsidRPr="000C5A00">
        <w:rPr>
          <w:rStyle w:val="hps"/>
          <w:lang w:val="ro-MD"/>
        </w:rPr>
        <w:t>le-ar permite</w:t>
      </w:r>
      <w:r w:rsidRPr="000C5A00">
        <w:rPr>
          <w:rStyle w:val="longtext"/>
          <w:lang w:val="ro-MD"/>
        </w:rPr>
        <w:t xml:space="preserve"> ruperea de trecut și inițierea unui nou început. </w:t>
      </w:r>
      <w:r w:rsidRPr="000C5A00">
        <w:rPr>
          <w:rStyle w:val="hps"/>
          <w:lang w:val="ro-MD"/>
        </w:rPr>
        <w:t>Pînă în prezent</w:t>
      </w:r>
      <w:r w:rsidRPr="000C5A00">
        <w:rPr>
          <w:rStyle w:val="longtext"/>
          <w:lang w:val="ro-MD"/>
        </w:rPr>
        <w:t xml:space="preserve">, </w:t>
      </w:r>
      <w:r w:rsidRPr="000C5A00">
        <w:rPr>
          <w:rStyle w:val="hps"/>
          <w:lang w:val="ro-MD"/>
        </w:rPr>
        <w:t>totuși</w:t>
      </w:r>
      <w:r w:rsidRPr="000C5A00">
        <w:rPr>
          <w:rStyle w:val="longtext"/>
          <w:lang w:val="ro-MD"/>
        </w:rPr>
        <w:t xml:space="preserve">, </w:t>
      </w:r>
      <w:r w:rsidRPr="000C5A00">
        <w:rPr>
          <w:rStyle w:val="hps"/>
          <w:lang w:val="ro-MD"/>
        </w:rPr>
        <w:t>din cele mai diverse motive</w:t>
      </w:r>
      <w:r w:rsidRPr="000C5A00">
        <w:rPr>
          <w:rStyle w:val="longtext"/>
          <w:lang w:val="ro-MD"/>
        </w:rPr>
        <w:t xml:space="preserve">, </w:t>
      </w:r>
      <w:r w:rsidRPr="000C5A00">
        <w:rPr>
          <w:rStyle w:val="hps"/>
          <w:lang w:val="ro-MD"/>
        </w:rPr>
        <w:t>dar mai ales</w:t>
      </w:r>
      <w:r w:rsidRPr="000C5A00">
        <w:rPr>
          <w:rStyle w:val="longtext"/>
          <w:lang w:val="ro-MD"/>
        </w:rPr>
        <w:t xml:space="preserve"> </w:t>
      </w:r>
      <w:r w:rsidRPr="000C5A00">
        <w:rPr>
          <w:rStyle w:val="hps"/>
          <w:lang w:val="ro-MD"/>
        </w:rPr>
        <w:t>din cauza</w:t>
      </w:r>
      <w:r w:rsidRPr="000C5A00">
        <w:rPr>
          <w:rStyle w:val="longtext"/>
          <w:lang w:val="ro-MD"/>
        </w:rPr>
        <w:t xml:space="preserve"> </w:t>
      </w:r>
      <w:r w:rsidRPr="000C5A00">
        <w:rPr>
          <w:rStyle w:val="hps"/>
          <w:lang w:val="ro-MD"/>
        </w:rPr>
        <w:t>opunerii publicului</w:t>
      </w:r>
      <w:r w:rsidRPr="000C5A00">
        <w:rPr>
          <w:rStyle w:val="longtext"/>
          <w:lang w:val="ro-MD"/>
        </w:rPr>
        <w:t xml:space="preserve"> față de </w:t>
      </w:r>
      <w:r w:rsidRPr="000C5A00">
        <w:rPr>
          <w:rStyle w:val="hps"/>
          <w:lang w:val="ro-MD"/>
        </w:rPr>
        <w:t>ideea de a</w:t>
      </w:r>
      <w:r w:rsidRPr="000C5A00">
        <w:rPr>
          <w:rStyle w:val="longtext"/>
          <w:lang w:val="ro-MD"/>
        </w:rPr>
        <w:t xml:space="preserve"> lăsa </w:t>
      </w:r>
      <w:r w:rsidRPr="000C5A00">
        <w:rPr>
          <w:rStyle w:val="hps"/>
          <w:lang w:val="ro-MD"/>
        </w:rPr>
        <w:t>vinovații</w:t>
      </w:r>
      <w:r w:rsidRPr="000C5A00">
        <w:rPr>
          <w:rStyle w:val="longtext"/>
          <w:lang w:val="ro-MD"/>
        </w:rPr>
        <w:t xml:space="preserve"> </w:t>
      </w:r>
      <w:r w:rsidRPr="000C5A00">
        <w:rPr>
          <w:rStyle w:val="hps"/>
          <w:lang w:val="ro-MD"/>
        </w:rPr>
        <w:t>nepedepsiți</w:t>
      </w:r>
      <w:r w:rsidRPr="000C5A00">
        <w:rPr>
          <w:rStyle w:val="longtext"/>
          <w:lang w:val="ro-MD"/>
        </w:rPr>
        <w:t xml:space="preserve">, </w:t>
      </w:r>
      <w:r w:rsidRPr="000C5A00">
        <w:rPr>
          <w:rStyle w:val="hps"/>
          <w:lang w:val="ro-MD"/>
        </w:rPr>
        <w:t>amnistia</w:t>
      </w:r>
      <w:r w:rsidRPr="000C5A00">
        <w:rPr>
          <w:rStyle w:val="longtext"/>
          <w:lang w:val="ro-MD"/>
        </w:rPr>
        <w:t xml:space="preserve">, </w:t>
      </w:r>
      <w:r w:rsidRPr="000C5A00">
        <w:rPr>
          <w:rStyle w:val="hps"/>
          <w:lang w:val="ro-MD"/>
        </w:rPr>
        <w:t>reconcilierea</w:t>
      </w:r>
      <w:r w:rsidRPr="000C5A00">
        <w:rPr>
          <w:rStyle w:val="longtext"/>
          <w:lang w:val="ro-MD"/>
        </w:rPr>
        <w:t xml:space="preserve"> </w:t>
      </w:r>
      <w:r w:rsidRPr="000C5A00">
        <w:rPr>
          <w:rStyle w:val="hps"/>
          <w:lang w:val="ro-MD"/>
        </w:rPr>
        <w:t>și</w:t>
      </w:r>
      <w:r w:rsidRPr="000C5A00">
        <w:rPr>
          <w:rStyle w:val="longtext"/>
          <w:lang w:val="ro-MD"/>
        </w:rPr>
        <w:t xml:space="preserve"> alte încercări </w:t>
      </w:r>
      <w:r w:rsidRPr="000C5A00">
        <w:rPr>
          <w:rStyle w:val="hps"/>
          <w:lang w:val="ro-MD"/>
        </w:rPr>
        <w:t>similare de a neglija trecutul nu au constituit soluţii populare de prevenire a corupţiei.</w:t>
      </w:r>
      <w:r w:rsidRPr="000C5A00">
        <w:rPr>
          <w:rStyle w:val="longtext"/>
          <w:lang w:val="ro-MD"/>
        </w:rPr>
        <w:t xml:space="preserve"> </w:t>
      </w:r>
    </w:p>
    <w:p w:rsidR="00F160CC" w:rsidRPr="000C5A00" w:rsidRDefault="00F160CC" w:rsidP="00F160CC">
      <w:pPr>
        <w:pStyle w:val="Frspaiere"/>
        <w:rPr>
          <w:rStyle w:val="hps"/>
          <w:lang w:val="ro-MD"/>
        </w:rPr>
      </w:pPr>
    </w:p>
    <w:p w:rsidR="00F160CC" w:rsidRPr="000C5A00" w:rsidRDefault="00F160CC" w:rsidP="00F160CC">
      <w:pPr>
        <w:pStyle w:val="Frspaiere"/>
        <w:jc w:val="both"/>
        <w:rPr>
          <w:rStyle w:val="longtext"/>
          <w:lang w:val="ro-MD"/>
        </w:rPr>
      </w:pPr>
      <w:r w:rsidRPr="000C5A00">
        <w:rPr>
          <w:rStyle w:val="hps"/>
          <w:lang w:val="ro-MD"/>
        </w:rPr>
        <w:t>În</w:t>
      </w:r>
      <w:r w:rsidRPr="000C5A00">
        <w:rPr>
          <w:rStyle w:val="longtext"/>
          <w:lang w:val="ro-MD"/>
        </w:rPr>
        <w:t xml:space="preserve"> unele ţări</w:t>
      </w:r>
      <w:r w:rsidRPr="000C5A00">
        <w:rPr>
          <w:rStyle w:val="Referinnotdesubsol"/>
          <w:lang w:val="ro-MD"/>
        </w:rPr>
        <w:footnoteReference w:id="78"/>
      </w:r>
      <w:r w:rsidRPr="000C5A00">
        <w:rPr>
          <w:rStyle w:val="longtext"/>
          <w:lang w:val="ro-MD"/>
        </w:rPr>
        <w:t xml:space="preserve"> </w:t>
      </w:r>
      <w:r w:rsidRPr="000C5A00">
        <w:rPr>
          <w:rStyle w:val="hps"/>
          <w:lang w:val="ro-MD"/>
        </w:rPr>
        <w:t>s-a sugerat că</w:t>
      </w:r>
      <w:r w:rsidRPr="000C5A00">
        <w:rPr>
          <w:rStyle w:val="longtext"/>
          <w:lang w:val="ro-MD"/>
        </w:rPr>
        <w:t xml:space="preserve"> </w:t>
      </w:r>
      <w:r w:rsidRPr="000C5A00">
        <w:rPr>
          <w:rStyle w:val="hps"/>
          <w:lang w:val="ro-MD"/>
        </w:rPr>
        <w:t>amnistia</w:t>
      </w:r>
      <w:r w:rsidRPr="000C5A00">
        <w:rPr>
          <w:rStyle w:val="longtext"/>
          <w:lang w:val="ro-MD"/>
        </w:rPr>
        <w:t xml:space="preserve"> </w:t>
      </w:r>
      <w:r w:rsidRPr="000C5A00">
        <w:rPr>
          <w:rStyle w:val="hps"/>
          <w:lang w:val="ro-MD"/>
        </w:rPr>
        <w:t>ar trebui să fie</w:t>
      </w:r>
      <w:r w:rsidRPr="000C5A00">
        <w:rPr>
          <w:rStyle w:val="longtext"/>
          <w:lang w:val="ro-MD"/>
        </w:rPr>
        <w:t xml:space="preserve"> </w:t>
      </w:r>
      <w:r w:rsidRPr="000C5A00">
        <w:rPr>
          <w:rStyle w:val="hps"/>
          <w:lang w:val="ro-MD"/>
        </w:rPr>
        <w:t>acordată</w:t>
      </w:r>
      <w:r w:rsidRPr="000C5A00">
        <w:rPr>
          <w:rStyle w:val="longtext"/>
          <w:lang w:val="ro-MD"/>
        </w:rPr>
        <w:t xml:space="preserve"> </w:t>
      </w:r>
      <w:r w:rsidRPr="000C5A00">
        <w:rPr>
          <w:rStyle w:val="hps"/>
          <w:lang w:val="ro-MD"/>
        </w:rPr>
        <w:t>numai celor</w:t>
      </w:r>
      <w:r w:rsidRPr="000C5A00">
        <w:rPr>
          <w:rStyle w:val="longtext"/>
          <w:lang w:val="ro-MD"/>
        </w:rPr>
        <w:t xml:space="preserve"> </w:t>
      </w:r>
      <w:r w:rsidRPr="000C5A00">
        <w:rPr>
          <w:rStyle w:val="hps"/>
          <w:lang w:val="ro-MD"/>
        </w:rPr>
        <w:t>care au raportat</w:t>
      </w:r>
      <w:r w:rsidRPr="000C5A00">
        <w:rPr>
          <w:rStyle w:val="longtext"/>
          <w:lang w:val="ro-MD"/>
        </w:rPr>
        <w:t xml:space="preserve"> </w:t>
      </w:r>
      <w:r w:rsidRPr="000C5A00">
        <w:rPr>
          <w:rStyle w:val="hps"/>
          <w:lang w:val="ro-MD"/>
        </w:rPr>
        <w:t>atît nivelul, cît</w:t>
      </w:r>
      <w:r w:rsidRPr="000C5A00">
        <w:rPr>
          <w:rStyle w:val="longtext"/>
          <w:lang w:val="ro-MD"/>
        </w:rPr>
        <w:t xml:space="preserve"> </w:t>
      </w:r>
      <w:r w:rsidRPr="000C5A00">
        <w:rPr>
          <w:rStyle w:val="hps"/>
          <w:lang w:val="ro-MD"/>
        </w:rPr>
        <w:t>și</w:t>
      </w:r>
      <w:r w:rsidRPr="000C5A00">
        <w:rPr>
          <w:rStyle w:val="longtext"/>
          <w:lang w:val="ro-MD"/>
        </w:rPr>
        <w:t xml:space="preserve"> </w:t>
      </w:r>
      <w:r w:rsidRPr="000C5A00">
        <w:rPr>
          <w:rStyle w:val="hps"/>
          <w:lang w:val="ro-MD"/>
        </w:rPr>
        <w:t>sursă de îmbogățire</w:t>
      </w:r>
      <w:r w:rsidRPr="000C5A00">
        <w:rPr>
          <w:rStyle w:val="longtext"/>
          <w:lang w:val="ro-MD"/>
        </w:rPr>
        <w:t xml:space="preserve"> </w:t>
      </w:r>
      <w:r w:rsidRPr="000C5A00">
        <w:rPr>
          <w:rStyle w:val="hps"/>
          <w:lang w:val="ro-MD"/>
        </w:rPr>
        <w:t>ilicită</w:t>
      </w:r>
      <w:r w:rsidRPr="000C5A00">
        <w:rPr>
          <w:rStyle w:val="longtext"/>
          <w:lang w:val="ro-MD"/>
        </w:rPr>
        <w:t xml:space="preserve">. </w:t>
      </w:r>
      <w:r w:rsidRPr="000C5A00">
        <w:rPr>
          <w:rStyle w:val="hps"/>
          <w:lang w:val="ro-MD"/>
        </w:rPr>
        <w:t>Într-o</w:t>
      </w:r>
      <w:r w:rsidRPr="000C5A00">
        <w:rPr>
          <w:rStyle w:val="longtext"/>
          <w:lang w:val="ro-MD"/>
        </w:rPr>
        <w:t xml:space="preserve"> anumită </w:t>
      </w:r>
      <w:r w:rsidRPr="000C5A00">
        <w:rPr>
          <w:rStyle w:val="hps"/>
          <w:lang w:val="ro-MD"/>
        </w:rPr>
        <w:t>perioadă de timp</w:t>
      </w:r>
      <w:r w:rsidRPr="000C5A00">
        <w:rPr>
          <w:rStyle w:val="longtext"/>
          <w:lang w:val="ro-MD"/>
        </w:rPr>
        <w:t xml:space="preserve">, </w:t>
      </w:r>
      <w:r w:rsidRPr="000C5A00">
        <w:rPr>
          <w:rStyle w:val="hps"/>
          <w:lang w:val="ro-MD"/>
        </w:rPr>
        <w:t>toți funcționarii publici</w:t>
      </w:r>
      <w:r w:rsidRPr="000C5A00">
        <w:rPr>
          <w:rStyle w:val="longtext"/>
          <w:lang w:val="ro-MD"/>
        </w:rPr>
        <w:t xml:space="preserve"> </w:t>
      </w:r>
      <w:r w:rsidRPr="000C5A00">
        <w:rPr>
          <w:rStyle w:val="hps"/>
          <w:lang w:val="ro-MD"/>
        </w:rPr>
        <w:t>trebuie să raporteze, dacă</w:t>
      </w:r>
      <w:r w:rsidRPr="000C5A00">
        <w:rPr>
          <w:rStyle w:val="longtext"/>
          <w:lang w:val="ro-MD"/>
        </w:rPr>
        <w:t xml:space="preserve"> </w:t>
      </w:r>
      <w:r w:rsidRPr="000C5A00">
        <w:rPr>
          <w:rStyle w:val="hps"/>
          <w:lang w:val="ro-MD"/>
        </w:rPr>
        <w:t>au fost</w:t>
      </w:r>
      <w:r w:rsidRPr="000C5A00">
        <w:rPr>
          <w:rStyle w:val="longtext"/>
          <w:lang w:val="ro-MD"/>
        </w:rPr>
        <w:t xml:space="preserve"> </w:t>
      </w:r>
      <w:r w:rsidRPr="000C5A00">
        <w:rPr>
          <w:rStyle w:val="hps"/>
          <w:lang w:val="ro-MD"/>
        </w:rPr>
        <w:t>sau nu implicați în</w:t>
      </w:r>
      <w:r w:rsidRPr="000C5A00">
        <w:rPr>
          <w:rStyle w:val="longtext"/>
          <w:lang w:val="ro-MD"/>
        </w:rPr>
        <w:t xml:space="preserve"> </w:t>
      </w:r>
      <w:r w:rsidRPr="000C5A00">
        <w:rPr>
          <w:rStyle w:val="hps"/>
          <w:lang w:val="ro-MD"/>
        </w:rPr>
        <w:t>practici corupte</w:t>
      </w:r>
      <w:r w:rsidRPr="000C5A00">
        <w:rPr>
          <w:rStyle w:val="longtext"/>
          <w:lang w:val="ro-MD"/>
        </w:rPr>
        <w:t xml:space="preserve">. </w:t>
      </w:r>
      <w:r w:rsidRPr="000C5A00">
        <w:rPr>
          <w:rStyle w:val="hps"/>
          <w:lang w:val="ro-MD"/>
        </w:rPr>
        <w:t>Cei</w:t>
      </w:r>
      <w:r w:rsidRPr="000C5A00">
        <w:rPr>
          <w:rStyle w:val="longtext"/>
          <w:lang w:val="ro-MD"/>
        </w:rPr>
        <w:t xml:space="preserve"> care au fost </w:t>
      </w:r>
      <w:r w:rsidRPr="000C5A00">
        <w:rPr>
          <w:rStyle w:val="hps"/>
          <w:lang w:val="ro-MD"/>
        </w:rPr>
        <w:t>implicați în astfel de practici</w:t>
      </w:r>
      <w:r w:rsidRPr="000C5A00">
        <w:rPr>
          <w:rStyle w:val="longtext"/>
          <w:lang w:val="ro-MD"/>
        </w:rPr>
        <w:t xml:space="preserve"> </w:t>
      </w:r>
      <w:r w:rsidRPr="000C5A00">
        <w:rPr>
          <w:rStyle w:val="hps"/>
          <w:lang w:val="ro-MD"/>
        </w:rPr>
        <w:t>ar trebui să fie</w:t>
      </w:r>
      <w:r w:rsidRPr="000C5A00">
        <w:rPr>
          <w:rStyle w:val="longtext"/>
          <w:lang w:val="ro-MD"/>
        </w:rPr>
        <w:t xml:space="preserve"> </w:t>
      </w:r>
      <w:r w:rsidRPr="000C5A00">
        <w:rPr>
          <w:rStyle w:val="hps"/>
          <w:lang w:val="ro-MD"/>
        </w:rPr>
        <w:t>întrebați, dacă</w:t>
      </w:r>
      <w:r w:rsidRPr="000C5A00">
        <w:rPr>
          <w:rStyle w:val="longtext"/>
          <w:lang w:val="ro-MD"/>
        </w:rPr>
        <w:t xml:space="preserve"> </w:t>
      </w:r>
      <w:r w:rsidRPr="000C5A00">
        <w:rPr>
          <w:rStyle w:val="hps"/>
          <w:lang w:val="ro-MD"/>
        </w:rPr>
        <w:t>sunt de acord să</w:t>
      </w:r>
      <w:r w:rsidRPr="000C5A00">
        <w:rPr>
          <w:rStyle w:val="longtext"/>
          <w:lang w:val="ro-MD"/>
        </w:rPr>
        <w:t xml:space="preserve"> </w:t>
      </w:r>
      <w:r w:rsidRPr="000C5A00">
        <w:rPr>
          <w:rStyle w:val="hps"/>
          <w:lang w:val="ro-MD"/>
        </w:rPr>
        <w:t>returneze</w:t>
      </w:r>
      <w:r w:rsidRPr="000C5A00">
        <w:rPr>
          <w:rStyle w:val="longtext"/>
          <w:lang w:val="ro-MD"/>
        </w:rPr>
        <w:t xml:space="preserve"> </w:t>
      </w:r>
      <w:r w:rsidRPr="000C5A00">
        <w:rPr>
          <w:rStyle w:val="hps"/>
          <w:lang w:val="ro-MD"/>
        </w:rPr>
        <w:t>între</w:t>
      </w:r>
      <w:r w:rsidRPr="000C5A00">
        <w:rPr>
          <w:rStyle w:val="longtext"/>
          <w:lang w:val="ro-MD"/>
        </w:rPr>
        <w:t xml:space="preserve"> </w:t>
      </w:r>
      <w:r w:rsidRPr="000C5A00">
        <w:rPr>
          <w:rStyle w:val="hps"/>
          <w:lang w:val="ro-MD"/>
        </w:rPr>
        <w:t>20%</w:t>
      </w:r>
      <w:r w:rsidRPr="000C5A00">
        <w:rPr>
          <w:rStyle w:val="longtext"/>
          <w:lang w:val="ro-MD"/>
        </w:rPr>
        <w:t xml:space="preserve"> ş</w:t>
      </w:r>
      <w:r w:rsidRPr="000C5A00">
        <w:rPr>
          <w:rStyle w:val="hps"/>
          <w:lang w:val="ro-MD"/>
        </w:rPr>
        <w:t>i</w:t>
      </w:r>
      <w:r w:rsidRPr="000C5A00">
        <w:rPr>
          <w:rStyle w:val="longtext"/>
          <w:lang w:val="ro-MD"/>
        </w:rPr>
        <w:t xml:space="preserve"> </w:t>
      </w:r>
      <w:r w:rsidRPr="000C5A00">
        <w:rPr>
          <w:rStyle w:val="hps"/>
          <w:lang w:val="ro-MD"/>
        </w:rPr>
        <w:t>80%</w:t>
      </w:r>
      <w:r w:rsidRPr="000C5A00">
        <w:rPr>
          <w:rStyle w:val="longtext"/>
          <w:lang w:val="ro-MD"/>
        </w:rPr>
        <w:t xml:space="preserve"> </w:t>
      </w:r>
      <w:r w:rsidRPr="000C5A00">
        <w:rPr>
          <w:rStyle w:val="hps"/>
          <w:lang w:val="ro-MD"/>
        </w:rPr>
        <w:t>din</w:t>
      </w:r>
      <w:r w:rsidRPr="000C5A00">
        <w:rPr>
          <w:rStyle w:val="longtext"/>
          <w:lang w:val="ro-MD"/>
        </w:rPr>
        <w:t xml:space="preserve"> </w:t>
      </w:r>
      <w:r w:rsidRPr="000C5A00">
        <w:rPr>
          <w:rStyle w:val="hps"/>
          <w:lang w:val="ro-MD"/>
        </w:rPr>
        <w:t>banii pe care</w:t>
      </w:r>
      <w:r w:rsidRPr="000C5A00">
        <w:rPr>
          <w:rStyle w:val="longtext"/>
          <w:lang w:val="ro-MD"/>
        </w:rPr>
        <w:t xml:space="preserve"> i-</w:t>
      </w:r>
      <w:r w:rsidRPr="000C5A00">
        <w:rPr>
          <w:rStyle w:val="hps"/>
          <w:lang w:val="ro-MD"/>
        </w:rPr>
        <w:t>au</w:t>
      </w:r>
      <w:r w:rsidRPr="000C5A00">
        <w:rPr>
          <w:rStyle w:val="longtext"/>
          <w:lang w:val="ro-MD"/>
        </w:rPr>
        <w:t xml:space="preserve"> </w:t>
      </w:r>
      <w:r w:rsidRPr="000C5A00">
        <w:rPr>
          <w:rStyle w:val="hps"/>
          <w:lang w:val="ro-MD"/>
        </w:rPr>
        <w:t>dobîndit</w:t>
      </w:r>
      <w:r w:rsidRPr="000C5A00">
        <w:rPr>
          <w:rStyle w:val="longtext"/>
          <w:lang w:val="ro-MD"/>
        </w:rPr>
        <w:t xml:space="preserve"> pe căi </w:t>
      </w:r>
      <w:r w:rsidRPr="000C5A00">
        <w:rPr>
          <w:rStyle w:val="hps"/>
          <w:lang w:val="ro-MD"/>
        </w:rPr>
        <w:t>corupte</w:t>
      </w:r>
      <w:r w:rsidRPr="000C5A00">
        <w:rPr>
          <w:rStyle w:val="longtext"/>
          <w:lang w:val="ro-MD"/>
        </w:rPr>
        <w:t xml:space="preserve"> </w:t>
      </w:r>
      <w:r w:rsidRPr="000C5A00">
        <w:rPr>
          <w:rStyle w:val="hps"/>
          <w:lang w:val="ro-MD"/>
        </w:rPr>
        <w:t>în ultimii 10</w:t>
      </w:r>
      <w:r w:rsidRPr="000C5A00">
        <w:rPr>
          <w:rStyle w:val="longtext"/>
          <w:lang w:val="ro-MD"/>
        </w:rPr>
        <w:t xml:space="preserve"> </w:t>
      </w:r>
      <w:r w:rsidRPr="000C5A00">
        <w:rPr>
          <w:rStyle w:val="hps"/>
          <w:lang w:val="ro-MD"/>
        </w:rPr>
        <w:t>de ani.</w:t>
      </w:r>
      <w:r w:rsidRPr="000C5A00">
        <w:rPr>
          <w:rStyle w:val="longtext"/>
          <w:lang w:val="ro-MD"/>
        </w:rPr>
        <w:t xml:space="preserve"> </w:t>
      </w:r>
      <w:r w:rsidRPr="000C5A00">
        <w:rPr>
          <w:rStyle w:val="hps"/>
          <w:lang w:val="ro-MD"/>
        </w:rPr>
        <w:t>Odată</w:t>
      </w:r>
      <w:r w:rsidRPr="000C5A00">
        <w:rPr>
          <w:rStyle w:val="longtext"/>
          <w:lang w:val="ro-MD"/>
        </w:rPr>
        <w:t xml:space="preserve"> </w:t>
      </w:r>
      <w:r w:rsidRPr="000C5A00">
        <w:rPr>
          <w:rStyle w:val="hps"/>
          <w:lang w:val="ro-MD"/>
        </w:rPr>
        <w:t>ce au</w:t>
      </w:r>
      <w:r w:rsidRPr="000C5A00">
        <w:rPr>
          <w:rStyle w:val="longtext"/>
          <w:lang w:val="ro-MD"/>
        </w:rPr>
        <w:t xml:space="preserve"> </w:t>
      </w:r>
      <w:r w:rsidRPr="000C5A00">
        <w:rPr>
          <w:rStyle w:val="hps"/>
          <w:lang w:val="ro-MD"/>
        </w:rPr>
        <w:t>îndeplinit</w:t>
      </w:r>
      <w:r w:rsidRPr="000C5A00">
        <w:rPr>
          <w:rStyle w:val="longtext"/>
          <w:lang w:val="ro-MD"/>
        </w:rPr>
        <w:t xml:space="preserve"> </w:t>
      </w:r>
      <w:r w:rsidRPr="000C5A00">
        <w:rPr>
          <w:rStyle w:val="hps"/>
          <w:lang w:val="ro-MD"/>
        </w:rPr>
        <w:t>această condiție, ei</w:t>
      </w:r>
      <w:r w:rsidRPr="000C5A00">
        <w:rPr>
          <w:rStyle w:val="longtext"/>
          <w:lang w:val="ro-MD"/>
        </w:rPr>
        <w:t xml:space="preserve"> </w:t>
      </w:r>
      <w:r w:rsidRPr="000C5A00">
        <w:rPr>
          <w:rStyle w:val="hps"/>
          <w:lang w:val="ro-MD"/>
        </w:rPr>
        <w:t>nu vor mai</w:t>
      </w:r>
      <w:r w:rsidRPr="000C5A00">
        <w:rPr>
          <w:rStyle w:val="longtext"/>
          <w:lang w:val="ro-MD"/>
        </w:rPr>
        <w:t xml:space="preserve"> fi </w:t>
      </w:r>
      <w:r w:rsidRPr="000C5A00">
        <w:rPr>
          <w:rStyle w:val="hps"/>
          <w:lang w:val="ro-MD"/>
        </w:rPr>
        <w:t>pedepsiți</w:t>
      </w:r>
      <w:r w:rsidRPr="000C5A00">
        <w:rPr>
          <w:rStyle w:val="longtext"/>
          <w:lang w:val="ro-MD"/>
        </w:rPr>
        <w:t xml:space="preserve"> </w:t>
      </w:r>
      <w:r w:rsidRPr="000C5A00">
        <w:rPr>
          <w:rStyle w:val="hps"/>
          <w:lang w:val="ro-MD"/>
        </w:rPr>
        <w:t>pentru</w:t>
      </w:r>
      <w:r w:rsidRPr="000C5A00">
        <w:rPr>
          <w:rStyle w:val="longtext"/>
          <w:lang w:val="ro-MD"/>
        </w:rPr>
        <w:t xml:space="preserve"> </w:t>
      </w:r>
      <w:r w:rsidRPr="000C5A00">
        <w:rPr>
          <w:rStyle w:val="hps"/>
          <w:lang w:val="ro-MD"/>
        </w:rPr>
        <w:t>comportamentul</w:t>
      </w:r>
      <w:r w:rsidRPr="000C5A00">
        <w:rPr>
          <w:rStyle w:val="longtext"/>
          <w:lang w:val="ro-MD"/>
        </w:rPr>
        <w:t xml:space="preserve"> </w:t>
      </w:r>
      <w:r w:rsidRPr="000C5A00">
        <w:rPr>
          <w:rStyle w:val="hps"/>
          <w:lang w:val="ro-MD"/>
        </w:rPr>
        <w:t>corupt,</w:t>
      </w:r>
      <w:r w:rsidRPr="000C5A00">
        <w:rPr>
          <w:rStyle w:val="longtext"/>
          <w:lang w:val="ro-MD"/>
        </w:rPr>
        <w:t xml:space="preserve"> </w:t>
      </w:r>
      <w:r w:rsidRPr="000C5A00">
        <w:rPr>
          <w:rStyle w:val="hps"/>
          <w:lang w:val="ro-MD"/>
        </w:rPr>
        <w:t>care a avut loc</w:t>
      </w:r>
      <w:r w:rsidRPr="000C5A00">
        <w:rPr>
          <w:rStyle w:val="longtext"/>
          <w:lang w:val="ro-MD"/>
        </w:rPr>
        <w:t xml:space="preserve"> </w:t>
      </w:r>
      <w:r w:rsidRPr="000C5A00">
        <w:rPr>
          <w:rStyle w:val="hps"/>
          <w:lang w:val="ro-MD"/>
        </w:rPr>
        <w:t>înainte ca</w:t>
      </w:r>
      <w:r w:rsidRPr="000C5A00">
        <w:rPr>
          <w:rStyle w:val="longtext"/>
          <w:lang w:val="ro-MD"/>
        </w:rPr>
        <w:t xml:space="preserve"> </w:t>
      </w:r>
      <w:r w:rsidRPr="000C5A00">
        <w:rPr>
          <w:rStyle w:val="hps"/>
          <w:lang w:val="ro-MD"/>
        </w:rPr>
        <w:t>programul de amnistie</w:t>
      </w:r>
      <w:r w:rsidRPr="000C5A00">
        <w:rPr>
          <w:rStyle w:val="longtext"/>
          <w:lang w:val="ro-MD"/>
        </w:rPr>
        <w:t xml:space="preserve"> să fi demarat. </w:t>
      </w:r>
      <w:r w:rsidRPr="000C5A00">
        <w:rPr>
          <w:rStyle w:val="hps"/>
          <w:lang w:val="ro-MD"/>
        </w:rPr>
        <w:t>Mai mult</w:t>
      </w:r>
      <w:r w:rsidRPr="000C5A00">
        <w:rPr>
          <w:rStyle w:val="longtext"/>
          <w:lang w:val="ro-MD"/>
        </w:rPr>
        <w:t xml:space="preserve">, </w:t>
      </w:r>
      <w:r w:rsidRPr="000C5A00">
        <w:rPr>
          <w:rStyle w:val="hps"/>
          <w:lang w:val="ro-MD"/>
        </w:rPr>
        <w:t>s-a propus</w:t>
      </w:r>
      <w:r w:rsidRPr="000C5A00">
        <w:rPr>
          <w:rStyle w:val="longtext"/>
          <w:lang w:val="ro-MD"/>
        </w:rPr>
        <w:t xml:space="preserve"> </w:t>
      </w:r>
      <w:r w:rsidRPr="000C5A00">
        <w:rPr>
          <w:rStyle w:val="hps"/>
          <w:lang w:val="ro-MD"/>
        </w:rPr>
        <w:t>să se stabilească</w:t>
      </w:r>
      <w:r w:rsidRPr="000C5A00">
        <w:rPr>
          <w:rStyle w:val="longtext"/>
          <w:lang w:val="ro-MD"/>
        </w:rPr>
        <w:t xml:space="preserve"> </w:t>
      </w:r>
      <w:r w:rsidRPr="000C5A00">
        <w:rPr>
          <w:rStyle w:val="hps"/>
          <w:lang w:val="ro-MD"/>
        </w:rPr>
        <w:t>un</w:t>
      </w:r>
      <w:r w:rsidRPr="000C5A00">
        <w:rPr>
          <w:rStyle w:val="longtext"/>
          <w:lang w:val="ro-MD"/>
        </w:rPr>
        <w:t xml:space="preserve"> </w:t>
      </w:r>
      <w:r w:rsidRPr="000C5A00">
        <w:rPr>
          <w:rStyle w:val="hps"/>
          <w:lang w:val="ro-MD"/>
        </w:rPr>
        <w:t>"</w:t>
      </w:r>
      <w:r w:rsidRPr="000C5A00">
        <w:rPr>
          <w:rStyle w:val="longtext"/>
          <w:lang w:val="ro-MD"/>
        </w:rPr>
        <w:t xml:space="preserve">fond de </w:t>
      </w:r>
      <w:r w:rsidRPr="000C5A00">
        <w:rPr>
          <w:rStyle w:val="hps"/>
          <w:lang w:val="ro-MD"/>
        </w:rPr>
        <w:t>integritate</w:t>
      </w:r>
      <w:r w:rsidRPr="000C5A00">
        <w:rPr>
          <w:rStyle w:val="longtext"/>
          <w:lang w:val="ro-MD"/>
        </w:rPr>
        <w:t xml:space="preserve">", </w:t>
      </w:r>
      <w:r w:rsidRPr="000C5A00">
        <w:rPr>
          <w:rStyle w:val="hps"/>
          <w:lang w:val="ro-MD"/>
        </w:rPr>
        <w:t>în</w:t>
      </w:r>
      <w:r w:rsidRPr="000C5A00">
        <w:rPr>
          <w:rStyle w:val="longtext"/>
          <w:lang w:val="ro-MD"/>
        </w:rPr>
        <w:t xml:space="preserve"> </w:t>
      </w:r>
      <w:r w:rsidRPr="000C5A00">
        <w:rPr>
          <w:rStyle w:val="hps"/>
          <w:lang w:val="ro-MD"/>
        </w:rPr>
        <w:t>care</w:t>
      </w:r>
      <w:r w:rsidRPr="000C5A00">
        <w:rPr>
          <w:rStyle w:val="longtext"/>
          <w:lang w:val="ro-MD"/>
        </w:rPr>
        <w:t xml:space="preserve"> </w:t>
      </w:r>
      <w:r w:rsidRPr="000C5A00">
        <w:rPr>
          <w:rStyle w:val="hps"/>
          <w:lang w:val="ro-MD"/>
        </w:rPr>
        <w:t>s-ar</w:t>
      </w:r>
      <w:r w:rsidRPr="000C5A00">
        <w:rPr>
          <w:rStyle w:val="longtext"/>
          <w:lang w:val="ro-MD"/>
        </w:rPr>
        <w:t xml:space="preserve"> </w:t>
      </w:r>
      <w:r w:rsidRPr="000C5A00">
        <w:rPr>
          <w:rStyle w:val="hps"/>
          <w:lang w:val="ro-MD"/>
        </w:rPr>
        <w:t>păstra</w:t>
      </w:r>
      <w:r w:rsidRPr="000C5A00">
        <w:rPr>
          <w:rStyle w:val="longtext"/>
          <w:lang w:val="ro-MD"/>
        </w:rPr>
        <w:t xml:space="preserve"> </w:t>
      </w:r>
      <w:r w:rsidRPr="000C5A00">
        <w:rPr>
          <w:rStyle w:val="hps"/>
          <w:lang w:val="ro-MD"/>
        </w:rPr>
        <w:t>banii</w:t>
      </w:r>
      <w:r w:rsidRPr="000C5A00">
        <w:rPr>
          <w:rStyle w:val="longtext"/>
          <w:lang w:val="ro-MD"/>
        </w:rPr>
        <w:t xml:space="preserve">. </w:t>
      </w:r>
      <w:r w:rsidRPr="000C5A00">
        <w:rPr>
          <w:rStyle w:val="hps"/>
          <w:lang w:val="ro-MD"/>
        </w:rPr>
        <w:t>Acești bani</w:t>
      </w:r>
      <w:r w:rsidRPr="000C5A00">
        <w:rPr>
          <w:rStyle w:val="longtext"/>
          <w:lang w:val="ro-MD"/>
        </w:rPr>
        <w:t xml:space="preserve"> </w:t>
      </w:r>
      <w:r w:rsidRPr="000C5A00">
        <w:rPr>
          <w:rStyle w:val="hps"/>
          <w:lang w:val="ro-MD"/>
        </w:rPr>
        <w:t>ar putea</w:t>
      </w:r>
      <w:r w:rsidRPr="000C5A00">
        <w:rPr>
          <w:rStyle w:val="longtext"/>
          <w:lang w:val="ro-MD"/>
        </w:rPr>
        <w:t xml:space="preserve"> </w:t>
      </w:r>
      <w:r w:rsidRPr="000C5A00">
        <w:rPr>
          <w:rStyle w:val="hps"/>
          <w:lang w:val="ro-MD"/>
        </w:rPr>
        <w:t>fi</w:t>
      </w:r>
      <w:r w:rsidRPr="000C5A00">
        <w:rPr>
          <w:rStyle w:val="longtext"/>
          <w:lang w:val="ro-MD"/>
        </w:rPr>
        <w:t xml:space="preserve"> </w:t>
      </w:r>
      <w:r w:rsidRPr="000C5A00">
        <w:rPr>
          <w:rStyle w:val="hps"/>
          <w:lang w:val="ro-MD"/>
        </w:rPr>
        <w:t>apoi</w:t>
      </w:r>
      <w:r w:rsidRPr="000C5A00">
        <w:rPr>
          <w:rStyle w:val="longtext"/>
          <w:lang w:val="ro-MD"/>
        </w:rPr>
        <w:t xml:space="preserve"> </w:t>
      </w:r>
      <w:r w:rsidRPr="000C5A00">
        <w:rPr>
          <w:rStyle w:val="hps"/>
          <w:lang w:val="ro-MD"/>
        </w:rPr>
        <w:t>folosiți pentru a</w:t>
      </w:r>
      <w:r w:rsidRPr="000C5A00">
        <w:rPr>
          <w:rStyle w:val="longtext"/>
          <w:lang w:val="ro-MD"/>
        </w:rPr>
        <w:t xml:space="preserve"> </w:t>
      </w:r>
      <w:r w:rsidRPr="000C5A00">
        <w:rPr>
          <w:rStyle w:val="hps"/>
          <w:lang w:val="ro-MD"/>
        </w:rPr>
        <w:t>îmbunătăți stimulentele</w:t>
      </w:r>
      <w:r w:rsidRPr="000C5A00">
        <w:rPr>
          <w:rStyle w:val="longtext"/>
          <w:lang w:val="ro-MD"/>
        </w:rPr>
        <w:t xml:space="preserve"> </w:t>
      </w:r>
      <w:r w:rsidRPr="000C5A00">
        <w:rPr>
          <w:rStyle w:val="hps"/>
          <w:lang w:val="ro-MD"/>
        </w:rPr>
        <w:t>(</w:t>
      </w:r>
      <w:r w:rsidRPr="000C5A00">
        <w:rPr>
          <w:rStyle w:val="longtext"/>
          <w:lang w:val="ro-MD"/>
        </w:rPr>
        <w:t xml:space="preserve">condițiile de locuit, </w:t>
      </w:r>
      <w:r w:rsidRPr="000C5A00">
        <w:rPr>
          <w:rStyle w:val="hps"/>
          <w:lang w:val="ro-MD"/>
        </w:rPr>
        <w:t>salarii</w:t>
      </w:r>
      <w:r w:rsidRPr="000C5A00">
        <w:rPr>
          <w:rStyle w:val="longtext"/>
          <w:lang w:val="ro-MD"/>
        </w:rPr>
        <w:t>),</w:t>
      </w:r>
      <w:r w:rsidR="00984063" w:rsidRPr="000C5A00">
        <w:rPr>
          <w:rStyle w:val="longtext"/>
          <w:lang w:val="ro-MD"/>
        </w:rPr>
        <w:t xml:space="preserve"> </w:t>
      </w:r>
      <w:r w:rsidRPr="000C5A00">
        <w:rPr>
          <w:rStyle w:val="hps"/>
          <w:lang w:val="ro-MD"/>
        </w:rPr>
        <w:t>managementul și</w:t>
      </w:r>
      <w:r w:rsidRPr="000C5A00">
        <w:rPr>
          <w:rStyle w:val="longtext"/>
          <w:lang w:val="ro-MD"/>
        </w:rPr>
        <w:t xml:space="preserve"> </w:t>
      </w:r>
      <w:r w:rsidRPr="000C5A00">
        <w:rPr>
          <w:rStyle w:val="hps"/>
          <w:lang w:val="ro-MD"/>
        </w:rPr>
        <w:t>instrumentele</w:t>
      </w:r>
      <w:r w:rsidRPr="000C5A00">
        <w:rPr>
          <w:rStyle w:val="longtext"/>
          <w:lang w:val="ro-MD"/>
        </w:rPr>
        <w:t xml:space="preserve"> </w:t>
      </w:r>
      <w:r w:rsidRPr="000C5A00">
        <w:rPr>
          <w:rStyle w:val="hps"/>
          <w:lang w:val="ro-MD"/>
        </w:rPr>
        <w:t>agențiilor</w:t>
      </w:r>
      <w:r w:rsidRPr="000C5A00">
        <w:rPr>
          <w:rStyle w:val="longtext"/>
          <w:lang w:val="ro-MD"/>
        </w:rPr>
        <w:t xml:space="preserve"> </w:t>
      </w:r>
      <w:r w:rsidRPr="000C5A00">
        <w:rPr>
          <w:rStyle w:val="hps"/>
          <w:lang w:val="ro-MD"/>
        </w:rPr>
        <w:t>anticorupție</w:t>
      </w:r>
      <w:r w:rsidRPr="000C5A00">
        <w:rPr>
          <w:rStyle w:val="longtext"/>
          <w:lang w:val="ro-MD"/>
        </w:rPr>
        <w:t xml:space="preserve"> </w:t>
      </w:r>
      <w:r w:rsidRPr="000C5A00">
        <w:rPr>
          <w:rStyle w:val="hps"/>
          <w:lang w:val="ro-MD"/>
        </w:rPr>
        <w:t>independente</w:t>
      </w:r>
      <w:r w:rsidRPr="000C5A00">
        <w:rPr>
          <w:rStyle w:val="longtext"/>
          <w:lang w:val="ro-MD"/>
        </w:rPr>
        <w:t xml:space="preserve">. </w:t>
      </w:r>
    </w:p>
    <w:p w:rsidR="00F160CC" w:rsidRPr="000C5A00" w:rsidRDefault="00F160CC" w:rsidP="00F160CC">
      <w:pPr>
        <w:pStyle w:val="Frspaiere"/>
        <w:rPr>
          <w:rStyle w:val="longtext"/>
          <w:lang w:val="ro-MD"/>
        </w:rPr>
      </w:pPr>
    </w:p>
    <w:p w:rsidR="00F160CC" w:rsidRPr="000C5A00" w:rsidRDefault="00F160CC" w:rsidP="00F160CC">
      <w:pPr>
        <w:pStyle w:val="Frspaiere"/>
        <w:rPr>
          <w:i/>
          <w:sz w:val="24"/>
          <w:szCs w:val="24"/>
          <w:u w:val="single"/>
          <w:lang w:val="ro-MD"/>
        </w:rPr>
      </w:pPr>
      <w:r w:rsidRPr="000C5A00">
        <w:rPr>
          <w:i/>
          <w:sz w:val="24"/>
          <w:szCs w:val="24"/>
          <w:u w:val="single"/>
          <w:lang w:val="ro-MD"/>
        </w:rPr>
        <w:t>2.2. Avertizorii de integritate</w:t>
      </w:r>
    </w:p>
    <w:p w:rsidR="00F160CC" w:rsidRPr="000C5A00" w:rsidRDefault="00F160CC" w:rsidP="00F160CC">
      <w:pPr>
        <w:pStyle w:val="Frspaiere"/>
        <w:rPr>
          <w:rStyle w:val="hps"/>
          <w:lang w:val="ro-MD"/>
        </w:rPr>
      </w:pPr>
    </w:p>
    <w:p w:rsidR="00F160CC" w:rsidRPr="000C5A00" w:rsidRDefault="00F160CC" w:rsidP="00F160CC">
      <w:pPr>
        <w:pStyle w:val="Frspaiere"/>
        <w:jc w:val="both"/>
        <w:rPr>
          <w:rStyle w:val="longtext"/>
          <w:lang w:val="ro-MD"/>
        </w:rPr>
      </w:pPr>
      <w:r w:rsidRPr="000C5A00">
        <w:rPr>
          <w:lang w:val="ro-MD"/>
        </w:rPr>
        <w:t>În instrumentariul anti-corupţie ONU</w:t>
      </w:r>
      <w:r w:rsidRPr="000C5A00">
        <w:rPr>
          <w:rStyle w:val="Referinnotdesubsol"/>
          <w:b/>
          <w:lang w:val="ro-MD"/>
        </w:rPr>
        <w:footnoteReference w:id="79"/>
      </w:r>
      <w:r w:rsidRPr="000C5A00">
        <w:rPr>
          <w:lang w:val="ro-MD"/>
        </w:rPr>
        <w:t xml:space="preserve"> se arată că s</w:t>
      </w:r>
      <w:r w:rsidRPr="000C5A00">
        <w:rPr>
          <w:rStyle w:val="hps"/>
          <w:lang w:val="ro-MD"/>
        </w:rPr>
        <w:t>copul</w:t>
      </w:r>
      <w:r w:rsidRPr="000C5A00">
        <w:rPr>
          <w:rStyle w:val="longtext"/>
          <w:lang w:val="ro-MD"/>
        </w:rPr>
        <w:t xml:space="preserve"> </w:t>
      </w:r>
      <w:r w:rsidRPr="000C5A00">
        <w:rPr>
          <w:rStyle w:val="hps"/>
          <w:lang w:val="ro-MD"/>
        </w:rPr>
        <w:t>principal al</w:t>
      </w:r>
      <w:r w:rsidRPr="000C5A00">
        <w:rPr>
          <w:rStyle w:val="longtext"/>
          <w:lang w:val="ro-MD"/>
        </w:rPr>
        <w:t xml:space="preserve"> </w:t>
      </w:r>
      <w:r w:rsidRPr="000C5A00">
        <w:rPr>
          <w:rStyle w:val="hps"/>
          <w:lang w:val="ro-MD"/>
        </w:rPr>
        <w:t>legilor</w:t>
      </w:r>
      <w:r w:rsidRPr="000C5A00">
        <w:rPr>
          <w:rStyle w:val="longtext"/>
          <w:lang w:val="ro-MD"/>
        </w:rPr>
        <w:t xml:space="preserve"> privind </w:t>
      </w:r>
      <w:r w:rsidRPr="000C5A00">
        <w:rPr>
          <w:rStyle w:val="hps"/>
          <w:lang w:val="ro-MD"/>
        </w:rPr>
        <w:t>avertizorii de integritate</w:t>
      </w:r>
      <w:r w:rsidRPr="000C5A00">
        <w:rPr>
          <w:rStyle w:val="longtext"/>
          <w:lang w:val="ro-MD"/>
        </w:rPr>
        <w:t xml:space="preserve"> </w:t>
      </w:r>
      <w:r w:rsidRPr="000C5A00">
        <w:rPr>
          <w:rStyle w:val="hps"/>
          <w:lang w:val="ro-MD"/>
        </w:rPr>
        <w:t>este de a oferi</w:t>
      </w:r>
      <w:r w:rsidRPr="000C5A00">
        <w:rPr>
          <w:rStyle w:val="longtext"/>
          <w:lang w:val="ro-MD"/>
        </w:rPr>
        <w:t xml:space="preserve"> </w:t>
      </w:r>
      <w:r w:rsidRPr="000C5A00">
        <w:rPr>
          <w:rStyle w:val="hps"/>
          <w:lang w:val="ro-MD"/>
        </w:rPr>
        <w:t>protecție</w:t>
      </w:r>
      <w:r w:rsidRPr="000C5A00">
        <w:rPr>
          <w:rStyle w:val="longtext"/>
          <w:lang w:val="ro-MD"/>
        </w:rPr>
        <w:t xml:space="preserve"> </w:t>
      </w:r>
      <w:r w:rsidRPr="000C5A00">
        <w:rPr>
          <w:rStyle w:val="hps"/>
          <w:lang w:val="ro-MD"/>
        </w:rPr>
        <w:t>pentru</w:t>
      </w:r>
      <w:r w:rsidRPr="000C5A00">
        <w:rPr>
          <w:rStyle w:val="longtext"/>
          <w:lang w:val="ro-MD"/>
        </w:rPr>
        <w:t xml:space="preserve"> </w:t>
      </w:r>
      <w:r w:rsidRPr="000C5A00">
        <w:rPr>
          <w:rStyle w:val="hps"/>
          <w:lang w:val="ro-MD"/>
        </w:rPr>
        <w:t>cei care</w:t>
      </w:r>
      <w:r w:rsidRPr="000C5A00">
        <w:rPr>
          <w:rStyle w:val="longtext"/>
          <w:lang w:val="ro-MD"/>
        </w:rPr>
        <w:t>, cu</w:t>
      </w:r>
      <w:r w:rsidRPr="000C5A00">
        <w:rPr>
          <w:rStyle w:val="hps"/>
          <w:lang w:val="ro-MD"/>
        </w:rPr>
        <w:t xml:space="preserve"> bună credință</w:t>
      </w:r>
      <w:r w:rsidRPr="000C5A00">
        <w:rPr>
          <w:rStyle w:val="longtext"/>
          <w:lang w:val="ro-MD"/>
        </w:rPr>
        <w:t xml:space="preserve">, raportează </w:t>
      </w:r>
      <w:r w:rsidRPr="000C5A00">
        <w:rPr>
          <w:rStyle w:val="hps"/>
          <w:lang w:val="ro-MD"/>
        </w:rPr>
        <w:t>cazuri</w:t>
      </w:r>
      <w:r w:rsidRPr="000C5A00">
        <w:rPr>
          <w:rStyle w:val="longtext"/>
          <w:lang w:val="ro-MD"/>
        </w:rPr>
        <w:t xml:space="preserve"> </w:t>
      </w:r>
      <w:r w:rsidRPr="000C5A00">
        <w:rPr>
          <w:rStyle w:val="hps"/>
          <w:lang w:val="ro-MD"/>
        </w:rPr>
        <w:t>de</w:t>
      </w:r>
      <w:r w:rsidRPr="000C5A00">
        <w:rPr>
          <w:rStyle w:val="longtext"/>
          <w:lang w:val="ro-MD"/>
        </w:rPr>
        <w:t xml:space="preserve"> </w:t>
      </w:r>
      <w:r w:rsidRPr="000C5A00">
        <w:rPr>
          <w:rStyle w:val="hps"/>
          <w:lang w:val="ro-MD"/>
        </w:rPr>
        <w:t>administrare defectuoasă</w:t>
      </w:r>
      <w:r w:rsidRPr="000C5A00">
        <w:rPr>
          <w:rStyle w:val="longtext"/>
          <w:lang w:val="ro-MD"/>
        </w:rPr>
        <w:t xml:space="preserve">, de </w:t>
      </w:r>
      <w:r w:rsidRPr="000C5A00">
        <w:rPr>
          <w:rStyle w:val="hps"/>
          <w:lang w:val="ro-MD"/>
        </w:rPr>
        <w:t>corupție și alte</w:t>
      </w:r>
      <w:r w:rsidRPr="000C5A00">
        <w:rPr>
          <w:rStyle w:val="longtext"/>
          <w:lang w:val="ro-MD"/>
        </w:rPr>
        <w:t xml:space="preserve"> </w:t>
      </w:r>
      <w:r w:rsidRPr="000C5A00">
        <w:rPr>
          <w:rStyle w:val="hps"/>
          <w:lang w:val="ro-MD"/>
        </w:rPr>
        <w:t>comportamente</w:t>
      </w:r>
      <w:r w:rsidRPr="000C5A00">
        <w:rPr>
          <w:rStyle w:val="longtext"/>
          <w:lang w:val="ro-MD"/>
        </w:rPr>
        <w:t xml:space="preserve"> </w:t>
      </w:r>
      <w:r w:rsidRPr="000C5A00">
        <w:rPr>
          <w:rStyle w:val="hps"/>
          <w:lang w:val="ro-MD"/>
        </w:rPr>
        <w:t>ilicite</w:t>
      </w:r>
      <w:r w:rsidRPr="000C5A00">
        <w:rPr>
          <w:rStyle w:val="longtext"/>
          <w:lang w:val="ro-MD"/>
        </w:rPr>
        <w:t xml:space="preserve"> </w:t>
      </w:r>
      <w:r w:rsidRPr="000C5A00">
        <w:rPr>
          <w:rStyle w:val="hps"/>
          <w:lang w:val="ro-MD"/>
        </w:rPr>
        <w:t>în cadrul organizației</w:t>
      </w:r>
      <w:r w:rsidRPr="000C5A00">
        <w:rPr>
          <w:rStyle w:val="longtext"/>
          <w:lang w:val="ro-MD"/>
        </w:rPr>
        <w:t xml:space="preserve"> </w:t>
      </w:r>
      <w:r w:rsidRPr="000C5A00">
        <w:rPr>
          <w:rStyle w:val="hps"/>
          <w:lang w:val="ro-MD"/>
        </w:rPr>
        <w:t>lor</w:t>
      </w:r>
      <w:r w:rsidRPr="000C5A00">
        <w:rPr>
          <w:rStyle w:val="longtext"/>
          <w:lang w:val="ro-MD"/>
        </w:rPr>
        <w:t xml:space="preserve">. </w:t>
      </w:r>
      <w:r w:rsidRPr="000C5A00">
        <w:rPr>
          <w:rStyle w:val="hps"/>
          <w:lang w:val="ro-MD"/>
        </w:rPr>
        <w:t>Experiența arată</w:t>
      </w:r>
      <w:r w:rsidRPr="000C5A00">
        <w:rPr>
          <w:rStyle w:val="longtext"/>
          <w:lang w:val="ro-MD"/>
        </w:rPr>
        <w:t xml:space="preserve">, </w:t>
      </w:r>
      <w:r w:rsidRPr="000C5A00">
        <w:rPr>
          <w:rStyle w:val="hps"/>
          <w:lang w:val="ro-MD"/>
        </w:rPr>
        <w:t>că existența</w:t>
      </w:r>
      <w:r w:rsidRPr="000C5A00">
        <w:rPr>
          <w:rStyle w:val="longtext"/>
          <w:lang w:val="ro-MD"/>
        </w:rPr>
        <w:t xml:space="preserve"> </w:t>
      </w:r>
      <w:r w:rsidRPr="000C5A00">
        <w:rPr>
          <w:rStyle w:val="hps"/>
          <w:lang w:val="ro-MD"/>
        </w:rPr>
        <w:t>unei legi</w:t>
      </w:r>
      <w:r w:rsidRPr="000C5A00">
        <w:rPr>
          <w:rStyle w:val="longtext"/>
          <w:lang w:val="ro-MD"/>
        </w:rPr>
        <w:t xml:space="preserve"> </w:t>
      </w:r>
      <w:r w:rsidRPr="000C5A00">
        <w:rPr>
          <w:rStyle w:val="hps"/>
          <w:lang w:val="ro-MD"/>
        </w:rPr>
        <w:t>nu este suficientă</w:t>
      </w:r>
      <w:r w:rsidRPr="000C5A00">
        <w:rPr>
          <w:rStyle w:val="longtext"/>
          <w:lang w:val="ro-MD"/>
        </w:rPr>
        <w:t xml:space="preserve"> </w:t>
      </w:r>
      <w:r w:rsidRPr="000C5A00">
        <w:rPr>
          <w:rStyle w:val="hps"/>
          <w:lang w:val="ro-MD"/>
        </w:rPr>
        <w:t>pentru a</w:t>
      </w:r>
      <w:r w:rsidRPr="000C5A00">
        <w:rPr>
          <w:rStyle w:val="longtext"/>
          <w:lang w:val="ro-MD"/>
        </w:rPr>
        <w:t xml:space="preserve"> </w:t>
      </w:r>
      <w:r w:rsidRPr="000C5A00">
        <w:rPr>
          <w:rStyle w:val="hps"/>
          <w:lang w:val="ro-MD"/>
        </w:rPr>
        <w:t>insufla</w:t>
      </w:r>
      <w:r w:rsidRPr="000C5A00">
        <w:rPr>
          <w:rStyle w:val="longtext"/>
          <w:lang w:val="ro-MD"/>
        </w:rPr>
        <w:t xml:space="preserve"> </w:t>
      </w:r>
      <w:r w:rsidRPr="000C5A00">
        <w:rPr>
          <w:rStyle w:val="hps"/>
          <w:lang w:val="ro-MD"/>
        </w:rPr>
        <w:t>încrederea eventualilor avertizori de integritate</w:t>
      </w:r>
      <w:r w:rsidRPr="000C5A00">
        <w:rPr>
          <w:rStyle w:val="longtext"/>
          <w:lang w:val="ro-MD"/>
        </w:rPr>
        <w:t xml:space="preserve">. </w:t>
      </w:r>
      <w:r w:rsidRPr="000C5A00">
        <w:rPr>
          <w:rStyle w:val="hps"/>
          <w:lang w:val="ro-MD"/>
        </w:rPr>
        <w:t>Legea</w:t>
      </w:r>
      <w:r w:rsidRPr="000C5A00">
        <w:rPr>
          <w:rStyle w:val="longtext"/>
          <w:lang w:val="ro-MD"/>
        </w:rPr>
        <w:t xml:space="preserve"> </w:t>
      </w:r>
      <w:r w:rsidRPr="000C5A00">
        <w:rPr>
          <w:rStyle w:val="hps"/>
          <w:lang w:val="ro-MD"/>
        </w:rPr>
        <w:t>trebuie să prevadă</w:t>
      </w:r>
      <w:r w:rsidRPr="000C5A00">
        <w:rPr>
          <w:rStyle w:val="longtext"/>
          <w:lang w:val="ro-MD"/>
        </w:rPr>
        <w:t xml:space="preserve"> </w:t>
      </w:r>
      <w:r w:rsidRPr="000C5A00">
        <w:rPr>
          <w:rStyle w:val="hps"/>
          <w:lang w:val="ro-MD"/>
        </w:rPr>
        <w:t>un</w:t>
      </w:r>
      <w:r w:rsidRPr="000C5A00">
        <w:rPr>
          <w:rStyle w:val="longtext"/>
          <w:lang w:val="ro-MD"/>
        </w:rPr>
        <w:t xml:space="preserve"> </w:t>
      </w:r>
      <w:r w:rsidRPr="000C5A00">
        <w:rPr>
          <w:rStyle w:val="hps"/>
          <w:lang w:val="ro-MD"/>
        </w:rPr>
        <w:t>mecanism,</w:t>
      </w:r>
      <w:r w:rsidRPr="000C5A00">
        <w:rPr>
          <w:rStyle w:val="longtext"/>
          <w:lang w:val="ro-MD"/>
        </w:rPr>
        <w:t xml:space="preserve"> </w:t>
      </w:r>
      <w:r w:rsidRPr="000C5A00">
        <w:rPr>
          <w:rStyle w:val="hps"/>
          <w:lang w:val="ro-MD"/>
        </w:rPr>
        <w:t>care</w:t>
      </w:r>
      <w:r w:rsidRPr="000C5A00">
        <w:rPr>
          <w:rStyle w:val="longtext"/>
          <w:lang w:val="ro-MD"/>
        </w:rPr>
        <w:t xml:space="preserve"> ar </w:t>
      </w:r>
      <w:r w:rsidRPr="000C5A00">
        <w:rPr>
          <w:rStyle w:val="hps"/>
          <w:lang w:val="ro-MD"/>
        </w:rPr>
        <w:t>permite</w:t>
      </w:r>
      <w:r w:rsidRPr="000C5A00">
        <w:rPr>
          <w:rStyle w:val="longtext"/>
          <w:lang w:val="ro-MD"/>
        </w:rPr>
        <w:t xml:space="preserve"> </w:t>
      </w:r>
      <w:r w:rsidRPr="000C5A00">
        <w:rPr>
          <w:rStyle w:val="hps"/>
          <w:lang w:val="ro-MD"/>
        </w:rPr>
        <w:t>instituției să</w:t>
      </w:r>
      <w:r w:rsidRPr="000C5A00">
        <w:rPr>
          <w:rStyle w:val="longtext"/>
          <w:lang w:val="ro-MD"/>
        </w:rPr>
        <w:t xml:space="preserve"> </w:t>
      </w:r>
      <w:r w:rsidRPr="000C5A00">
        <w:rPr>
          <w:rStyle w:val="hps"/>
          <w:lang w:val="ro-MD"/>
        </w:rPr>
        <w:t>se ocupe de</w:t>
      </w:r>
      <w:r w:rsidRPr="000C5A00">
        <w:rPr>
          <w:rStyle w:val="longtext"/>
          <w:lang w:val="ro-MD"/>
        </w:rPr>
        <w:t xml:space="preserve"> </w:t>
      </w:r>
      <w:r w:rsidRPr="000C5A00">
        <w:rPr>
          <w:rStyle w:val="hps"/>
          <w:lang w:val="ro-MD"/>
        </w:rPr>
        <w:t>conținutul mesajului</w:t>
      </w:r>
      <w:r w:rsidRPr="000C5A00">
        <w:rPr>
          <w:rStyle w:val="longtext"/>
          <w:lang w:val="ro-MD"/>
        </w:rPr>
        <w:t xml:space="preserve"> </w:t>
      </w:r>
      <w:r w:rsidRPr="000C5A00">
        <w:rPr>
          <w:rStyle w:val="hps"/>
          <w:lang w:val="ro-MD"/>
        </w:rPr>
        <w:t>și</w:t>
      </w:r>
      <w:r w:rsidRPr="000C5A00">
        <w:rPr>
          <w:rStyle w:val="longtext"/>
          <w:lang w:val="ro-MD"/>
        </w:rPr>
        <w:t xml:space="preserve"> </w:t>
      </w:r>
      <w:r w:rsidRPr="000C5A00">
        <w:rPr>
          <w:rStyle w:val="hps"/>
          <w:lang w:val="ro-MD"/>
        </w:rPr>
        <w:t>nu</w:t>
      </w:r>
      <w:r w:rsidRPr="000C5A00">
        <w:rPr>
          <w:rStyle w:val="longtext"/>
          <w:lang w:val="ro-MD"/>
        </w:rPr>
        <w:t xml:space="preserve"> </w:t>
      </w:r>
      <w:r w:rsidRPr="000C5A00">
        <w:rPr>
          <w:rStyle w:val="hps"/>
          <w:lang w:val="ro-MD"/>
        </w:rPr>
        <w:t>de mesager</w:t>
      </w:r>
      <w:r w:rsidRPr="000C5A00">
        <w:rPr>
          <w:rStyle w:val="longtext"/>
          <w:lang w:val="ro-MD"/>
        </w:rPr>
        <w:t xml:space="preserve">, </w:t>
      </w:r>
      <w:r w:rsidRPr="000C5A00">
        <w:rPr>
          <w:rStyle w:val="hps"/>
          <w:lang w:val="ro-MD"/>
        </w:rPr>
        <w:t>chiar</w:t>
      </w:r>
      <w:r w:rsidRPr="000C5A00">
        <w:rPr>
          <w:rStyle w:val="longtext"/>
          <w:lang w:val="ro-MD"/>
        </w:rPr>
        <w:t xml:space="preserve"> </w:t>
      </w:r>
      <w:r w:rsidRPr="000C5A00">
        <w:rPr>
          <w:rStyle w:val="hps"/>
          <w:lang w:val="ro-MD"/>
        </w:rPr>
        <w:t>dacă</w:t>
      </w:r>
      <w:r w:rsidRPr="000C5A00">
        <w:rPr>
          <w:rStyle w:val="longtext"/>
          <w:lang w:val="ro-MD"/>
        </w:rPr>
        <w:t xml:space="preserve"> </w:t>
      </w:r>
      <w:r w:rsidRPr="000C5A00">
        <w:rPr>
          <w:rStyle w:val="hps"/>
          <w:lang w:val="ro-MD"/>
        </w:rPr>
        <w:t>mesajul</w:t>
      </w:r>
      <w:r w:rsidRPr="000C5A00">
        <w:rPr>
          <w:rStyle w:val="longtext"/>
          <w:lang w:val="ro-MD"/>
        </w:rPr>
        <w:t xml:space="preserve"> </w:t>
      </w:r>
      <w:r w:rsidRPr="000C5A00">
        <w:rPr>
          <w:rStyle w:val="hps"/>
          <w:lang w:val="ro-MD"/>
        </w:rPr>
        <w:t>avertizorului de integritate</w:t>
      </w:r>
      <w:r w:rsidRPr="000C5A00">
        <w:rPr>
          <w:rStyle w:val="longtext"/>
          <w:lang w:val="ro-MD"/>
        </w:rPr>
        <w:t xml:space="preserve"> se </w:t>
      </w:r>
      <w:r w:rsidRPr="000C5A00">
        <w:rPr>
          <w:rStyle w:val="hps"/>
          <w:lang w:val="ro-MD"/>
        </w:rPr>
        <w:t>dovedește</w:t>
      </w:r>
      <w:r w:rsidRPr="000C5A00">
        <w:rPr>
          <w:rStyle w:val="longtext"/>
          <w:lang w:val="ro-MD"/>
        </w:rPr>
        <w:t xml:space="preserve"> a fi </w:t>
      </w:r>
      <w:r w:rsidRPr="000C5A00">
        <w:rPr>
          <w:rStyle w:val="hps"/>
          <w:lang w:val="ro-MD"/>
        </w:rPr>
        <w:t>fals</w:t>
      </w:r>
      <w:r w:rsidRPr="000C5A00">
        <w:rPr>
          <w:rStyle w:val="longtext"/>
          <w:lang w:val="ro-MD"/>
        </w:rPr>
        <w:t xml:space="preserve"> </w:t>
      </w:r>
      <w:r w:rsidRPr="000C5A00">
        <w:rPr>
          <w:rStyle w:val="hps"/>
          <w:lang w:val="ro-MD"/>
        </w:rPr>
        <w:t>sau</w:t>
      </w:r>
      <w:r w:rsidRPr="000C5A00">
        <w:rPr>
          <w:rStyle w:val="longtext"/>
          <w:lang w:val="ro-MD"/>
        </w:rPr>
        <w:t xml:space="preserve"> </w:t>
      </w:r>
      <w:r w:rsidRPr="000C5A00">
        <w:rPr>
          <w:rStyle w:val="hps"/>
          <w:lang w:val="ro-MD"/>
        </w:rPr>
        <w:t>avertizorul</w:t>
      </w:r>
      <w:r w:rsidRPr="000C5A00">
        <w:rPr>
          <w:rStyle w:val="longtext"/>
          <w:lang w:val="ro-MD"/>
        </w:rPr>
        <w:t xml:space="preserve"> </w:t>
      </w:r>
      <w:r w:rsidRPr="000C5A00">
        <w:rPr>
          <w:rStyle w:val="hps"/>
          <w:lang w:val="ro-MD"/>
        </w:rPr>
        <w:t>a încălcat legea</w:t>
      </w:r>
      <w:r w:rsidRPr="000C5A00">
        <w:rPr>
          <w:rStyle w:val="longtext"/>
          <w:lang w:val="ro-MD"/>
        </w:rPr>
        <w:t xml:space="preserve"> </w:t>
      </w:r>
      <w:r w:rsidRPr="000C5A00">
        <w:rPr>
          <w:rStyle w:val="hps"/>
          <w:lang w:val="ro-MD"/>
        </w:rPr>
        <w:t>prin</w:t>
      </w:r>
      <w:r w:rsidRPr="000C5A00">
        <w:rPr>
          <w:rStyle w:val="longtext"/>
          <w:lang w:val="ro-MD"/>
        </w:rPr>
        <w:t xml:space="preserve"> nerespectarea </w:t>
      </w:r>
      <w:r w:rsidRPr="000C5A00">
        <w:rPr>
          <w:rStyle w:val="hps"/>
          <w:lang w:val="ro-MD"/>
        </w:rPr>
        <w:t>confidențialității</w:t>
      </w:r>
      <w:r w:rsidRPr="000C5A00">
        <w:rPr>
          <w:rStyle w:val="longtext"/>
          <w:lang w:val="ro-MD"/>
        </w:rPr>
        <w:t xml:space="preserve">. </w:t>
      </w:r>
      <w:r w:rsidRPr="000C5A00">
        <w:rPr>
          <w:rStyle w:val="hps"/>
          <w:lang w:val="ro-MD"/>
        </w:rPr>
        <w:t>Singura</w:t>
      </w:r>
      <w:r w:rsidRPr="000C5A00">
        <w:rPr>
          <w:rStyle w:val="longtext"/>
          <w:lang w:val="ro-MD"/>
        </w:rPr>
        <w:t xml:space="preserve"> </w:t>
      </w:r>
      <w:r w:rsidRPr="000C5A00">
        <w:rPr>
          <w:rStyle w:val="hps"/>
          <w:lang w:val="ro-MD"/>
        </w:rPr>
        <w:t>sarcină</w:t>
      </w:r>
      <w:r w:rsidRPr="000C5A00">
        <w:rPr>
          <w:rStyle w:val="longtext"/>
          <w:lang w:val="ro-MD"/>
        </w:rPr>
        <w:t xml:space="preserve"> a </w:t>
      </w:r>
      <w:r w:rsidRPr="000C5A00">
        <w:rPr>
          <w:rStyle w:val="hps"/>
          <w:lang w:val="ro-MD"/>
        </w:rPr>
        <w:t>avertizorului de integritate</w:t>
      </w:r>
      <w:r w:rsidRPr="000C5A00">
        <w:rPr>
          <w:rStyle w:val="longtext"/>
          <w:lang w:val="ro-MD"/>
        </w:rPr>
        <w:t xml:space="preserve"> </w:t>
      </w:r>
      <w:r w:rsidRPr="000C5A00">
        <w:rPr>
          <w:rStyle w:val="hps"/>
          <w:lang w:val="ro-MD"/>
        </w:rPr>
        <w:t xml:space="preserve">ar trebui să fie ca acesta </w:t>
      </w:r>
      <w:r w:rsidRPr="000C5A00">
        <w:rPr>
          <w:rStyle w:val="longtext"/>
          <w:lang w:val="ro-MD"/>
        </w:rPr>
        <w:t>să</w:t>
      </w:r>
      <w:r w:rsidRPr="000C5A00">
        <w:rPr>
          <w:rStyle w:val="hps"/>
          <w:lang w:val="ro-MD"/>
        </w:rPr>
        <w:t xml:space="preserve"> acționeze</w:t>
      </w:r>
      <w:r w:rsidRPr="000C5A00">
        <w:rPr>
          <w:rStyle w:val="longtext"/>
          <w:lang w:val="ro-MD"/>
        </w:rPr>
        <w:t xml:space="preserve"> </w:t>
      </w:r>
      <w:r w:rsidRPr="000C5A00">
        <w:rPr>
          <w:rStyle w:val="hps"/>
          <w:lang w:val="ro-MD"/>
        </w:rPr>
        <w:t>cu bună-</w:t>
      </w:r>
      <w:r w:rsidRPr="000C5A00">
        <w:rPr>
          <w:rStyle w:val="longtext"/>
          <w:lang w:val="ro-MD"/>
        </w:rPr>
        <w:t xml:space="preserve">credință și să nu </w:t>
      </w:r>
      <w:r w:rsidRPr="000C5A00">
        <w:rPr>
          <w:rStyle w:val="hps"/>
          <w:lang w:val="ro-MD"/>
        </w:rPr>
        <w:t>facă</w:t>
      </w:r>
      <w:r w:rsidRPr="000C5A00">
        <w:rPr>
          <w:rStyle w:val="longtext"/>
          <w:lang w:val="ro-MD"/>
        </w:rPr>
        <w:t xml:space="preserve"> </w:t>
      </w:r>
      <w:r w:rsidRPr="000C5A00">
        <w:rPr>
          <w:rStyle w:val="hps"/>
          <w:lang w:val="ro-MD"/>
        </w:rPr>
        <w:t>afirmații</w:t>
      </w:r>
      <w:r w:rsidRPr="000C5A00">
        <w:rPr>
          <w:rStyle w:val="longtext"/>
          <w:lang w:val="ro-MD"/>
        </w:rPr>
        <w:t xml:space="preserve"> </w:t>
      </w:r>
      <w:r w:rsidRPr="000C5A00">
        <w:rPr>
          <w:rStyle w:val="hps"/>
          <w:lang w:val="ro-MD"/>
        </w:rPr>
        <w:t>false</w:t>
      </w:r>
      <w:r w:rsidRPr="000C5A00">
        <w:rPr>
          <w:rStyle w:val="longtext"/>
          <w:lang w:val="ro-MD"/>
        </w:rPr>
        <w:t>. Avertizorul ar trebui să beneficieze de prot</w:t>
      </w:r>
      <w:r w:rsidRPr="000C5A00">
        <w:rPr>
          <w:rStyle w:val="hps"/>
          <w:lang w:val="ro-MD"/>
        </w:rPr>
        <w:t>ecție</w:t>
      </w:r>
      <w:r w:rsidRPr="000C5A00">
        <w:rPr>
          <w:rStyle w:val="longtext"/>
          <w:lang w:val="ro-MD"/>
        </w:rPr>
        <w:t xml:space="preserve">, </w:t>
      </w:r>
      <w:r w:rsidRPr="000C5A00">
        <w:rPr>
          <w:rStyle w:val="hps"/>
          <w:lang w:val="ro-MD"/>
        </w:rPr>
        <w:t>precum și</w:t>
      </w:r>
      <w:r w:rsidRPr="000C5A00">
        <w:rPr>
          <w:rStyle w:val="longtext"/>
          <w:lang w:val="ro-MD"/>
        </w:rPr>
        <w:t xml:space="preserve"> </w:t>
      </w:r>
      <w:r w:rsidRPr="000C5A00">
        <w:rPr>
          <w:rStyle w:val="hps"/>
          <w:lang w:val="ro-MD"/>
        </w:rPr>
        <w:t>compensare, dacă au loc represalii sau răzbunări</w:t>
      </w:r>
      <w:r w:rsidRPr="000C5A00">
        <w:rPr>
          <w:rStyle w:val="longtext"/>
          <w:lang w:val="ro-MD"/>
        </w:rPr>
        <w:t xml:space="preserve">. </w:t>
      </w:r>
    </w:p>
    <w:p w:rsidR="00F160CC" w:rsidRPr="000C5A00" w:rsidRDefault="00F160CC" w:rsidP="00F160CC">
      <w:pPr>
        <w:pStyle w:val="Frspaiere"/>
        <w:jc w:val="both"/>
        <w:rPr>
          <w:rStyle w:val="longtext"/>
          <w:lang w:val="ro-MD"/>
        </w:rPr>
      </w:pPr>
    </w:p>
    <w:p w:rsidR="00F160CC" w:rsidRPr="000C5A00" w:rsidRDefault="00F160CC" w:rsidP="00F160CC">
      <w:pPr>
        <w:pStyle w:val="Frspaiere"/>
        <w:jc w:val="both"/>
        <w:rPr>
          <w:rStyle w:val="hps"/>
          <w:lang w:val="ro-MD"/>
        </w:rPr>
      </w:pPr>
      <w:r w:rsidRPr="000C5A00">
        <w:rPr>
          <w:rStyle w:val="hps"/>
          <w:lang w:val="ro-MD"/>
        </w:rPr>
        <w:t xml:space="preserve">Într-un sondaj privind eficiența Legii privind protecția avertizorilor de integritate din 1992, efectuat în rîndul funcționarilor publici în New South Wales, Australia,  85% din cei intervievați s-au arătat nesiguri față de disponibilitatea și dorința angajatorilor lor pentru a-i proteja. 50% au declarat, că ar refuza să facă o dezvăluire de teama de represalii. Comisia Independentă împotriva Corupției (ICAC) din New South Wales a concluzionat că pentru a fi implementată Legea privind avertizorii de integritate: trebuie </w:t>
      </w:r>
      <w:r w:rsidRPr="000C5A00">
        <w:rPr>
          <w:rStyle w:val="hps"/>
          <w:lang w:val="ro-MD"/>
        </w:rPr>
        <w:lastRenderedPageBreak/>
        <w:t xml:space="preserve">să existe un angajament real în cadrul organizației privind raportarea actelor de corupție și pentru a-i proteja pe cei fac acest lucru; un sistem intern de raportare eficient trebuie să fie instituit și larg mediatizat în cadrul organizației. </w:t>
      </w:r>
    </w:p>
    <w:p w:rsidR="00F160CC" w:rsidRPr="000C5A00" w:rsidRDefault="00F160CC" w:rsidP="00F160CC">
      <w:pPr>
        <w:pStyle w:val="Frspaiere"/>
        <w:jc w:val="both"/>
        <w:rPr>
          <w:rStyle w:val="hps"/>
          <w:lang w:val="ro-MD"/>
        </w:rPr>
      </w:pPr>
    </w:p>
    <w:p w:rsidR="00F160CC" w:rsidRPr="000C5A00" w:rsidRDefault="00F160CC" w:rsidP="00F160CC">
      <w:pPr>
        <w:pStyle w:val="Frspaiere"/>
        <w:jc w:val="both"/>
        <w:rPr>
          <w:rStyle w:val="longtext"/>
          <w:lang w:val="ro-MD"/>
        </w:rPr>
      </w:pPr>
      <w:r w:rsidRPr="000C5A00">
        <w:rPr>
          <w:rStyle w:val="hps"/>
          <w:lang w:val="ro-MD"/>
        </w:rPr>
        <w:t>În doc</w:t>
      </w:r>
      <w:r w:rsidR="00527BE8" w:rsidRPr="000C5A00">
        <w:rPr>
          <w:rStyle w:val="hps"/>
          <w:lang w:val="ro-MD"/>
        </w:rPr>
        <w:t>u</w:t>
      </w:r>
      <w:r w:rsidRPr="000C5A00">
        <w:rPr>
          <w:rStyle w:val="hps"/>
          <w:lang w:val="ro-MD"/>
        </w:rPr>
        <w:t>mentul ONU se arată că întrucît</w:t>
      </w:r>
      <w:r w:rsidRPr="000C5A00">
        <w:rPr>
          <w:rStyle w:val="longtext"/>
          <w:lang w:val="ro-MD"/>
        </w:rPr>
        <w:t xml:space="preserve"> avertizarea </w:t>
      </w:r>
      <w:r w:rsidRPr="000C5A00">
        <w:rPr>
          <w:rStyle w:val="hps"/>
          <w:lang w:val="ro-MD"/>
        </w:rPr>
        <w:t>poate</w:t>
      </w:r>
      <w:r w:rsidRPr="000C5A00">
        <w:rPr>
          <w:rStyle w:val="longtext"/>
          <w:lang w:val="ro-MD"/>
        </w:rPr>
        <w:t xml:space="preserve"> </w:t>
      </w:r>
      <w:r w:rsidRPr="000C5A00">
        <w:rPr>
          <w:rStyle w:val="hps"/>
          <w:lang w:val="ro-MD"/>
        </w:rPr>
        <w:t>fi</w:t>
      </w:r>
      <w:r w:rsidRPr="000C5A00">
        <w:rPr>
          <w:rStyle w:val="longtext"/>
          <w:lang w:val="ro-MD"/>
        </w:rPr>
        <w:t xml:space="preserve"> </w:t>
      </w:r>
      <w:r w:rsidRPr="000C5A00">
        <w:rPr>
          <w:rStyle w:val="hps"/>
          <w:lang w:val="ro-MD"/>
        </w:rPr>
        <w:t>o</w:t>
      </w:r>
      <w:r w:rsidRPr="000C5A00">
        <w:rPr>
          <w:rStyle w:val="longtext"/>
          <w:lang w:val="ro-MD"/>
        </w:rPr>
        <w:t xml:space="preserve"> </w:t>
      </w:r>
      <w:r w:rsidRPr="000C5A00">
        <w:rPr>
          <w:rStyle w:val="hps"/>
          <w:lang w:val="ro-MD"/>
        </w:rPr>
        <w:t>sabie cu două tăișuri</w:t>
      </w:r>
      <w:r w:rsidRPr="000C5A00">
        <w:rPr>
          <w:rStyle w:val="longtext"/>
          <w:lang w:val="ro-MD"/>
        </w:rPr>
        <w:t xml:space="preserve">, </w:t>
      </w:r>
      <w:r w:rsidRPr="000C5A00">
        <w:rPr>
          <w:rStyle w:val="hps"/>
          <w:lang w:val="ro-MD"/>
        </w:rPr>
        <w:t>este necesar</w:t>
      </w:r>
      <w:r w:rsidRPr="000C5A00">
        <w:rPr>
          <w:rStyle w:val="longtext"/>
          <w:lang w:val="ro-MD"/>
        </w:rPr>
        <w:t xml:space="preserve"> de</w:t>
      </w:r>
      <w:r w:rsidRPr="000C5A00">
        <w:rPr>
          <w:rStyle w:val="hps"/>
          <w:lang w:val="ro-MD"/>
        </w:rPr>
        <w:t xml:space="preserve"> a proteja drepturile</w:t>
      </w:r>
      <w:r w:rsidRPr="000C5A00">
        <w:rPr>
          <w:rStyle w:val="longtext"/>
          <w:lang w:val="ro-MD"/>
        </w:rPr>
        <w:t xml:space="preserve"> </w:t>
      </w:r>
      <w:r w:rsidRPr="000C5A00">
        <w:rPr>
          <w:rStyle w:val="hps"/>
          <w:lang w:val="ro-MD"/>
        </w:rPr>
        <w:t>și reputația</w:t>
      </w:r>
      <w:r w:rsidRPr="000C5A00">
        <w:rPr>
          <w:rStyle w:val="longtext"/>
          <w:lang w:val="ro-MD"/>
        </w:rPr>
        <w:t xml:space="preserve"> </w:t>
      </w:r>
      <w:r w:rsidRPr="000C5A00">
        <w:rPr>
          <w:rStyle w:val="hps"/>
          <w:lang w:val="ro-MD"/>
        </w:rPr>
        <w:t>persoanelor</w:t>
      </w:r>
      <w:r w:rsidRPr="000C5A00">
        <w:rPr>
          <w:rStyle w:val="longtext"/>
          <w:lang w:val="ro-MD"/>
        </w:rPr>
        <w:t xml:space="preserve"> </w:t>
      </w:r>
      <w:r w:rsidRPr="000C5A00">
        <w:rPr>
          <w:rStyle w:val="hps"/>
          <w:lang w:val="ro-MD"/>
        </w:rPr>
        <w:t>împotriva</w:t>
      </w:r>
      <w:r w:rsidRPr="000C5A00">
        <w:rPr>
          <w:rStyle w:val="longtext"/>
          <w:lang w:val="ro-MD"/>
        </w:rPr>
        <w:t xml:space="preserve"> </w:t>
      </w:r>
      <w:r w:rsidRPr="000C5A00">
        <w:rPr>
          <w:rStyle w:val="hps"/>
          <w:lang w:val="ro-MD"/>
        </w:rPr>
        <w:t>acuzațiilor</w:t>
      </w:r>
      <w:r w:rsidRPr="000C5A00">
        <w:rPr>
          <w:rStyle w:val="longtext"/>
          <w:lang w:val="ro-MD"/>
        </w:rPr>
        <w:t xml:space="preserve"> neîntemeiate, ofensatoare și malițioase. </w:t>
      </w:r>
      <w:r w:rsidRPr="000C5A00">
        <w:rPr>
          <w:rStyle w:val="hps"/>
          <w:lang w:val="ro-MD"/>
        </w:rPr>
        <w:t>Evenimentele din</w:t>
      </w:r>
      <w:r w:rsidRPr="000C5A00">
        <w:rPr>
          <w:rStyle w:val="longtext"/>
          <w:lang w:val="ro-MD"/>
        </w:rPr>
        <w:t xml:space="preserve"> </w:t>
      </w:r>
      <w:r w:rsidRPr="000C5A00">
        <w:rPr>
          <w:rStyle w:val="hps"/>
          <w:lang w:val="ro-MD"/>
        </w:rPr>
        <w:t>perioada post-</w:t>
      </w:r>
      <w:r w:rsidRPr="000C5A00">
        <w:rPr>
          <w:rStyle w:val="longtext"/>
          <w:lang w:val="ro-MD"/>
        </w:rPr>
        <w:t xml:space="preserve">belică din SUA </w:t>
      </w:r>
      <w:r w:rsidRPr="000C5A00">
        <w:rPr>
          <w:rStyle w:val="hps"/>
          <w:lang w:val="ro-MD"/>
        </w:rPr>
        <w:t>și</w:t>
      </w:r>
      <w:r w:rsidRPr="000C5A00">
        <w:rPr>
          <w:rStyle w:val="longtext"/>
          <w:lang w:val="ro-MD"/>
        </w:rPr>
        <w:t xml:space="preserve"> </w:t>
      </w:r>
      <w:r w:rsidRPr="000C5A00">
        <w:rPr>
          <w:rStyle w:val="hps"/>
          <w:lang w:val="ro-MD"/>
        </w:rPr>
        <w:t>fenomenul de</w:t>
      </w:r>
      <w:r w:rsidRPr="000C5A00">
        <w:rPr>
          <w:rStyle w:val="longtext"/>
          <w:lang w:val="ro-MD"/>
        </w:rPr>
        <w:t xml:space="preserve"> </w:t>
      </w:r>
      <w:r w:rsidRPr="000C5A00">
        <w:rPr>
          <w:rStyle w:val="hps"/>
          <w:lang w:val="ro-MD"/>
        </w:rPr>
        <w:t>"</w:t>
      </w:r>
      <w:r w:rsidRPr="000C5A00">
        <w:rPr>
          <w:rStyle w:val="longtext"/>
          <w:lang w:val="ro-MD"/>
        </w:rPr>
        <w:t xml:space="preserve">informator" </w:t>
      </w:r>
      <w:r w:rsidRPr="000C5A00">
        <w:rPr>
          <w:rStyle w:val="hps"/>
          <w:lang w:val="ro-MD"/>
        </w:rPr>
        <w:t>în</w:t>
      </w:r>
      <w:r w:rsidRPr="000C5A00">
        <w:rPr>
          <w:rStyle w:val="longtext"/>
          <w:lang w:val="ro-MD"/>
        </w:rPr>
        <w:t xml:space="preserve"> </w:t>
      </w:r>
      <w:r w:rsidRPr="000C5A00">
        <w:rPr>
          <w:rStyle w:val="hps"/>
          <w:lang w:val="ro-MD"/>
        </w:rPr>
        <w:t>statele</w:t>
      </w:r>
      <w:r w:rsidRPr="000C5A00">
        <w:rPr>
          <w:rStyle w:val="longtext"/>
          <w:lang w:val="ro-MD"/>
        </w:rPr>
        <w:t xml:space="preserve"> </w:t>
      </w:r>
      <w:r w:rsidRPr="000C5A00">
        <w:rPr>
          <w:rStyle w:val="hps"/>
          <w:lang w:val="ro-MD"/>
        </w:rPr>
        <w:t>autoritare</w:t>
      </w:r>
      <w:r w:rsidRPr="000C5A00">
        <w:rPr>
          <w:rStyle w:val="longtext"/>
          <w:lang w:val="ro-MD"/>
        </w:rPr>
        <w:t xml:space="preserve"> </w:t>
      </w:r>
      <w:r w:rsidRPr="000C5A00">
        <w:rPr>
          <w:rStyle w:val="hps"/>
          <w:lang w:val="ro-MD"/>
        </w:rPr>
        <w:t>evidențiază</w:t>
      </w:r>
      <w:r w:rsidRPr="000C5A00">
        <w:rPr>
          <w:rStyle w:val="longtext"/>
          <w:lang w:val="ro-MD"/>
        </w:rPr>
        <w:t xml:space="preserve"> acest </w:t>
      </w:r>
      <w:r w:rsidRPr="000C5A00">
        <w:rPr>
          <w:rStyle w:val="hps"/>
          <w:lang w:val="ro-MD"/>
        </w:rPr>
        <w:t>pericol</w:t>
      </w:r>
      <w:r w:rsidRPr="000C5A00">
        <w:rPr>
          <w:rStyle w:val="longtext"/>
          <w:lang w:val="ro-MD"/>
        </w:rPr>
        <w:t xml:space="preserve">. </w:t>
      </w:r>
      <w:r w:rsidRPr="000C5A00">
        <w:rPr>
          <w:rStyle w:val="hps"/>
          <w:lang w:val="ro-MD"/>
        </w:rPr>
        <w:t>Prin urmare, legislația</w:t>
      </w:r>
      <w:r w:rsidRPr="000C5A00">
        <w:rPr>
          <w:rStyle w:val="longtext"/>
          <w:lang w:val="ro-MD"/>
        </w:rPr>
        <w:t xml:space="preserve"> </w:t>
      </w:r>
      <w:r w:rsidRPr="000C5A00">
        <w:rPr>
          <w:rStyle w:val="hps"/>
          <w:lang w:val="ro-MD"/>
        </w:rPr>
        <w:t>avertizorilor de integritate</w:t>
      </w:r>
      <w:r w:rsidRPr="000C5A00">
        <w:rPr>
          <w:rStyle w:val="longtext"/>
          <w:lang w:val="ro-MD"/>
        </w:rPr>
        <w:t xml:space="preserve"> </w:t>
      </w:r>
      <w:r w:rsidRPr="000C5A00">
        <w:rPr>
          <w:rStyle w:val="hps"/>
          <w:lang w:val="ro-MD"/>
        </w:rPr>
        <w:t>ar trebui să includă</w:t>
      </w:r>
      <w:r w:rsidRPr="000C5A00">
        <w:rPr>
          <w:rStyle w:val="longtext"/>
          <w:lang w:val="ro-MD"/>
        </w:rPr>
        <w:t xml:space="preserve"> </w:t>
      </w:r>
      <w:r w:rsidRPr="000C5A00">
        <w:rPr>
          <w:rStyle w:val="hps"/>
          <w:lang w:val="ro-MD"/>
        </w:rPr>
        <w:t>reguli</w:t>
      </w:r>
      <w:r w:rsidRPr="000C5A00">
        <w:rPr>
          <w:rStyle w:val="longtext"/>
          <w:lang w:val="ro-MD"/>
        </w:rPr>
        <w:t xml:space="preserve"> </w:t>
      </w:r>
      <w:r w:rsidRPr="000C5A00">
        <w:rPr>
          <w:rStyle w:val="hps"/>
          <w:lang w:val="ro-MD"/>
        </w:rPr>
        <w:t>clare</w:t>
      </w:r>
      <w:r w:rsidRPr="000C5A00">
        <w:rPr>
          <w:rStyle w:val="longtext"/>
          <w:lang w:val="ro-MD"/>
        </w:rPr>
        <w:t xml:space="preserve"> </w:t>
      </w:r>
      <w:r w:rsidRPr="000C5A00">
        <w:rPr>
          <w:rStyle w:val="hps"/>
          <w:lang w:val="ro-MD"/>
        </w:rPr>
        <w:t>pentru a</w:t>
      </w:r>
      <w:r w:rsidRPr="000C5A00">
        <w:rPr>
          <w:rStyle w:val="longtext"/>
          <w:lang w:val="ro-MD"/>
        </w:rPr>
        <w:t xml:space="preserve"> </w:t>
      </w:r>
      <w:r w:rsidRPr="000C5A00">
        <w:rPr>
          <w:rStyle w:val="hps"/>
          <w:lang w:val="ro-MD"/>
        </w:rPr>
        <w:t>restabili</w:t>
      </w:r>
      <w:r w:rsidRPr="000C5A00">
        <w:rPr>
          <w:rStyle w:val="longtext"/>
          <w:lang w:val="ro-MD"/>
        </w:rPr>
        <w:t xml:space="preserve"> </w:t>
      </w:r>
      <w:r w:rsidRPr="000C5A00">
        <w:rPr>
          <w:rStyle w:val="hps"/>
          <w:lang w:val="ro-MD"/>
        </w:rPr>
        <w:t>prejudiciile cauzate</w:t>
      </w:r>
      <w:r w:rsidRPr="000C5A00">
        <w:rPr>
          <w:rStyle w:val="longtext"/>
          <w:lang w:val="ro-MD"/>
        </w:rPr>
        <w:t xml:space="preserve"> </w:t>
      </w:r>
      <w:r w:rsidRPr="000C5A00">
        <w:rPr>
          <w:rStyle w:val="hps"/>
          <w:lang w:val="ro-MD"/>
        </w:rPr>
        <w:t>de</w:t>
      </w:r>
      <w:r w:rsidRPr="000C5A00">
        <w:rPr>
          <w:rStyle w:val="longtext"/>
          <w:lang w:val="ro-MD"/>
        </w:rPr>
        <w:t xml:space="preserve"> </w:t>
      </w:r>
      <w:r w:rsidRPr="000C5A00">
        <w:rPr>
          <w:rStyle w:val="hps"/>
          <w:lang w:val="ro-MD"/>
        </w:rPr>
        <w:t>acuzații</w:t>
      </w:r>
      <w:r w:rsidRPr="000C5A00">
        <w:rPr>
          <w:rStyle w:val="longtext"/>
          <w:lang w:val="ro-MD"/>
        </w:rPr>
        <w:t xml:space="preserve"> </w:t>
      </w:r>
      <w:r w:rsidRPr="000C5A00">
        <w:rPr>
          <w:rStyle w:val="hps"/>
          <w:lang w:val="ro-MD"/>
        </w:rPr>
        <w:t>false</w:t>
      </w:r>
      <w:r w:rsidRPr="000C5A00">
        <w:rPr>
          <w:rStyle w:val="longtext"/>
          <w:lang w:val="ro-MD"/>
        </w:rPr>
        <w:t xml:space="preserve">. </w:t>
      </w:r>
      <w:r w:rsidRPr="000C5A00">
        <w:rPr>
          <w:rStyle w:val="hps"/>
          <w:lang w:val="ro-MD"/>
        </w:rPr>
        <w:t>În special</w:t>
      </w:r>
      <w:r w:rsidRPr="000C5A00">
        <w:rPr>
          <w:rStyle w:val="longtext"/>
          <w:lang w:val="ro-MD"/>
        </w:rPr>
        <w:t xml:space="preserve">, </w:t>
      </w:r>
      <w:r w:rsidRPr="000C5A00">
        <w:rPr>
          <w:rStyle w:val="hps"/>
          <w:lang w:val="ro-MD"/>
        </w:rPr>
        <w:t>legea</w:t>
      </w:r>
      <w:r w:rsidRPr="000C5A00">
        <w:rPr>
          <w:rStyle w:val="longtext"/>
          <w:lang w:val="ro-MD"/>
        </w:rPr>
        <w:t xml:space="preserve"> </w:t>
      </w:r>
      <w:r w:rsidRPr="000C5A00">
        <w:rPr>
          <w:rStyle w:val="hps"/>
          <w:lang w:val="ro-MD"/>
        </w:rPr>
        <w:t>ar trebui să conțină</w:t>
      </w:r>
      <w:r w:rsidRPr="000C5A00">
        <w:rPr>
          <w:rStyle w:val="longtext"/>
          <w:lang w:val="ro-MD"/>
        </w:rPr>
        <w:t xml:space="preserve"> cel puțin </w:t>
      </w:r>
      <w:r w:rsidRPr="000C5A00">
        <w:rPr>
          <w:rStyle w:val="hps"/>
          <w:lang w:val="ro-MD"/>
        </w:rPr>
        <w:t>măsuri</w:t>
      </w:r>
      <w:r w:rsidRPr="000C5A00">
        <w:rPr>
          <w:rStyle w:val="longtext"/>
          <w:lang w:val="ro-MD"/>
        </w:rPr>
        <w:t xml:space="preserve"> </w:t>
      </w:r>
      <w:r w:rsidRPr="000C5A00">
        <w:rPr>
          <w:rStyle w:val="hps"/>
          <w:lang w:val="ro-MD"/>
        </w:rPr>
        <w:t>pentru a</w:t>
      </w:r>
      <w:r w:rsidRPr="000C5A00">
        <w:rPr>
          <w:rStyle w:val="longtext"/>
          <w:lang w:val="ro-MD"/>
        </w:rPr>
        <w:t xml:space="preserve"> </w:t>
      </w:r>
      <w:r w:rsidRPr="000C5A00">
        <w:rPr>
          <w:rStyle w:val="hps"/>
          <w:lang w:val="ro-MD"/>
        </w:rPr>
        <w:t>restabili</w:t>
      </w:r>
      <w:r w:rsidRPr="000C5A00">
        <w:rPr>
          <w:rStyle w:val="longtext"/>
          <w:lang w:val="ro-MD"/>
        </w:rPr>
        <w:t xml:space="preserve"> </w:t>
      </w:r>
      <w:r w:rsidRPr="000C5A00">
        <w:rPr>
          <w:rStyle w:val="hps"/>
          <w:lang w:val="ro-MD"/>
        </w:rPr>
        <w:t>o</w:t>
      </w:r>
      <w:r w:rsidRPr="000C5A00">
        <w:rPr>
          <w:rStyle w:val="longtext"/>
          <w:lang w:val="ro-MD"/>
        </w:rPr>
        <w:t xml:space="preserve"> </w:t>
      </w:r>
      <w:r w:rsidRPr="000C5A00">
        <w:rPr>
          <w:rStyle w:val="hps"/>
          <w:lang w:val="ro-MD"/>
        </w:rPr>
        <w:t>reputație</w:t>
      </w:r>
      <w:r w:rsidRPr="000C5A00">
        <w:rPr>
          <w:rStyle w:val="longtext"/>
          <w:lang w:val="ro-MD"/>
        </w:rPr>
        <w:t xml:space="preserve"> </w:t>
      </w:r>
      <w:r w:rsidRPr="000C5A00">
        <w:rPr>
          <w:rStyle w:val="hps"/>
          <w:lang w:val="ro-MD"/>
        </w:rPr>
        <w:t>șt</w:t>
      </w:r>
      <w:r w:rsidRPr="000C5A00">
        <w:rPr>
          <w:rStyle w:val="longtext"/>
          <w:lang w:val="ro-MD"/>
        </w:rPr>
        <w:t>irbită.</w:t>
      </w:r>
    </w:p>
    <w:p w:rsidR="00F160CC" w:rsidRPr="000C5A00" w:rsidRDefault="00F160CC" w:rsidP="00F160CC">
      <w:pPr>
        <w:pStyle w:val="Frspaiere"/>
        <w:rPr>
          <w:rStyle w:val="longtext"/>
          <w:lang w:val="ro-MD"/>
        </w:rPr>
      </w:pPr>
    </w:p>
    <w:p w:rsidR="00F160CC" w:rsidRPr="000C5A00" w:rsidRDefault="00F160CC" w:rsidP="00F160CC">
      <w:pPr>
        <w:pStyle w:val="Frspaiere"/>
        <w:jc w:val="both"/>
        <w:rPr>
          <w:lang w:val="ro-MD" w:eastAsia="ro-RO"/>
        </w:rPr>
      </w:pPr>
      <w:r w:rsidRPr="000C5A00">
        <w:rPr>
          <w:lang w:val="ro-MD" w:eastAsia="ro-RO"/>
        </w:rPr>
        <w:t xml:space="preserve">Cît privește obligația de raportare, unele țări (de exemplu, Insulele Fiji) au instituit obligația raportării oricărui act de corupție, comis de către un funcționar public și au incriminat abținerea de la raportarea acestora. În alte țări (Hong Kong, China, Malaysia și Singapore) numai funcționarii publici au o astfel de obligație. </w:t>
      </w:r>
    </w:p>
    <w:p w:rsidR="00F160CC" w:rsidRPr="000C5A00" w:rsidRDefault="00F160CC" w:rsidP="00F160CC">
      <w:pPr>
        <w:pStyle w:val="Frspaiere"/>
        <w:rPr>
          <w:lang w:val="ro-MD" w:eastAsia="ro-RO"/>
        </w:rPr>
      </w:pPr>
    </w:p>
    <w:p w:rsidR="00F160CC" w:rsidRPr="000C5A00" w:rsidRDefault="00F160CC" w:rsidP="00F160CC">
      <w:pPr>
        <w:pStyle w:val="Frspaiere"/>
        <w:jc w:val="both"/>
        <w:rPr>
          <w:lang w:val="ro-MD" w:eastAsia="ro-RO"/>
        </w:rPr>
      </w:pPr>
      <w:r w:rsidRPr="000C5A00">
        <w:rPr>
          <w:lang w:val="ro-MD" w:eastAsia="ro-RO"/>
        </w:rPr>
        <w:t xml:space="preserve">Unele țări au introdus sisteme de recompensare pentru a încuraja informatorii să raporteze actele de corupție. Informatorii sunt răsplătiți fie în numerar fie prin exonerarea de la urmărirea penală. Coreea de Sud, de exemplu, recompensează raportarea actelor de corupție pînă la aproximativ 160.000 EUR și permite atenuarea sau remiterea sancțiunii penale și disciplinare împotriva avertizorilor de integritate, care sunt implicați în actul de corupție. Mongolia, Nepal și Filipine absolvesc de răspunderea penală persoanele care dau mită și complicii lor, dacă acestea divulgă cazul. Malaysia și Singapore scutesc informatorii de taxe administrative, civile sau penale în cazul în care informațiile au fost prezentate cu bună credință. </w:t>
      </w:r>
    </w:p>
    <w:p w:rsidR="00F160CC" w:rsidRPr="000C5A00" w:rsidRDefault="00F160CC" w:rsidP="00F160CC">
      <w:pPr>
        <w:pStyle w:val="Frspaiere"/>
        <w:rPr>
          <w:lang w:val="ro-MD" w:eastAsia="ro-RO"/>
        </w:rPr>
      </w:pPr>
    </w:p>
    <w:p w:rsidR="00F160CC" w:rsidRPr="000C5A00" w:rsidRDefault="00F160CC" w:rsidP="00F160CC">
      <w:pPr>
        <w:pStyle w:val="Frspaiere"/>
        <w:jc w:val="both"/>
        <w:rPr>
          <w:rFonts w:eastAsia="Times New Roman"/>
          <w:lang w:val="ro-MD" w:eastAsia="ro-RO"/>
        </w:rPr>
      </w:pPr>
      <w:r w:rsidRPr="000C5A00">
        <w:rPr>
          <w:lang w:val="ro-MD" w:eastAsia="ro-RO"/>
        </w:rPr>
        <w:t>Multe țări au adoptat norme pentru a asigura informatorilor protecție juridică sau fizică împotriva răzbunărilor.</w:t>
      </w:r>
      <w:r w:rsidR="004D50B5" w:rsidRPr="000C5A00">
        <w:rPr>
          <w:lang w:val="ro-MD" w:eastAsia="ro-RO"/>
        </w:rPr>
        <w:t xml:space="preserve"> </w:t>
      </w:r>
      <w:r w:rsidRPr="000C5A00">
        <w:rPr>
          <w:lang w:val="ro-MD" w:eastAsia="ro-RO"/>
        </w:rPr>
        <w:t>Astfel, India, Coreea, Malaysia și Nepal asigură confidențialitatea sau anonimatul informatorilor. Coreea de Sud sancționează divulgarea identității informatorilor sau a oricărei informații, care ar duce la descoperirea acestora.</w:t>
      </w:r>
      <w:r w:rsidRPr="000C5A00">
        <w:rPr>
          <w:rFonts w:eastAsia="Times New Roman"/>
          <w:lang w:val="ro-MD" w:eastAsia="ro-RO"/>
        </w:rPr>
        <w:t xml:space="preserve"> </w:t>
      </w:r>
      <w:r w:rsidRPr="000C5A00">
        <w:rPr>
          <w:rStyle w:val="Referinnotdesubsol"/>
          <w:rFonts w:eastAsia="Times New Roman"/>
          <w:lang w:val="ro-MD" w:eastAsia="ro-RO"/>
        </w:rPr>
        <w:footnoteReference w:id="80"/>
      </w:r>
    </w:p>
    <w:p w:rsidR="00F160CC" w:rsidRPr="000C5A00" w:rsidRDefault="00F160CC" w:rsidP="00F160CC">
      <w:pPr>
        <w:spacing w:after="0" w:line="240" w:lineRule="auto"/>
        <w:jc w:val="both"/>
        <w:rPr>
          <w:rFonts w:eastAsia="Times New Roman"/>
          <w:sz w:val="24"/>
          <w:szCs w:val="24"/>
          <w:lang w:val="ro-MD" w:eastAsia="ro-RO"/>
        </w:rPr>
      </w:pPr>
    </w:p>
    <w:p w:rsidR="00F160CC" w:rsidRPr="000C5A00" w:rsidRDefault="00F160CC" w:rsidP="00F160CC">
      <w:pPr>
        <w:autoSpaceDE w:val="0"/>
        <w:autoSpaceDN w:val="0"/>
        <w:adjustRightInd w:val="0"/>
        <w:spacing w:after="0" w:line="240" w:lineRule="auto"/>
        <w:rPr>
          <w:rFonts w:cs="MinionPro-Regular"/>
          <w:i/>
          <w:sz w:val="24"/>
          <w:szCs w:val="24"/>
          <w:u w:val="single"/>
          <w:lang w:val="ro-MD"/>
        </w:rPr>
      </w:pPr>
      <w:r w:rsidRPr="000C5A00">
        <w:rPr>
          <w:rFonts w:cs="MinionPro-Regular"/>
          <w:i/>
          <w:sz w:val="24"/>
          <w:szCs w:val="24"/>
          <w:u w:val="single"/>
          <w:lang w:val="ro-MD"/>
        </w:rPr>
        <w:t>2.3. Îmbogățirea ilicită</w:t>
      </w:r>
    </w:p>
    <w:p w:rsidR="00F160CC" w:rsidRPr="000C5A00" w:rsidRDefault="00F160CC" w:rsidP="00F160CC">
      <w:pPr>
        <w:autoSpaceDE w:val="0"/>
        <w:autoSpaceDN w:val="0"/>
        <w:adjustRightInd w:val="0"/>
        <w:spacing w:after="0" w:line="240" w:lineRule="auto"/>
        <w:jc w:val="both"/>
        <w:rPr>
          <w:rFonts w:cs="MinionPro-Regular"/>
          <w:sz w:val="24"/>
          <w:szCs w:val="24"/>
          <w:lang w:val="ro-MD"/>
        </w:rPr>
      </w:pPr>
    </w:p>
    <w:p w:rsidR="00F160CC" w:rsidRPr="000C5A00" w:rsidRDefault="00F160CC" w:rsidP="00F160CC">
      <w:pPr>
        <w:pStyle w:val="Frspaiere"/>
        <w:jc w:val="both"/>
        <w:rPr>
          <w:lang w:val="ro-MD"/>
        </w:rPr>
      </w:pPr>
      <w:r w:rsidRPr="000C5A00">
        <w:rPr>
          <w:lang w:val="ro-MD"/>
        </w:rPr>
        <w:t>Incriminarea "îmbogățirii ilicite", adesea menționată ca "avere disproporționată" sau "avere nejustificată", permite statelor să ancheteze funcționarii corupți și să confiște produselor infracțiunilor de corupție pe motivul că averea nejustificată este o dovadă de conduită coruptibilă.</w:t>
      </w:r>
    </w:p>
    <w:p w:rsidR="00F160CC" w:rsidRPr="000C5A00" w:rsidRDefault="00F160CC" w:rsidP="00F160CC">
      <w:pPr>
        <w:autoSpaceDE w:val="0"/>
        <w:autoSpaceDN w:val="0"/>
        <w:adjustRightInd w:val="0"/>
        <w:spacing w:after="0" w:line="240" w:lineRule="auto"/>
        <w:jc w:val="both"/>
        <w:rPr>
          <w:rFonts w:cs="MinionPro-Regular"/>
          <w:sz w:val="24"/>
          <w:szCs w:val="24"/>
          <w:lang w:val="ro-MD"/>
        </w:rPr>
      </w:pPr>
    </w:p>
    <w:p w:rsidR="00F160CC" w:rsidRPr="000C5A00" w:rsidRDefault="00F160CC" w:rsidP="00F160CC">
      <w:pPr>
        <w:pStyle w:val="Frspaiere"/>
        <w:jc w:val="both"/>
        <w:rPr>
          <w:lang w:val="ro-MD"/>
        </w:rPr>
      </w:pPr>
      <w:r w:rsidRPr="000C5A00">
        <w:rPr>
          <w:lang w:val="ro-MD"/>
        </w:rPr>
        <w:t>Îmbogăţirea ilicită este prevăzută ca infracţiune penală într-un şir de convenţii internaţionale, cum ar fi Convenţia Naţiunilor Unite împotriva corupţiei (art. 20)</w:t>
      </w:r>
      <w:r w:rsidRPr="000C5A00">
        <w:rPr>
          <w:rStyle w:val="Referinnotdesubsol"/>
          <w:lang w:val="ro-MD"/>
        </w:rPr>
        <w:footnoteReference w:id="81"/>
      </w:r>
      <w:r w:rsidRPr="000C5A00">
        <w:rPr>
          <w:lang w:val="ro-MD"/>
        </w:rPr>
        <w:t>, Convenţia inter-americană împotriva corupţiei (art. IX)</w:t>
      </w:r>
      <w:r w:rsidRPr="000C5A00">
        <w:rPr>
          <w:rStyle w:val="Referinnotdesubsol"/>
          <w:lang w:val="ro-MD"/>
        </w:rPr>
        <w:footnoteReference w:id="82"/>
      </w:r>
      <w:r w:rsidR="004D50B5" w:rsidRPr="000C5A00">
        <w:rPr>
          <w:lang w:val="ro-MD"/>
        </w:rPr>
        <w:t>, Convenţia</w:t>
      </w:r>
      <w:r w:rsidRPr="000C5A00">
        <w:rPr>
          <w:lang w:val="ro-MD"/>
        </w:rPr>
        <w:t xml:space="preserve"> Uniunii Africane privind prevenirea şi combaterea corupţiei (art. 8)</w:t>
      </w:r>
      <w:r w:rsidRPr="000C5A00">
        <w:rPr>
          <w:rStyle w:val="Referinnotdesubsol"/>
          <w:lang w:val="ro-MD"/>
        </w:rPr>
        <w:footnoteReference w:id="83"/>
      </w:r>
      <w:r w:rsidRPr="000C5A00">
        <w:rPr>
          <w:lang w:val="ro-MD"/>
        </w:rPr>
        <w:t>.</w:t>
      </w:r>
    </w:p>
    <w:p w:rsidR="00F160CC" w:rsidRPr="000C5A00" w:rsidRDefault="00F160CC" w:rsidP="00F160CC">
      <w:pPr>
        <w:pStyle w:val="Frspaiere"/>
        <w:rPr>
          <w:lang w:val="ro-MD"/>
        </w:rPr>
      </w:pPr>
    </w:p>
    <w:p w:rsidR="00F160CC" w:rsidRPr="000C5A00" w:rsidRDefault="00F160CC" w:rsidP="00F160CC">
      <w:pPr>
        <w:pStyle w:val="Frspaiere"/>
        <w:jc w:val="both"/>
        <w:rPr>
          <w:lang w:val="ro-MD"/>
        </w:rPr>
      </w:pPr>
      <w:r w:rsidRPr="000C5A00">
        <w:rPr>
          <w:lang w:val="ro-MD"/>
        </w:rPr>
        <w:t>Cele mai importante organizaţii internaţionale recomandă abordarea îmbogăţirii ilicite ca fiind unul dintre cele mai eficiente instrumente de combatere a corupţiei:</w:t>
      </w:r>
    </w:p>
    <w:p w:rsidR="00F160CC" w:rsidRPr="000C5A00" w:rsidRDefault="00F160CC" w:rsidP="00B77E7D">
      <w:pPr>
        <w:pStyle w:val="Frspaiere"/>
        <w:numPr>
          <w:ilvl w:val="0"/>
          <w:numId w:val="44"/>
        </w:numPr>
        <w:rPr>
          <w:lang w:val="ro-MD"/>
        </w:rPr>
      </w:pPr>
      <w:r w:rsidRPr="000C5A00">
        <w:rPr>
          <w:lang w:val="ro-MD"/>
        </w:rPr>
        <w:t>OSCE  în “Cele mai bune practici în combaterea corupţiei”</w:t>
      </w:r>
      <w:r w:rsidRPr="000C5A00">
        <w:rPr>
          <w:rStyle w:val="Referinnotdesubsol"/>
          <w:lang w:val="ro-MD"/>
        </w:rPr>
        <w:footnoteReference w:id="84"/>
      </w:r>
    </w:p>
    <w:p w:rsidR="00F160CC" w:rsidRPr="000C5A00" w:rsidRDefault="00F160CC" w:rsidP="00B77E7D">
      <w:pPr>
        <w:pStyle w:val="Frspaiere"/>
        <w:numPr>
          <w:ilvl w:val="0"/>
          <w:numId w:val="44"/>
        </w:numPr>
        <w:rPr>
          <w:lang w:val="ro-MD"/>
        </w:rPr>
      </w:pPr>
      <w:r w:rsidRPr="000C5A00">
        <w:rPr>
          <w:lang w:val="ro-MD"/>
        </w:rPr>
        <w:t>ONU în Instrumentarul ONU de prevenire şi combatere a corupţiei</w:t>
      </w:r>
      <w:r w:rsidRPr="000C5A00">
        <w:rPr>
          <w:rStyle w:val="Referinnotdesubsol"/>
          <w:lang w:val="ro-MD"/>
        </w:rPr>
        <w:footnoteReference w:id="85"/>
      </w:r>
      <w:r w:rsidRPr="000C5A00">
        <w:rPr>
          <w:lang w:val="ro-MD"/>
        </w:rPr>
        <w:t xml:space="preserve"> </w:t>
      </w:r>
    </w:p>
    <w:p w:rsidR="00F160CC" w:rsidRPr="000C5A00" w:rsidRDefault="00F160CC" w:rsidP="00B77E7D">
      <w:pPr>
        <w:pStyle w:val="Frspaiere"/>
        <w:numPr>
          <w:ilvl w:val="0"/>
          <w:numId w:val="44"/>
        </w:numPr>
        <w:rPr>
          <w:lang w:val="ro-MD"/>
        </w:rPr>
      </w:pPr>
      <w:r w:rsidRPr="000C5A00">
        <w:rPr>
          <w:lang w:val="ro-MD"/>
        </w:rPr>
        <w:lastRenderedPageBreak/>
        <w:t>Banca Mondială în documentul „Cu privire la abordarea - incriminarea îmbogăţirii ilicite pentru combaterea corupţiei”</w:t>
      </w:r>
      <w:r w:rsidRPr="000C5A00">
        <w:rPr>
          <w:rStyle w:val="Referinnotdesubsol"/>
          <w:lang w:val="ro-MD"/>
        </w:rPr>
        <w:footnoteReference w:id="86"/>
      </w:r>
    </w:p>
    <w:p w:rsidR="00F160CC" w:rsidRPr="000C5A00" w:rsidRDefault="00F160CC" w:rsidP="00F160CC">
      <w:pPr>
        <w:pStyle w:val="Frspaiere"/>
        <w:rPr>
          <w:lang w:val="ro-MD"/>
        </w:rPr>
      </w:pPr>
    </w:p>
    <w:p w:rsidR="00F160CC" w:rsidRPr="000C5A00" w:rsidRDefault="00F160CC" w:rsidP="00F160CC">
      <w:pPr>
        <w:pStyle w:val="Frspaiere"/>
        <w:jc w:val="both"/>
        <w:rPr>
          <w:lang w:val="ro-MD"/>
        </w:rPr>
      </w:pPr>
      <w:r w:rsidRPr="000C5A00">
        <w:rPr>
          <w:rStyle w:val="hps"/>
          <w:szCs w:val="24"/>
          <w:lang w:val="ro-MD"/>
        </w:rPr>
        <w:t>În 1964</w:t>
      </w:r>
      <w:r w:rsidRPr="000C5A00">
        <w:rPr>
          <w:lang w:val="ro-MD"/>
        </w:rPr>
        <w:t xml:space="preserve">, </w:t>
      </w:r>
      <w:r w:rsidRPr="000C5A00">
        <w:rPr>
          <w:rStyle w:val="hps"/>
          <w:szCs w:val="24"/>
          <w:lang w:val="ro-MD"/>
        </w:rPr>
        <w:t>ca</w:t>
      </w:r>
      <w:r w:rsidRPr="000C5A00">
        <w:rPr>
          <w:lang w:val="ro-MD"/>
        </w:rPr>
        <w:t xml:space="preserve"> </w:t>
      </w:r>
      <w:r w:rsidRPr="000C5A00">
        <w:rPr>
          <w:rStyle w:val="hps"/>
          <w:szCs w:val="24"/>
          <w:lang w:val="ro-MD"/>
        </w:rPr>
        <w:t>urmare a</w:t>
      </w:r>
      <w:r w:rsidRPr="000C5A00">
        <w:rPr>
          <w:lang w:val="ro-MD"/>
        </w:rPr>
        <w:t xml:space="preserve"> </w:t>
      </w:r>
      <w:r w:rsidRPr="000C5A00">
        <w:rPr>
          <w:rStyle w:val="hps"/>
          <w:szCs w:val="24"/>
          <w:lang w:val="ro-MD"/>
        </w:rPr>
        <w:t>modificărilor</w:t>
      </w:r>
      <w:r w:rsidRPr="000C5A00">
        <w:rPr>
          <w:lang w:val="ro-MD"/>
        </w:rPr>
        <w:t xml:space="preserve"> operate în</w:t>
      </w:r>
      <w:r w:rsidRPr="000C5A00">
        <w:rPr>
          <w:rStyle w:val="hps"/>
          <w:szCs w:val="24"/>
          <w:lang w:val="ro-MD"/>
        </w:rPr>
        <w:t xml:space="preserve"> legislație</w:t>
      </w:r>
      <w:r w:rsidRPr="000C5A00">
        <w:rPr>
          <w:lang w:val="ro-MD"/>
        </w:rPr>
        <w:t xml:space="preserve">, </w:t>
      </w:r>
      <w:r w:rsidRPr="000C5A00">
        <w:rPr>
          <w:rStyle w:val="hps"/>
          <w:szCs w:val="24"/>
          <w:lang w:val="ro-MD"/>
        </w:rPr>
        <w:t>Argentina</w:t>
      </w:r>
      <w:r w:rsidRPr="000C5A00">
        <w:rPr>
          <w:lang w:val="ro-MD"/>
        </w:rPr>
        <w:t xml:space="preserve"> </w:t>
      </w:r>
      <w:r w:rsidRPr="000C5A00">
        <w:rPr>
          <w:rStyle w:val="hps"/>
          <w:szCs w:val="24"/>
          <w:lang w:val="ro-MD"/>
        </w:rPr>
        <w:t>și</w:t>
      </w:r>
      <w:r w:rsidRPr="000C5A00">
        <w:rPr>
          <w:lang w:val="ro-MD"/>
        </w:rPr>
        <w:t xml:space="preserve"> </w:t>
      </w:r>
      <w:r w:rsidRPr="000C5A00">
        <w:rPr>
          <w:rStyle w:val="hps"/>
          <w:szCs w:val="24"/>
          <w:lang w:val="ro-MD"/>
        </w:rPr>
        <w:t>India</w:t>
      </w:r>
      <w:r w:rsidRPr="000C5A00">
        <w:rPr>
          <w:lang w:val="ro-MD"/>
        </w:rPr>
        <w:t xml:space="preserve"> </w:t>
      </w:r>
      <w:r w:rsidRPr="000C5A00">
        <w:rPr>
          <w:rStyle w:val="hps"/>
          <w:szCs w:val="24"/>
          <w:lang w:val="ro-MD"/>
        </w:rPr>
        <w:t>au devenit</w:t>
      </w:r>
      <w:r w:rsidRPr="000C5A00">
        <w:rPr>
          <w:lang w:val="ro-MD"/>
        </w:rPr>
        <w:t xml:space="preserve"> </w:t>
      </w:r>
      <w:r w:rsidRPr="000C5A00">
        <w:rPr>
          <w:rStyle w:val="hps"/>
          <w:szCs w:val="24"/>
          <w:lang w:val="ro-MD"/>
        </w:rPr>
        <w:t>primele țări</w:t>
      </w:r>
      <w:r w:rsidRPr="000C5A00">
        <w:rPr>
          <w:lang w:val="ro-MD"/>
        </w:rPr>
        <w:t xml:space="preserve"> care</w:t>
      </w:r>
      <w:r w:rsidRPr="000C5A00">
        <w:rPr>
          <w:rStyle w:val="hps"/>
          <w:szCs w:val="24"/>
          <w:lang w:val="ro-MD"/>
        </w:rPr>
        <w:t xml:space="preserve"> au incriminat</w:t>
      </w:r>
      <w:r w:rsidRPr="000C5A00">
        <w:rPr>
          <w:lang w:val="ro-MD"/>
        </w:rPr>
        <w:t xml:space="preserve"> </w:t>
      </w:r>
      <w:r w:rsidRPr="000C5A00">
        <w:rPr>
          <w:rStyle w:val="hps"/>
          <w:szCs w:val="24"/>
          <w:lang w:val="ro-MD"/>
        </w:rPr>
        <w:t>îmbogățirea ilicită</w:t>
      </w:r>
      <w:r w:rsidRPr="000C5A00">
        <w:rPr>
          <w:lang w:val="ro-MD"/>
        </w:rPr>
        <w:t xml:space="preserve">. </w:t>
      </w:r>
      <w:r w:rsidRPr="000C5A00">
        <w:rPr>
          <w:rStyle w:val="hps"/>
          <w:szCs w:val="24"/>
          <w:lang w:val="ro-MD"/>
        </w:rPr>
        <w:t>În</w:t>
      </w:r>
      <w:r w:rsidRPr="000C5A00">
        <w:rPr>
          <w:lang w:val="ro-MD"/>
        </w:rPr>
        <w:t xml:space="preserve"> </w:t>
      </w:r>
      <w:r w:rsidRPr="000C5A00">
        <w:rPr>
          <w:rStyle w:val="hps"/>
          <w:szCs w:val="24"/>
          <w:lang w:val="ro-MD"/>
        </w:rPr>
        <w:t>20 de ani de cînd</w:t>
      </w:r>
      <w:r w:rsidRPr="000C5A00">
        <w:rPr>
          <w:lang w:val="ro-MD"/>
        </w:rPr>
        <w:t xml:space="preserve"> </w:t>
      </w:r>
      <w:r w:rsidRPr="000C5A00">
        <w:rPr>
          <w:rStyle w:val="hps"/>
          <w:szCs w:val="24"/>
          <w:lang w:val="ro-MD"/>
        </w:rPr>
        <w:t>îmbogățirea</w:t>
      </w:r>
      <w:r w:rsidRPr="000C5A00">
        <w:rPr>
          <w:lang w:val="ro-MD"/>
        </w:rPr>
        <w:t xml:space="preserve"> </w:t>
      </w:r>
      <w:r w:rsidRPr="000C5A00">
        <w:rPr>
          <w:rStyle w:val="hps"/>
          <w:szCs w:val="24"/>
          <w:lang w:val="ro-MD"/>
        </w:rPr>
        <w:t>ilicită</w:t>
      </w:r>
      <w:r w:rsidRPr="000C5A00">
        <w:rPr>
          <w:lang w:val="ro-MD"/>
        </w:rPr>
        <w:t xml:space="preserve"> </w:t>
      </w:r>
      <w:r w:rsidRPr="000C5A00">
        <w:rPr>
          <w:rStyle w:val="hps"/>
          <w:szCs w:val="24"/>
          <w:lang w:val="ro-MD"/>
        </w:rPr>
        <w:t>a fost</w:t>
      </w:r>
      <w:r w:rsidRPr="000C5A00">
        <w:rPr>
          <w:lang w:val="ro-MD"/>
        </w:rPr>
        <w:t xml:space="preserve"> </w:t>
      </w:r>
      <w:r w:rsidRPr="000C5A00">
        <w:rPr>
          <w:rStyle w:val="hps"/>
          <w:szCs w:val="24"/>
          <w:lang w:val="ro-MD"/>
        </w:rPr>
        <w:t>incriminată</w:t>
      </w:r>
      <w:r w:rsidRPr="000C5A00">
        <w:rPr>
          <w:lang w:val="ro-MD"/>
        </w:rPr>
        <w:t xml:space="preserve"> </w:t>
      </w:r>
      <w:r w:rsidRPr="000C5A00">
        <w:rPr>
          <w:rStyle w:val="hps"/>
          <w:szCs w:val="24"/>
          <w:lang w:val="ro-MD"/>
        </w:rPr>
        <w:t>în</w:t>
      </w:r>
      <w:r w:rsidRPr="000C5A00">
        <w:rPr>
          <w:lang w:val="ro-MD"/>
        </w:rPr>
        <w:t xml:space="preserve"> </w:t>
      </w:r>
      <w:r w:rsidRPr="000C5A00">
        <w:rPr>
          <w:rStyle w:val="hps"/>
          <w:szCs w:val="24"/>
          <w:lang w:val="ro-MD"/>
        </w:rPr>
        <w:t>Argentina</w:t>
      </w:r>
      <w:r w:rsidRPr="000C5A00">
        <w:rPr>
          <w:lang w:val="ro-MD"/>
        </w:rPr>
        <w:t xml:space="preserve"> </w:t>
      </w:r>
      <w:r w:rsidRPr="000C5A00">
        <w:rPr>
          <w:rStyle w:val="hps"/>
          <w:szCs w:val="24"/>
          <w:lang w:val="ro-MD"/>
        </w:rPr>
        <w:t>și</w:t>
      </w:r>
      <w:r w:rsidRPr="000C5A00">
        <w:rPr>
          <w:lang w:val="ro-MD"/>
        </w:rPr>
        <w:t xml:space="preserve"> </w:t>
      </w:r>
      <w:r w:rsidRPr="000C5A00">
        <w:rPr>
          <w:rStyle w:val="hps"/>
          <w:szCs w:val="24"/>
          <w:lang w:val="ro-MD"/>
        </w:rPr>
        <w:t>India</w:t>
      </w:r>
      <w:r w:rsidRPr="000C5A00">
        <w:rPr>
          <w:lang w:val="ro-MD"/>
        </w:rPr>
        <w:t xml:space="preserve">, </w:t>
      </w:r>
      <w:r w:rsidRPr="000C5A00">
        <w:rPr>
          <w:rStyle w:val="hps"/>
          <w:szCs w:val="24"/>
          <w:lang w:val="ro-MD"/>
        </w:rPr>
        <w:t>au fost introduse</w:t>
      </w:r>
      <w:r w:rsidRPr="000C5A00">
        <w:rPr>
          <w:lang w:val="ro-MD"/>
        </w:rPr>
        <w:t xml:space="preserve"> </w:t>
      </w:r>
      <w:r w:rsidRPr="000C5A00">
        <w:rPr>
          <w:rStyle w:val="hps"/>
          <w:szCs w:val="24"/>
          <w:lang w:val="ro-MD"/>
        </w:rPr>
        <w:t>prevederi</w:t>
      </w:r>
      <w:r w:rsidRPr="000C5A00">
        <w:rPr>
          <w:lang w:val="ro-MD"/>
        </w:rPr>
        <w:t xml:space="preserve"> </w:t>
      </w:r>
      <w:r w:rsidRPr="000C5A00">
        <w:rPr>
          <w:rStyle w:val="hps"/>
          <w:szCs w:val="24"/>
          <w:lang w:val="ro-MD"/>
        </w:rPr>
        <w:t>similare</w:t>
      </w:r>
      <w:r w:rsidRPr="000C5A00">
        <w:rPr>
          <w:lang w:val="ro-MD"/>
        </w:rPr>
        <w:t xml:space="preserve"> </w:t>
      </w:r>
      <w:r w:rsidRPr="000C5A00">
        <w:rPr>
          <w:rStyle w:val="hps"/>
          <w:szCs w:val="24"/>
          <w:lang w:val="ro-MD"/>
        </w:rPr>
        <w:t>în</w:t>
      </w:r>
      <w:r w:rsidRPr="000C5A00">
        <w:rPr>
          <w:lang w:val="ro-MD"/>
        </w:rPr>
        <w:t xml:space="preserve"> </w:t>
      </w:r>
      <w:r w:rsidRPr="000C5A00">
        <w:rPr>
          <w:rStyle w:val="hps"/>
          <w:szCs w:val="24"/>
          <w:lang w:val="ro-MD"/>
        </w:rPr>
        <w:t>Brunei</w:t>
      </w:r>
      <w:r w:rsidRPr="000C5A00">
        <w:rPr>
          <w:lang w:val="ro-MD"/>
        </w:rPr>
        <w:t xml:space="preserve"> </w:t>
      </w:r>
      <w:r w:rsidRPr="000C5A00">
        <w:rPr>
          <w:rStyle w:val="hps"/>
          <w:szCs w:val="24"/>
          <w:lang w:val="ro-MD"/>
        </w:rPr>
        <w:t>Darussalam</w:t>
      </w:r>
      <w:r w:rsidRPr="000C5A00">
        <w:rPr>
          <w:lang w:val="ro-MD"/>
        </w:rPr>
        <w:t xml:space="preserve">, </w:t>
      </w:r>
      <w:r w:rsidRPr="000C5A00">
        <w:rPr>
          <w:rStyle w:val="hps"/>
          <w:szCs w:val="24"/>
          <w:lang w:val="ro-MD"/>
        </w:rPr>
        <w:t>Columbia</w:t>
      </w:r>
      <w:r w:rsidRPr="000C5A00">
        <w:rPr>
          <w:lang w:val="ro-MD"/>
        </w:rPr>
        <w:t xml:space="preserve">, </w:t>
      </w:r>
      <w:r w:rsidRPr="000C5A00">
        <w:rPr>
          <w:rStyle w:val="hps"/>
          <w:szCs w:val="24"/>
          <w:lang w:val="ro-MD"/>
        </w:rPr>
        <w:t>Ecuador</w:t>
      </w:r>
      <w:r w:rsidRPr="000C5A00">
        <w:rPr>
          <w:lang w:val="ro-MD"/>
        </w:rPr>
        <w:t xml:space="preserve">, </w:t>
      </w:r>
      <w:r w:rsidRPr="000C5A00">
        <w:rPr>
          <w:rStyle w:val="hps"/>
          <w:szCs w:val="24"/>
          <w:lang w:val="ro-MD"/>
        </w:rPr>
        <w:t>Republica Arabă</w:t>
      </w:r>
      <w:r w:rsidRPr="000C5A00">
        <w:rPr>
          <w:lang w:val="ro-MD"/>
        </w:rPr>
        <w:t xml:space="preserve"> </w:t>
      </w:r>
      <w:r w:rsidRPr="000C5A00">
        <w:rPr>
          <w:rStyle w:val="hps"/>
          <w:szCs w:val="24"/>
          <w:lang w:val="ro-MD"/>
        </w:rPr>
        <w:t>Egipt</w:t>
      </w:r>
      <w:r w:rsidRPr="000C5A00">
        <w:rPr>
          <w:lang w:val="ro-MD"/>
        </w:rPr>
        <w:t xml:space="preserve">, </w:t>
      </w:r>
      <w:r w:rsidRPr="000C5A00">
        <w:rPr>
          <w:rStyle w:val="hps"/>
          <w:szCs w:val="24"/>
          <w:lang w:val="ro-MD"/>
        </w:rPr>
        <w:t>Republica Dominicană</w:t>
      </w:r>
      <w:r w:rsidRPr="000C5A00">
        <w:rPr>
          <w:lang w:val="ro-MD"/>
        </w:rPr>
        <w:t xml:space="preserve">, </w:t>
      </w:r>
      <w:r w:rsidRPr="000C5A00">
        <w:rPr>
          <w:rStyle w:val="hps"/>
          <w:szCs w:val="24"/>
          <w:lang w:val="ro-MD"/>
        </w:rPr>
        <w:t>Pakistan</w:t>
      </w:r>
      <w:r w:rsidRPr="000C5A00">
        <w:rPr>
          <w:lang w:val="ro-MD"/>
        </w:rPr>
        <w:t xml:space="preserve"> </w:t>
      </w:r>
      <w:r w:rsidRPr="000C5A00">
        <w:rPr>
          <w:rStyle w:val="hps"/>
          <w:szCs w:val="24"/>
          <w:lang w:val="ro-MD"/>
        </w:rPr>
        <w:t>și</w:t>
      </w:r>
      <w:r w:rsidRPr="000C5A00">
        <w:rPr>
          <w:lang w:val="ro-MD"/>
        </w:rPr>
        <w:t xml:space="preserve"> </w:t>
      </w:r>
      <w:r w:rsidRPr="000C5A00">
        <w:rPr>
          <w:rStyle w:val="hps"/>
          <w:szCs w:val="24"/>
          <w:lang w:val="ro-MD"/>
        </w:rPr>
        <w:t>Senegal</w:t>
      </w:r>
      <w:r w:rsidRPr="000C5A00">
        <w:rPr>
          <w:lang w:val="ro-MD"/>
        </w:rPr>
        <w:t xml:space="preserve">. </w:t>
      </w:r>
      <w:r w:rsidRPr="000C5A00">
        <w:rPr>
          <w:rStyle w:val="hps"/>
          <w:szCs w:val="24"/>
          <w:lang w:val="ro-MD"/>
        </w:rPr>
        <w:t>Pînă în 1990</w:t>
      </w:r>
      <w:r w:rsidRPr="000C5A00">
        <w:rPr>
          <w:lang w:val="ro-MD"/>
        </w:rPr>
        <w:t xml:space="preserve">, </w:t>
      </w:r>
      <w:r w:rsidRPr="000C5A00">
        <w:rPr>
          <w:rStyle w:val="hps"/>
          <w:szCs w:val="24"/>
          <w:lang w:val="ro-MD"/>
        </w:rPr>
        <w:t>îmbogățirea ilicită</w:t>
      </w:r>
      <w:r w:rsidRPr="000C5A00">
        <w:rPr>
          <w:lang w:val="ro-MD"/>
        </w:rPr>
        <w:t xml:space="preserve"> </w:t>
      </w:r>
      <w:r w:rsidRPr="000C5A00">
        <w:rPr>
          <w:rStyle w:val="hps"/>
          <w:szCs w:val="24"/>
          <w:lang w:val="ro-MD"/>
        </w:rPr>
        <w:t>a</w:t>
      </w:r>
      <w:r w:rsidRPr="000C5A00">
        <w:rPr>
          <w:lang w:val="ro-MD"/>
        </w:rPr>
        <w:t xml:space="preserve"> </w:t>
      </w:r>
      <w:r w:rsidRPr="000C5A00">
        <w:rPr>
          <w:rStyle w:val="hps"/>
          <w:szCs w:val="24"/>
          <w:lang w:val="ro-MD"/>
        </w:rPr>
        <w:t>fost</w:t>
      </w:r>
      <w:r w:rsidRPr="000C5A00">
        <w:rPr>
          <w:lang w:val="ro-MD"/>
        </w:rPr>
        <w:t xml:space="preserve"> </w:t>
      </w:r>
      <w:r w:rsidRPr="000C5A00">
        <w:rPr>
          <w:rStyle w:val="hps"/>
          <w:szCs w:val="24"/>
          <w:lang w:val="ro-MD"/>
        </w:rPr>
        <w:t>incriminată</w:t>
      </w:r>
      <w:r w:rsidRPr="000C5A00">
        <w:rPr>
          <w:lang w:val="ro-MD"/>
        </w:rPr>
        <w:t xml:space="preserve"> </w:t>
      </w:r>
      <w:r w:rsidRPr="000C5A00">
        <w:rPr>
          <w:rStyle w:val="hps"/>
          <w:szCs w:val="24"/>
          <w:lang w:val="ro-MD"/>
        </w:rPr>
        <w:t>în</w:t>
      </w:r>
      <w:r w:rsidRPr="000C5A00">
        <w:rPr>
          <w:lang w:val="ro-MD"/>
        </w:rPr>
        <w:t xml:space="preserve"> </w:t>
      </w:r>
      <w:r w:rsidRPr="000C5A00">
        <w:rPr>
          <w:rStyle w:val="hps"/>
          <w:szCs w:val="24"/>
          <w:lang w:val="ro-MD"/>
        </w:rPr>
        <w:t>cel puțin</w:t>
      </w:r>
      <w:r w:rsidRPr="000C5A00">
        <w:rPr>
          <w:lang w:val="ro-MD"/>
        </w:rPr>
        <w:t xml:space="preserve"> </w:t>
      </w:r>
      <w:r w:rsidRPr="000C5A00">
        <w:rPr>
          <w:rStyle w:val="hps"/>
          <w:szCs w:val="24"/>
          <w:lang w:val="ro-MD"/>
        </w:rPr>
        <w:t>10 țări</w:t>
      </w:r>
      <w:r w:rsidRPr="000C5A00">
        <w:rPr>
          <w:lang w:val="ro-MD"/>
        </w:rPr>
        <w:t xml:space="preserve">, </w:t>
      </w:r>
      <w:r w:rsidRPr="000C5A00">
        <w:rPr>
          <w:rStyle w:val="hps"/>
          <w:szCs w:val="24"/>
          <w:lang w:val="ro-MD"/>
        </w:rPr>
        <w:t xml:space="preserve"> în anul 2000</w:t>
      </w:r>
      <w:r w:rsidRPr="000C5A00">
        <w:rPr>
          <w:lang w:val="ro-MD"/>
        </w:rPr>
        <w:t xml:space="preserve"> </w:t>
      </w:r>
      <w:r w:rsidRPr="000C5A00">
        <w:rPr>
          <w:rStyle w:val="hps"/>
          <w:szCs w:val="24"/>
          <w:lang w:val="ro-MD"/>
        </w:rPr>
        <w:t>în</w:t>
      </w:r>
      <w:r w:rsidRPr="000C5A00">
        <w:rPr>
          <w:lang w:val="ro-MD"/>
        </w:rPr>
        <w:t xml:space="preserve"> </w:t>
      </w:r>
      <w:r w:rsidRPr="000C5A00">
        <w:rPr>
          <w:rStyle w:val="hps"/>
          <w:szCs w:val="24"/>
          <w:lang w:val="ro-MD"/>
        </w:rPr>
        <w:t>peste 20 de țări</w:t>
      </w:r>
      <w:r w:rsidRPr="000C5A00">
        <w:rPr>
          <w:lang w:val="ro-MD"/>
        </w:rPr>
        <w:t xml:space="preserve"> şi </w:t>
      </w:r>
      <w:r w:rsidRPr="000C5A00">
        <w:rPr>
          <w:rStyle w:val="hps"/>
          <w:szCs w:val="24"/>
          <w:lang w:val="ro-MD"/>
        </w:rPr>
        <w:t>în 2010</w:t>
      </w:r>
      <w:r w:rsidRPr="000C5A00">
        <w:rPr>
          <w:lang w:val="ro-MD"/>
        </w:rPr>
        <w:t xml:space="preserve">  în </w:t>
      </w:r>
      <w:r w:rsidRPr="000C5A00">
        <w:rPr>
          <w:rStyle w:val="hps"/>
          <w:szCs w:val="24"/>
          <w:lang w:val="ro-MD"/>
        </w:rPr>
        <w:t>mai</w:t>
      </w:r>
      <w:r w:rsidRPr="000C5A00">
        <w:rPr>
          <w:lang w:val="ro-MD"/>
        </w:rPr>
        <w:t xml:space="preserve"> </w:t>
      </w:r>
      <w:r w:rsidRPr="000C5A00">
        <w:rPr>
          <w:rStyle w:val="hps"/>
          <w:szCs w:val="24"/>
          <w:lang w:val="ro-MD"/>
        </w:rPr>
        <w:t>mult de 40 de</w:t>
      </w:r>
      <w:r w:rsidRPr="000C5A00">
        <w:rPr>
          <w:lang w:val="ro-MD"/>
        </w:rPr>
        <w:t xml:space="preserve"> </w:t>
      </w:r>
      <w:r w:rsidRPr="000C5A00">
        <w:rPr>
          <w:rStyle w:val="hps"/>
          <w:szCs w:val="24"/>
          <w:lang w:val="ro-MD"/>
        </w:rPr>
        <w:t>jurisdicții</w:t>
      </w:r>
      <w:r w:rsidRPr="000C5A00">
        <w:rPr>
          <w:lang w:val="ro-MD"/>
        </w:rPr>
        <w:t>.</w:t>
      </w:r>
    </w:p>
    <w:p w:rsidR="00F160CC" w:rsidRPr="000C5A00" w:rsidRDefault="00F160CC" w:rsidP="00F160CC">
      <w:pPr>
        <w:pStyle w:val="Frspaiere"/>
        <w:jc w:val="both"/>
        <w:rPr>
          <w:lang w:val="ro-MD"/>
        </w:rPr>
      </w:pPr>
      <w:r w:rsidRPr="000C5A00">
        <w:rPr>
          <w:lang w:val="ro-MD"/>
        </w:rPr>
        <w:t xml:space="preserve"> </w:t>
      </w:r>
    </w:p>
    <w:p w:rsidR="00F160CC" w:rsidRPr="000C5A00" w:rsidRDefault="00F160CC" w:rsidP="00F160CC">
      <w:pPr>
        <w:pStyle w:val="Frspaiere"/>
        <w:jc w:val="both"/>
        <w:rPr>
          <w:lang w:val="ro-MD"/>
        </w:rPr>
      </w:pPr>
      <w:r w:rsidRPr="000C5A00">
        <w:rPr>
          <w:rStyle w:val="hps"/>
          <w:szCs w:val="24"/>
          <w:lang w:val="ro-MD"/>
        </w:rPr>
        <w:t>Astăzi</w:t>
      </w:r>
      <w:r w:rsidRPr="000C5A00">
        <w:rPr>
          <w:lang w:val="ro-MD"/>
        </w:rPr>
        <w:t xml:space="preserve">, </w:t>
      </w:r>
      <w:r w:rsidRPr="000C5A00">
        <w:rPr>
          <w:rStyle w:val="hps"/>
          <w:szCs w:val="24"/>
          <w:lang w:val="ro-MD"/>
        </w:rPr>
        <w:t>prevederile</w:t>
      </w:r>
      <w:r w:rsidRPr="000C5A00">
        <w:rPr>
          <w:lang w:val="ro-MD"/>
        </w:rPr>
        <w:t xml:space="preserve"> </w:t>
      </w:r>
      <w:r w:rsidRPr="000C5A00">
        <w:rPr>
          <w:rStyle w:val="hps"/>
          <w:szCs w:val="24"/>
          <w:lang w:val="ro-MD"/>
        </w:rPr>
        <w:t>îmbogățirii ilicite</w:t>
      </w:r>
      <w:r w:rsidRPr="000C5A00">
        <w:rPr>
          <w:lang w:val="ro-MD"/>
        </w:rPr>
        <w:t xml:space="preserve"> există </w:t>
      </w:r>
      <w:r w:rsidRPr="000C5A00">
        <w:rPr>
          <w:rStyle w:val="hps"/>
          <w:szCs w:val="24"/>
          <w:lang w:val="ro-MD"/>
        </w:rPr>
        <w:t>în</w:t>
      </w:r>
      <w:r w:rsidRPr="000C5A00">
        <w:rPr>
          <w:lang w:val="ro-MD"/>
        </w:rPr>
        <w:t xml:space="preserve"> </w:t>
      </w:r>
      <w:r w:rsidRPr="000C5A00">
        <w:rPr>
          <w:rStyle w:val="hps"/>
          <w:szCs w:val="24"/>
          <w:lang w:val="ro-MD"/>
        </w:rPr>
        <w:t>cele mai multe</w:t>
      </w:r>
      <w:r w:rsidRPr="000C5A00">
        <w:rPr>
          <w:lang w:val="ro-MD"/>
        </w:rPr>
        <w:t xml:space="preserve"> </w:t>
      </w:r>
      <w:r w:rsidRPr="000C5A00">
        <w:rPr>
          <w:rStyle w:val="hps"/>
          <w:szCs w:val="24"/>
          <w:lang w:val="ro-MD"/>
        </w:rPr>
        <w:t>regiuni ale lumii</w:t>
      </w:r>
      <w:r w:rsidRPr="000C5A00">
        <w:rPr>
          <w:lang w:val="ro-MD"/>
        </w:rPr>
        <w:t xml:space="preserve">, </w:t>
      </w:r>
      <w:r w:rsidRPr="000C5A00">
        <w:rPr>
          <w:rStyle w:val="hps"/>
          <w:szCs w:val="24"/>
          <w:lang w:val="ro-MD"/>
        </w:rPr>
        <w:t>cu excepțiile</w:t>
      </w:r>
      <w:r w:rsidRPr="000C5A00">
        <w:rPr>
          <w:lang w:val="ro-MD"/>
        </w:rPr>
        <w:t xml:space="preserve"> </w:t>
      </w:r>
      <w:r w:rsidRPr="000C5A00">
        <w:rPr>
          <w:rStyle w:val="hps"/>
          <w:szCs w:val="24"/>
          <w:lang w:val="ro-MD"/>
        </w:rPr>
        <w:t>notabile</w:t>
      </w:r>
      <w:r w:rsidRPr="000C5A00">
        <w:rPr>
          <w:lang w:val="ro-MD"/>
        </w:rPr>
        <w:t xml:space="preserve"> </w:t>
      </w:r>
      <w:r w:rsidRPr="000C5A00">
        <w:rPr>
          <w:rStyle w:val="hps"/>
          <w:szCs w:val="24"/>
          <w:lang w:val="ro-MD"/>
        </w:rPr>
        <w:t>ale Americii de Nord</w:t>
      </w:r>
      <w:r w:rsidRPr="000C5A00">
        <w:rPr>
          <w:lang w:val="ro-MD"/>
        </w:rPr>
        <w:t xml:space="preserve"> </w:t>
      </w:r>
      <w:r w:rsidRPr="000C5A00">
        <w:rPr>
          <w:rStyle w:val="hps"/>
          <w:szCs w:val="24"/>
          <w:lang w:val="ro-MD"/>
        </w:rPr>
        <w:t>și ale</w:t>
      </w:r>
      <w:r w:rsidRPr="000C5A00">
        <w:rPr>
          <w:lang w:val="ro-MD"/>
        </w:rPr>
        <w:t xml:space="preserve"> </w:t>
      </w:r>
      <w:r w:rsidRPr="000C5A00">
        <w:rPr>
          <w:rStyle w:val="hps"/>
          <w:szCs w:val="24"/>
          <w:lang w:val="ro-MD"/>
        </w:rPr>
        <w:t>majorității statelor din Europa de Vest</w:t>
      </w:r>
      <w:r w:rsidRPr="000C5A00">
        <w:rPr>
          <w:lang w:val="ro-MD"/>
        </w:rPr>
        <w:t xml:space="preserve">. Majoritatea țărilor </w:t>
      </w:r>
      <w:r w:rsidRPr="000C5A00">
        <w:rPr>
          <w:rStyle w:val="hps"/>
          <w:szCs w:val="24"/>
          <w:lang w:val="ro-MD"/>
        </w:rPr>
        <w:t>care aleg</w:t>
      </w:r>
      <w:r w:rsidRPr="000C5A00">
        <w:rPr>
          <w:lang w:val="ro-MD"/>
        </w:rPr>
        <w:t xml:space="preserve"> </w:t>
      </w:r>
      <w:r w:rsidRPr="000C5A00">
        <w:rPr>
          <w:rStyle w:val="hps"/>
          <w:szCs w:val="24"/>
          <w:lang w:val="ro-MD"/>
        </w:rPr>
        <w:t>să nu</w:t>
      </w:r>
      <w:r w:rsidRPr="000C5A00">
        <w:rPr>
          <w:lang w:val="ro-MD"/>
        </w:rPr>
        <w:t xml:space="preserve"> </w:t>
      </w:r>
      <w:r w:rsidRPr="000C5A00">
        <w:rPr>
          <w:rStyle w:val="hps"/>
          <w:szCs w:val="24"/>
          <w:lang w:val="ro-MD"/>
        </w:rPr>
        <w:t>incrimineze</w:t>
      </w:r>
      <w:r w:rsidRPr="000C5A00">
        <w:rPr>
          <w:lang w:val="ro-MD"/>
        </w:rPr>
        <w:t xml:space="preserve"> </w:t>
      </w:r>
      <w:r w:rsidRPr="000C5A00">
        <w:rPr>
          <w:rStyle w:val="hps"/>
          <w:szCs w:val="24"/>
          <w:lang w:val="ro-MD"/>
        </w:rPr>
        <w:t>îmbogățirea</w:t>
      </w:r>
      <w:r w:rsidRPr="000C5A00">
        <w:rPr>
          <w:lang w:val="ro-MD"/>
        </w:rPr>
        <w:t xml:space="preserve"> </w:t>
      </w:r>
      <w:r w:rsidRPr="000C5A00">
        <w:rPr>
          <w:rStyle w:val="hps"/>
          <w:szCs w:val="24"/>
          <w:lang w:val="ro-MD"/>
        </w:rPr>
        <w:t>ilicită</w:t>
      </w:r>
      <w:r w:rsidRPr="000C5A00">
        <w:rPr>
          <w:lang w:val="ro-MD"/>
        </w:rPr>
        <w:t xml:space="preserve"> </w:t>
      </w:r>
      <w:r w:rsidRPr="000C5A00">
        <w:rPr>
          <w:rStyle w:val="hps"/>
          <w:szCs w:val="24"/>
          <w:lang w:val="ro-MD"/>
        </w:rPr>
        <w:t>pentru</w:t>
      </w:r>
      <w:r w:rsidRPr="000C5A00">
        <w:rPr>
          <w:lang w:val="ro-MD"/>
        </w:rPr>
        <w:t xml:space="preserve"> </w:t>
      </w:r>
      <w:r w:rsidRPr="000C5A00">
        <w:rPr>
          <w:rStyle w:val="hps"/>
          <w:szCs w:val="24"/>
          <w:lang w:val="ro-MD"/>
        </w:rPr>
        <w:t>funcționarii publici</w:t>
      </w:r>
      <w:r w:rsidRPr="000C5A00">
        <w:rPr>
          <w:lang w:val="ro-MD"/>
        </w:rPr>
        <w:t xml:space="preserve"> </w:t>
      </w:r>
      <w:r w:rsidRPr="000C5A00">
        <w:rPr>
          <w:rStyle w:val="hps"/>
          <w:szCs w:val="24"/>
          <w:lang w:val="ro-MD"/>
        </w:rPr>
        <w:t>au adoptat</w:t>
      </w:r>
      <w:r w:rsidRPr="000C5A00">
        <w:rPr>
          <w:lang w:val="ro-MD"/>
        </w:rPr>
        <w:t xml:space="preserve"> </w:t>
      </w:r>
      <w:r w:rsidRPr="000C5A00">
        <w:rPr>
          <w:rStyle w:val="hps"/>
          <w:szCs w:val="24"/>
          <w:lang w:val="ro-MD"/>
        </w:rPr>
        <w:t>mijloace</w:t>
      </w:r>
      <w:r w:rsidRPr="000C5A00">
        <w:rPr>
          <w:lang w:val="ro-MD"/>
        </w:rPr>
        <w:t xml:space="preserve"> </w:t>
      </w:r>
      <w:r w:rsidRPr="000C5A00">
        <w:rPr>
          <w:rStyle w:val="hps"/>
          <w:szCs w:val="24"/>
          <w:lang w:val="ro-MD"/>
        </w:rPr>
        <w:t>alternative</w:t>
      </w:r>
      <w:r w:rsidRPr="000C5A00">
        <w:rPr>
          <w:lang w:val="ro-MD"/>
        </w:rPr>
        <w:t xml:space="preserve"> </w:t>
      </w:r>
      <w:r w:rsidRPr="000C5A00">
        <w:rPr>
          <w:rStyle w:val="hps"/>
          <w:szCs w:val="24"/>
          <w:lang w:val="ro-MD"/>
        </w:rPr>
        <w:t>pentru</w:t>
      </w:r>
      <w:r w:rsidRPr="000C5A00">
        <w:rPr>
          <w:lang w:val="ro-MD"/>
        </w:rPr>
        <w:t xml:space="preserve"> </w:t>
      </w:r>
      <w:r w:rsidRPr="000C5A00">
        <w:rPr>
          <w:rStyle w:val="hps"/>
          <w:szCs w:val="24"/>
          <w:lang w:val="ro-MD"/>
        </w:rPr>
        <w:t>abordarea acestei probleme</w:t>
      </w:r>
      <w:r w:rsidRPr="000C5A00">
        <w:rPr>
          <w:lang w:val="ro-MD"/>
        </w:rPr>
        <w:t xml:space="preserve">, </w:t>
      </w:r>
      <w:r w:rsidRPr="000C5A00">
        <w:rPr>
          <w:rStyle w:val="hps"/>
          <w:szCs w:val="24"/>
          <w:lang w:val="ro-MD"/>
        </w:rPr>
        <w:t>cum ar fi măsuri mai blînde</w:t>
      </w:r>
      <w:r w:rsidRPr="000C5A00">
        <w:rPr>
          <w:lang w:val="ro-MD"/>
        </w:rPr>
        <w:t xml:space="preserve"> </w:t>
      </w:r>
      <w:r w:rsidRPr="000C5A00">
        <w:rPr>
          <w:rStyle w:val="hps"/>
          <w:szCs w:val="24"/>
          <w:lang w:val="ro-MD"/>
        </w:rPr>
        <w:t>decît urmărirea penală</w:t>
      </w:r>
      <w:r w:rsidRPr="000C5A00">
        <w:rPr>
          <w:lang w:val="ro-MD"/>
        </w:rPr>
        <w:t xml:space="preserve"> </w:t>
      </w:r>
      <w:r w:rsidRPr="000C5A00">
        <w:rPr>
          <w:rStyle w:val="hps"/>
          <w:szCs w:val="24"/>
          <w:lang w:val="ro-MD"/>
        </w:rPr>
        <w:t>sau</w:t>
      </w:r>
      <w:r w:rsidRPr="000C5A00">
        <w:rPr>
          <w:lang w:val="ro-MD"/>
        </w:rPr>
        <w:t xml:space="preserve"> </w:t>
      </w:r>
      <w:r w:rsidRPr="000C5A00">
        <w:rPr>
          <w:rStyle w:val="hps"/>
          <w:szCs w:val="24"/>
          <w:lang w:val="ro-MD"/>
        </w:rPr>
        <w:t>confiscarea bunurilor dobîndite</w:t>
      </w:r>
      <w:r w:rsidRPr="000C5A00">
        <w:rPr>
          <w:lang w:val="ro-MD"/>
        </w:rPr>
        <w:t xml:space="preserve"> </w:t>
      </w:r>
      <w:r w:rsidRPr="000C5A00">
        <w:rPr>
          <w:rStyle w:val="hps"/>
          <w:szCs w:val="24"/>
          <w:lang w:val="ro-MD"/>
        </w:rPr>
        <w:t>ilicit</w:t>
      </w:r>
      <w:r w:rsidRPr="000C5A00">
        <w:rPr>
          <w:lang w:val="ro-MD"/>
        </w:rPr>
        <w:t xml:space="preserve">. </w:t>
      </w:r>
      <w:r w:rsidRPr="000C5A00">
        <w:rPr>
          <w:rStyle w:val="hps"/>
          <w:szCs w:val="24"/>
          <w:lang w:val="ro-MD"/>
        </w:rPr>
        <w:t>Astfel de</w:t>
      </w:r>
      <w:r w:rsidRPr="000C5A00">
        <w:rPr>
          <w:lang w:val="ro-MD"/>
        </w:rPr>
        <w:t xml:space="preserve"> </w:t>
      </w:r>
      <w:r w:rsidRPr="000C5A00">
        <w:rPr>
          <w:rStyle w:val="hps"/>
          <w:szCs w:val="24"/>
          <w:lang w:val="ro-MD"/>
        </w:rPr>
        <w:t>dispoziții legale</w:t>
      </w:r>
      <w:r w:rsidRPr="000C5A00">
        <w:rPr>
          <w:lang w:val="ro-MD"/>
        </w:rPr>
        <w:t xml:space="preserve">, de obicei, </w:t>
      </w:r>
      <w:r w:rsidRPr="000C5A00">
        <w:rPr>
          <w:rStyle w:val="hps"/>
          <w:szCs w:val="24"/>
          <w:lang w:val="ro-MD"/>
        </w:rPr>
        <w:t>se bazează</w:t>
      </w:r>
      <w:r w:rsidRPr="000C5A00">
        <w:rPr>
          <w:lang w:val="ro-MD"/>
        </w:rPr>
        <w:t xml:space="preserve"> </w:t>
      </w:r>
      <w:r w:rsidRPr="000C5A00">
        <w:rPr>
          <w:rStyle w:val="hps"/>
          <w:szCs w:val="24"/>
          <w:lang w:val="ro-MD"/>
        </w:rPr>
        <w:t>pe</w:t>
      </w:r>
      <w:r w:rsidRPr="000C5A00">
        <w:rPr>
          <w:lang w:val="ro-MD"/>
        </w:rPr>
        <w:t xml:space="preserve"> </w:t>
      </w:r>
      <w:r w:rsidRPr="000C5A00">
        <w:rPr>
          <w:rStyle w:val="hps"/>
          <w:szCs w:val="24"/>
          <w:lang w:val="ro-MD"/>
        </w:rPr>
        <w:t>prevederile</w:t>
      </w:r>
      <w:r w:rsidRPr="000C5A00">
        <w:rPr>
          <w:lang w:val="ro-MD"/>
        </w:rPr>
        <w:t xml:space="preserve"> </w:t>
      </w:r>
      <w:r w:rsidRPr="000C5A00">
        <w:rPr>
          <w:rStyle w:val="hps"/>
          <w:szCs w:val="24"/>
          <w:lang w:val="ro-MD"/>
        </w:rPr>
        <w:t>referitoare la</w:t>
      </w:r>
      <w:r w:rsidRPr="000C5A00">
        <w:rPr>
          <w:lang w:val="ro-MD"/>
        </w:rPr>
        <w:t xml:space="preserve"> </w:t>
      </w:r>
      <w:r w:rsidRPr="000C5A00">
        <w:rPr>
          <w:rStyle w:val="hps"/>
          <w:szCs w:val="24"/>
          <w:lang w:val="ro-MD"/>
        </w:rPr>
        <w:t>criminalitatea organizată</w:t>
      </w:r>
      <w:r w:rsidRPr="000C5A00">
        <w:rPr>
          <w:lang w:val="ro-MD"/>
        </w:rPr>
        <w:t xml:space="preserve">, </w:t>
      </w:r>
      <w:r w:rsidRPr="000C5A00">
        <w:rPr>
          <w:rStyle w:val="hps"/>
          <w:szCs w:val="24"/>
          <w:lang w:val="ro-MD"/>
        </w:rPr>
        <w:t>care</w:t>
      </w:r>
      <w:r w:rsidRPr="000C5A00">
        <w:rPr>
          <w:lang w:val="ro-MD"/>
        </w:rPr>
        <w:t xml:space="preserve"> </w:t>
      </w:r>
      <w:r w:rsidRPr="000C5A00">
        <w:rPr>
          <w:rStyle w:val="hps"/>
          <w:szCs w:val="24"/>
          <w:lang w:val="ro-MD"/>
        </w:rPr>
        <w:t>pot</w:t>
      </w:r>
      <w:r w:rsidRPr="000C5A00">
        <w:rPr>
          <w:lang w:val="ro-MD"/>
        </w:rPr>
        <w:t xml:space="preserve"> uneori </w:t>
      </w:r>
      <w:r w:rsidRPr="000C5A00">
        <w:rPr>
          <w:rStyle w:val="hps"/>
          <w:szCs w:val="24"/>
          <w:lang w:val="ro-MD"/>
        </w:rPr>
        <w:t>reduce</w:t>
      </w:r>
      <w:r w:rsidRPr="000C5A00">
        <w:rPr>
          <w:lang w:val="ro-MD"/>
        </w:rPr>
        <w:t xml:space="preserve"> </w:t>
      </w:r>
      <w:r w:rsidRPr="000C5A00">
        <w:rPr>
          <w:rStyle w:val="hps"/>
          <w:szCs w:val="24"/>
          <w:lang w:val="ro-MD"/>
        </w:rPr>
        <w:t>sau</w:t>
      </w:r>
      <w:r w:rsidRPr="000C5A00">
        <w:rPr>
          <w:lang w:val="ro-MD"/>
        </w:rPr>
        <w:t xml:space="preserve"> </w:t>
      </w:r>
      <w:r w:rsidRPr="000C5A00">
        <w:rPr>
          <w:rStyle w:val="hps"/>
          <w:szCs w:val="24"/>
          <w:lang w:val="ro-MD"/>
        </w:rPr>
        <w:t>inversa</w:t>
      </w:r>
      <w:r w:rsidRPr="000C5A00">
        <w:rPr>
          <w:lang w:val="ro-MD"/>
        </w:rPr>
        <w:t xml:space="preserve"> </w:t>
      </w:r>
      <w:r w:rsidRPr="000C5A00">
        <w:rPr>
          <w:rStyle w:val="hps"/>
          <w:szCs w:val="24"/>
          <w:lang w:val="ro-MD"/>
        </w:rPr>
        <w:t>parțial</w:t>
      </w:r>
      <w:r w:rsidRPr="000C5A00">
        <w:rPr>
          <w:lang w:val="ro-MD"/>
        </w:rPr>
        <w:t xml:space="preserve"> </w:t>
      </w:r>
      <w:r w:rsidRPr="000C5A00">
        <w:rPr>
          <w:rStyle w:val="hps"/>
          <w:szCs w:val="24"/>
          <w:lang w:val="ro-MD"/>
        </w:rPr>
        <w:t>sarcina probei</w:t>
      </w:r>
      <w:r w:rsidRPr="000C5A00">
        <w:rPr>
          <w:lang w:val="ro-MD"/>
        </w:rPr>
        <w:t xml:space="preserve"> </w:t>
      </w:r>
      <w:r w:rsidRPr="000C5A00">
        <w:rPr>
          <w:rStyle w:val="hps"/>
          <w:szCs w:val="24"/>
          <w:lang w:val="ro-MD"/>
        </w:rPr>
        <w:t xml:space="preserve">pentru urmărirea </w:t>
      </w:r>
      <w:r w:rsidRPr="000C5A00">
        <w:rPr>
          <w:rStyle w:val="hps"/>
          <w:lang w:val="ro-MD"/>
        </w:rPr>
        <w:t>penală</w:t>
      </w:r>
      <w:r w:rsidRPr="000C5A00">
        <w:rPr>
          <w:lang w:val="ro-MD"/>
        </w:rPr>
        <w:t xml:space="preserve">. </w:t>
      </w:r>
      <w:r w:rsidRPr="000C5A00">
        <w:rPr>
          <w:rStyle w:val="hps"/>
          <w:lang w:val="ro-MD"/>
        </w:rPr>
        <w:t>Țări</w:t>
      </w:r>
      <w:r w:rsidRPr="000C5A00">
        <w:rPr>
          <w:lang w:val="ro-MD"/>
        </w:rPr>
        <w:t xml:space="preserve"> </w:t>
      </w:r>
      <w:r w:rsidRPr="000C5A00">
        <w:rPr>
          <w:rStyle w:val="hps"/>
          <w:lang w:val="ro-MD"/>
        </w:rPr>
        <w:t>precum</w:t>
      </w:r>
      <w:r w:rsidRPr="000C5A00">
        <w:rPr>
          <w:lang w:val="ro-MD"/>
        </w:rPr>
        <w:t xml:space="preserve"> </w:t>
      </w:r>
      <w:r w:rsidRPr="000C5A00">
        <w:rPr>
          <w:rStyle w:val="hps"/>
          <w:lang w:val="ro-MD"/>
        </w:rPr>
        <w:t>Franța,</w:t>
      </w:r>
      <w:r w:rsidRPr="000C5A00">
        <w:rPr>
          <w:lang w:val="ro-MD"/>
        </w:rPr>
        <w:t xml:space="preserve"> </w:t>
      </w:r>
      <w:r w:rsidRPr="000C5A00">
        <w:rPr>
          <w:rStyle w:val="hps"/>
          <w:lang w:val="ro-MD"/>
        </w:rPr>
        <w:t>Elveția</w:t>
      </w:r>
      <w:r w:rsidRPr="000C5A00">
        <w:rPr>
          <w:lang w:val="ro-MD"/>
        </w:rPr>
        <w:t xml:space="preserve"> ș</w:t>
      </w:r>
      <w:r w:rsidRPr="000C5A00">
        <w:rPr>
          <w:rStyle w:val="hps"/>
          <w:lang w:val="ro-MD"/>
        </w:rPr>
        <w:t>i</w:t>
      </w:r>
      <w:r w:rsidRPr="000C5A00">
        <w:rPr>
          <w:lang w:val="ro-MD"/>
        </w:rPr>
        <w:t xml:space="preserve"> </w:t>
      </w:r>
      <w:r w:rsidRPr="000C5A00">
        <w:rPr>
          <w:rStyle w:val="hps"/>
          <w:lang w:val="ro-MD"/>
        </w:rPr>
        <w:t>Italia</w:t>
      </w:r>
      <w:r w:rsidRPr="000C5A00">
        <w:rPr>
          <w:lang w:val="ro-MD"/>
        </w:rPr>
        <w:t xml:space="preserve"> </w:t>
      </w:r>
      <w:r w:rsidRPr="000C5A00">
        <w:rPr>
          <w:rStyle w:val="hps"/>
          <w:lang w:val="ro-MD"/>
        </w:rPr>
        <w:t>au</w:t>
      </w:r>
      <w:r w:rsidRPr="000C5A00">
        <w:rPr>
          <w:lang w:val="ro-MD"/>
        </w:rPr>
        <w:t xml:space="preserve"> </w:t>
      </w:r>
      <w:r w:rsidRPr="000C5A00">
        <w:rPr>
          <w:rStyle w:val="hps"/>
          <w:lang w:val="ro-MD"/>
        </w:rPr>
        <w:t>recurs</w:t>
      </w:r>
      <w:r w:rsidRPr="000C5A00">
        <w:rPr>
          <w:lang w:val="ro-MD"/>
        </w:rPr>
        <w:t xml:space="preserve"> </w:t>
      </w:r>
      <w:r w:rsidRPr="000C5A00">
        <w:rPr>
          <w:rStyle w:val="hps"/>
          <w:lang w:val="ro-MD"/>
        </w:rPr>
        <w:t>la</w:t>
      </w:r>
      <w:r w:rsidRPr="000C5A00">
        <w:rPr>
          <w:lang w:val="ro-MD"/>
        </w:rPr>
        <w:t xml:space="preserve"> </w:t>
      </w:r>
      <w:r w:rsidRPr="000C5A00">
        <w:rPr>
          <w:rStyle w:val="hps"/>
          <w:lang w:val="ro-MD"/>
        </w:rPr>
        <w:t>instrumente</w:t>
      </w:r>
      <w:r w:rsidRPr="000C5A00">
        <w:rPr>
          <w:lang w:val="ro-MD"/>
        </w:rPr>
        <w:t xml:space="preserve"> </w:t>
      </w:r>
      <w:r w:rsidRPr="000C5A00">
        <w:rPr>
          <w:rStyle w:val="hps"/>
          <w:lang w:val="ro-MD"/>
        </w:rPr>
        <w:t>legislative</w:t>
      </w:r>
      <w:r w:rsidRPr="000C5A00">
        <w:rPr>
          <w:lang w:val="ro-MD"/>
        </w:rPr>
        <w:t xml:space="preserve"> </w:t>
      </w:r>
      <w:r w:rsidRPr="000C5A00">
        <w:rPr>
          <w:rStyle w:val="hps"/>
          <w:lang w:val="ro-MD"/>
        </w:rPr>
        <w:t>similare</w:t>
      </w:r>
      <w:r w:rsidRPr="000C5A00">
        <w:rPr>
          <w:lang w:val="ro-MD"/>
        </w:rPr>
        <w:t xml:space="preserve"> în </w:t>
      </w:r>
      <w:r w:rsidRPr="000C5A00">
        <w:rPr>
          <w:rStyle w:val="hps"/>
          <w:lang w:val="ro-MD"/>
        </w:rPr>
        <w:t>vederea</w:t>
      </w:r>
      <w:r w:rsidRPr="000C5A00">
        <w:rPr>
          <w:lang w:val="ro-MD"/>
        </w:rPr>
        <w:t xml:space="preserve"> </w:t>
      </w:r>
      <w:r w:rsidRPr="000C5A00">
        <w:rPr>
          <w:rStyle w:val="hps"/>
          <w:lang w:val="ro-MD"/>
        </w:rPr>
        <w:t>reducerii</w:t>
      </w:r>
      <w:r w:rsidRPr="000C5A00">
        <w:rPr>
          <w:lang w:val="ro-MD"/>
        </w:rPr>
        <w:t xml:space="preserve"> </w:t>
      </w:r>
      <w:r w:rsidRPr="000C5A00">
        <w:rPr>
          <w:rStyle w:val="hps"/>
          <w:lang w:val="ro-MD"/>
        </w:rPr>
        <w:t>pieței</w:t>
      </w:r>
      <w:r w:rsidRPr="000C5A00">
        <w:rPr>
          <w:lang w:val="ro-MD"/>
        </w:rPr>
        <w:t xml:space="preserve"> </w:t>
      </w:r>
      <w:r w:rsidRPr="000C5A00">
        <w:rPr>
          <w:rStyle w:val="hps"/>
          <w:lang w:val="ro-MD"/>
        </w:rPr>
        <w:t>stupefiantelor</w:t>
      </w:r>
      <w:r w:rsidRPr="000C5A00">
        <w:rPr>
          <w:lang w:val="ro-MD"/>
        </w:rPr>
        <w:t xml:space="preserve">, </w:t>
      </w:r>
      <w:r w:rsidRPr="000C5A00">
        <w:rPr>
          <w:rStyle w:val="hps"/>
          <w:lang w:val="ro-MD"/>
        </w:rPr>
        <w:t>a</w:t>
      </w:r>
      <w:r w:rsidRPr="000C5A00">
        <w:rPr>
          <w:lang w:val="ro-MD"/>
        </w:rPr>
        <w:t xml:space="preserve"> </w:t>
      </w:r>
      <w:r w:rsidRPr="000C5A00">
        <w:rPr>
          <w:rStyle w:val="hps"/>
          <w:lang w:val="ro-MD"/>
        </w:rPr>
        <w:t>criminalității</w:t>
      </w:r>
      <w:r w:rsidRPr="000C5A00">
        <w:rPr>
          <w:lang w:val="ro-MD"/>
        </w:rPr>
        <w:t xml:space="preserve"> </w:t>
      </w:r>
      <w:r w:rsidRPr="000C5A00">
        <w:rPr>
          <w:rStyle w:val="hps"/>
          <w:lang w:val="ro-MD"/>
        </w:rPr>
        <w:t>organizate</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a</w:t>
      </w:r>
      <w:r w:rsidRPr="000C5A00">
        <w:rPr>
          <w:lang w:val="ro-MD"/>
        </w:rPr>
        <w:t xml:space="preserve"> </w:t>
      </w:r>
      <w:r w:rsidRPr="000C5A00">
        <w:rPr>
          <w:rStyle w:val="hps"/>
          <w:lang w:val="ro-MD"/>
        </w:rPr>
        <w:t>grupărilor</w:t>
      </w:r>
      <w:r w:rsidRPr="000C5A00">
        <w:rPr>
          <w:lang w:val="ro-MD"/>
        </w:rPr>
        <w:t xml:space="preserve"> </w:t>
      </w:r>
      <w:r w:rsidRPr="000C5A00">
        <w:rPr>
          <w:rStyle w:val="hps"/>
          <w:lang w:val="ro-MD"/>
        </w:rPr>
        <w:t>mafiote</w:t>
      </w:r>
      <w:r w:rsidRPr="000C5A00">
        <w:rPr>
          <w:lang w:val="ro-MD"/>
        </w:rPr>
        <w:t>.</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rStyle w:val="hps"/>
          <w:lang w:val="ro-MD"/>
        </w:rPr>
        <w:t>Totodată</w:t>
      </w:r>
      <w:r w:rsidRPr="000C5A00">
        <w:rPr>
          <w:lang w:val="ro-MD"/>
        </w:rPr>
        <w:t>, trebuie să menţionăm că “din jurisprudenţa CEDO se pot identifica cel puţin trei situaţii în care sarcina probei nu revine în totalitate acuzării: (a) în cazul infracţiunilor săvîrşite din culpă, (b) în cazul emiterii unei dispoziţii de confiscare şi (c) în cazul infracţiunilor pentru care sarcina probei este în mod expres inversată”</w:t>
      </w:r>
      <w:r w:rsidRPr="000C5A00">
        <w:rPr>
          <w:rStyle w:val="Referinnotdesubsol"/>
          <w:lang w:val="ro-MD"/>
        </w:rPr>
        <w:footnoteReference w:id="87"/>
      </w:r>
      <w:r w:rsidRPr="000C5A00">
        <w:rPr>
          <w:lang w:val="ro-MD"/>
        </w:rPr>
        <w:t>.</w:t>
      </w:r>
    </w:p>
    <w:p w:rsidR="00F160CC" w:rsidRPr="000C5A00" w:rsidRDefault="00F160CC" w:rsidP="00F160CC">
      <w:pPr>
        <w:pStyle w:val="Default"/>
        <w:jc w:val="both"/>
        <w:rPr>
          <w:rFonts w:ascii="Calibri" w:hAnsi="Calibri" w:cs="MinionPro-Regular"/>
          <w:color w:val="auto"/>
          <w:lang w:val="ro-MD"/>
        </w:rPr>
      </w:pPr>
    </w:p>
    <w:p w:rsidR="00F160CC" w:rsidRPr="000C5A00" w:rsidRDefault="00F160CC" w:rsidP="00F160CC">
      <w:pPr>
        <w:pStyle w:val="Frspaiere"/>
        <w:jc w:val="both"/>
        <w:rPr>
          <w:i/>
          <w:lang w:val="ro-MD"/>
        </w:rPr>
      </w:pPr>
      <w:r w:rsidRPr="000C5A00">
        <w:rPr>
          <w:lang w:val="ro-MD"/>
        </w:rPr>
        <w:t>Mai jos sunt prezentate experienţele cît priveşte infracţiunea de îmbogăţire ilicită în Hong Kong şi Argentina, care au fost preluate fidel din studiul „Cadrul legislativ din România privind îmbogăţirea ilicită”</w:t>
      </w:r>
      <w:r w:rsidRPr="000C5A00">
        <w:rPr>
          <w:rStyle w:val="Referinnotdesubsol"/>
          <w:rFonts w:cs="MinionPro-Regular"/>
          <w:i/>
          <w:lang w:val="ro-MD"/>
        </w:rPr>
        <w:footnoteReference w:id="88"/>
      </w:r>
      <w:r w:rsidRPr="000C5A00">
        <w:rPr>
          <w:lang w:val="ro-MD"/>
        </w:rPr>
        <w:t>.</w:t>
      </w:r>
    </w:p>
    <w:p w:rsidR="00F160CC" w:rsidRPr="000C5A00" w:rsidRDefault="00F160CC" w:rsidP="00F160CC">
      <w:pPr>
        <w:pStyle w:val="Default"/>
        <w:jc w:val="both"/>
        <w:rPr>
          <w:rFonts w:ascii="Calibri" w:hAnsi="Calibri"/>
          <w:lang w:val="ro-MD"/>
        </w:rPr>
      </w:pPr>
    </w:p>
    <w:p w:rsidR="00F160CC" w:rsidRPr="000C5A00" w:rsidRDefault="00F160CC" w:rsidP="00F160CC">
      <w:pPr>
        <w:autoSpaceDE w:val="0"/>
        <w:autoSpaceDN w:val="0"/>
        <w:adjustRightInd w:val="0"/>
        <w:spacing w:after="0" w:line="240" w:lineRule="auto"/>
        <w:jc w:val="right"/>
        <w:rPr>
          <w:i/>
          <w:iCs/>
          <w:lang w:val="ro-MD"/>
        </w:rPr>
      </w:pPr>
      <w:r w:rsidRPr="000C5A00">
        <w:rPr>
          <w:i/>
          <w:iCs/>
          <w:lang w:val="ro-MD"/>
        </w:rPr>
        <w:t>Experienţa HONG KONG</w:t>
      </w:r>
    </w:p>
    <w:p w:rsidR="00F160CC" w:rsidRPr="000C5A00" w:rsidRDefault="00F160CC" w:rsidP="00F160CC">
      <w:pPr>
        <w:autoSpaceDE w:val="0"/>
        <w:autoSpaceDN w:val="0"/>
        <w:adjustRightInd w:val="0"/>
        <w:spacing w:after="0" w:line="240" w:lineRule="auto"/>
        <w:jc w:val="both"/>
        <w:rPr>
          <w:rFonts w:cs="MinionPro-Regular"/>
          <w:lang w:val="ro-MD"/>
        </w:rPr>
      </w:pPr>
    </w:p>
    <w:p w:rsidR="00F160CC" w:rsidRPr="000C5A00" w:rsidRDefault="00F160CC" w:rsidP="00F160CC">
      <w:pPr>
        <w:autoSpaceDE w:val="0"/>
        <w:autoSpaceDN w:val="0"/>
        <w:adjustRightInd w:val="0"/>
        <w:spacing w:after="0" w:line="240" w:lineRule="auto"/>
        <w:jc w:val="both"/>
        <w:rPr>
          <w:rFonts w:cs="MinionPro-Regular"/>
          <w:lang w:val="ro-MD"/>
        </w:rPr>
      </w:pPr>
      <w:r w:rsidRPr="000C5A00">
        <w:rPr>
          <w:rFonts w:cs="MinionPro-Regular"/>
          <w:lang w:val="ro-MD"/>
        </w:rPr>
        <w:t xml:space="preserve">În anii </w:t>
      </w:r>
      <w:r w:rsidR="002121A2" w:rsidRPr="000C5A00">
        <w:rPr>
          <w:rFonts w:cs="MinionPro-Regular"/>
          <w:lang w:val="ro-MD"/>
        </w:rPr>
        <w:t>‘60 începutul</w:t>
      </w:r>
      <w:r w:rsidRPr="000C5A00">
        <w:rPr>
          <w:rFonts w:cs="MinionPro-Regular"/>
          <w:lang w:val="ro-MD"/>
        </w:rPr>
        <w:t xml:space="preserve"> anilor ‘70, corupţia în cadrul Poliţiei Regale din Hong Kong a atins cote maxime. Comportamentul ilegal includea traficul de stupefiante, jocurile de noroc, exploatarea sexuală şi mita legată de încălcările rutiere. Poliţiştii erau organizaţi în “sindicate”, ceea ce înseamnă că un întreg grup de ofiţeri era implicat în colectarea şi distribuirea banilor. Opinia publică solicita schimbări imediate. Guvernatorul britanic MacLehose a anunţat înlocuirea Departamentului Intern Anticorupţie cu o Comisie Independentă Anticorupţie, alcătuită pe baza unei abordări trilateralele: creşterea costurilor corupţiei</w:t>
      </w:r>
      <w:r w:rsidR="002121A2" w:rsidRPr="000C5A00">
        <w:rPr>
          <w:rFonts w:cs="MinionPro-Regular"/>
          <w:lang w:val="ro-MD"/>
        </w:rPr>
        <w:t>, restructurarea</w:t>
      </w:r>
      <w:r w:rsidRPr="000C5A00">
        <w:rPr>
          <w:rFonts w:cs="MinionPro-Regular"/>
          <w:lang w:val="ro-MD"/>
        </w:rPr>
        <w:t xml:space="preserve"> birocraţiei guvernamentale în vederea reducerii oportunităţilor de corupţie şi schimbarea mentalităţii oamenilor faţă de corupţie.</w:t>
      </w:r>
    </w:p>
    <w:p w:rsidR="00F160CC" w:rsidRPr="000C5A00" w:rsidRDefault="00F160CC" w:rsidP="00F160CC">
      <w:pPr>
        <w:pStyle w:val="Default"/>
        <w:jc w:val="both"/>
        <w:rPr>
          <w:rFonts w:ascii="Calibri" w:hAnsi="Calibri" w:cs="MinionPro-Regular"/>
          <w:color w:val="auto"/>
          <w:lang w:val="ro-MD"/>
        </w:rPr>
      </w:pPr>
    </w:p>
    <w:p w:rsidR="00F160CC" w:rsidRPr="000C5A00" w:rsidRDefault="00F160CC" w:rsidP="00F160CC">
      <w:pPr>
        <w:pStyle w:val="Frspaiere"/>
        <w:jc w:val="both"/>
        <w:rPr>
          <w:lang w:val="ro-MD"/>
        </w:rPr>
      </w:pPr>
      <w:r w:rsidRPr="000C5A00">
        <w:rPr>
          <w:lang w:val="ro-MD"/>
        </w:rPr>
        <w:t xml:space="preserve">„În special în ceea ce priveşte controlul îmbogăţirii ilicite, în 1948, o ordonanţă privind prevenirea corupţiei a dat posibilitatea autorităţilor să cerceteze „contul bancar, contul de acţiuni sau contul de achiziţii al unui suspect ... pentru coroborarea acuzaţiei de tranzacţii corupte specifice.”  În </w:t>
      </w:r>
      <w:r w:rsidR="002121A2" w:rsidRPr="000C5A00">
        <w:rPr>
          <w:lang w:val="ro-MD"/>
        </w:rPr>
        <w:t>1959 aceste</w:t>
      </w:r>
      <w:r w:rsidRPr="000C5A00">
        <w:rPr>
          <w:lang w:val="ro-MD"/>
        </w:rPr>
        <w:t xml:space="preserve"> prerogative au fost extinse. Magistratul putea examina „standardul de viaţă” al unui agent al statului şi „controla resursele pecuniare” ale acestuia, iar dacaă acestea depăşeau „remuneraţia oficială” a </w:t>
      </w:r>
      <w:r w:rsidRPr="000C5A00">
        <w:rPr>
          <w:lang w:val="ro-MD"/>
        </w:rPr>
        <w:lastRenderedPageBreak/>
        <w:t>persoanei respective, aceasta putea fi demisă. În 1971 guvernul a adoptat o ordonanţă privind prevenirea dării şi luării de mită, inversînd sarcina probei în cazuri de avere nejustificată: „În orice proceduri declanşate împotriva unei persoane pentru comiterea unei infracţini prevăzute de prezenta ordonanţă, sarcina formulării unei apărări în vederea demonstrării faptului că s-a acţionat legal sau că există o explicaţie rezonabilă în acest sens revine învinuitului.” Aceste schimbări au avut un efect imediat asupra organelor de poliţie: în decurs de un an, 295 ofiţeri de poliţie, inclusiv 2 comisari şi 26 de inspectori, s-au pensionat înainte de termen sau au demisionat. Alte statistici arată că în cei 25 de ani de existenţă a acestei infracţiuni, au fost trimise în judecată aproximativ 50 de cauze.</w:t>
      </w:r>
    </w:p>
    <w:p w:rsidR="00F160CC" w:rsidRPr="000C5A00" w:rsidRDefault="00F160CC" w:rsidP="00F160CC">
      <w:pPr>
        <w:pStyle w:val="Frspaiere"/>
        <w:rPr>
          <w:lang w:val="ro-MD"/>
        </w:rPr>
      </w:pPr>
    </w:p>
    <w:p w:rsidR="00F160CC" w:rsidRPr="000C5A00" w:rsidRDefault="00F160CC" w:rsidP="00F160CC">
      <w:pPr>
        <w:pStyle w:val="Frspaiere"/>
        <w:jc w:val="both"/>
        <w:rPr>
          <w:lang w:val="ro-MD"/>
        </w:rPr>
      </w:pPr>
      <w:r w:rsidRPr="000C5A00">
        <w:rPr>
          <w:lang w:val="ro-MD"/>
        </w:rPr>
        <w:t xml:space="preserve">În prezent, îmbogăţirea ilicită este prevăzută în capitolul 201, secţiunea 10, a Ordonanţei privind prevenirea dării şi luării de mită, după cum urmează: </w:t>
      </w:r>
    </w:p>
    <w:p w:rsidR="00F160CC" w:rsidRPr="000C5A00" w:rsidRDefault="00F160CC" w:rsidP="00F160CC">
      <w:pPr>
        <w:pStyle w:val="Default"/>
        <w:jc w:val="both"/>
        <w:rPr>
          <w:rFonts w:ascii="Calibri" w:hAnsi="Calibri"/>
          <w:i/>
          <w:lang w:val="ro-MD"/>
        </w:rPr>
      </w:pPr>
    </w:p>
    <w:p w:rsidR="00F160CC" w:rsidRPr="000C5A00" w:rsidRDefault="00F160CC" w:rsidP="00F160CC">
      <w:pPr>
        <w:pStyle w:val="Default"/>
        <w:ind w:left="1416"/>
        <w:jc w:val="both"/>
        <w:rPr>
          <w:rFonts w:ascii="Calibri" w:hAnsi="Calibri"/>
          <w:i/>
          <w:sz w:val="20"/>
          <w:szCs w:val="20"/>
          <w:lang w:val="ro-MD"/>
        </w:rPr>
      </w:pPr>
      <w:r w:rsidRPr="000C5A00">
        <w:rPr>
          <w:rFonts w:ascii="Calibri" w:hAnsi="Calibri"/>
          <w:i/>
          <w:sz w:val="20"/>
          <w:szCs w:val="20"/>
          <w:lang w:val="ro-MD"/>
        </w:rPr>
        <w:t>(1) Orice persoană care este sau a fost funcţionar şi care:</w:t>
      </w:r>
    </w:p>
    <w:p w:rsidR="00F160CC" w:rsidRPr="000C5A00" w:rsidRDefault="00F160CC" w:rsidP="00B77E7D">
      <w:pPr>
        <w:pStyle w:val="Default"/>
        <w:numPr>
          <w:ilvl w:val="0"/>
          <w:numId w:val="42"/>
        </w:numPr>
        <w:ind w:left="2496"/>
        <w:jc w:val="both"/>
        <w:rPr>
          <w:rFonts w:ascii="Calibri" w:hAnsi="Calibri"/>
          <w:sz w:val="20"/>
          <w:szCs w:val="20"/>
          <w:lang w:val="ro-MD"/>
        </w:rPr>
      </w:pPr>
      <w:r w:rsidRPr="000C5A00">
        <w:rPr>
          <w:rFonts w:ascii="Calibri" w:hAnsi="Calibri"/>
          <w:i/>
          <w:iCs/>
          <w:sz w:val="20"/>
          <w:szCs w:val="20"/>
          <w:lang w:val="ro-MD"/>
        </w:rPr>
        <w:t>menţine un standard de viaţă mai ridicat decît celpe care i l-ar fi permis veniturile sale actuale sau de care a beneficiat în trecut;</w:t>
      </w:r>
    </w:p>
    <w:p w:rsidR="00F160CC" w:rsidRPr="000C5A00" w:rsidRDefault="00F160CC" w:rsidP="00B77E7D">
      <w:pPr>
        <w:pStyle w:val="Default"/>
        <w:numPr>
          <w:ilvl w:val="0"/>
          <w:numId w:val="42"/>
        </w:numPr>
        <w:ind w:left="2496"/>
        <w:jc w:val="both"/>
        <w:rPr>
          <w:rFonts w:ascii="Calibri" w:hAnsi="Calibri"/>
          <w:i/>
          <w:sz w:val="20"/>
          <w:szCs w:val="20"/>
          <w:lang w:val="ro-MD"/>
        </w:rPr>
      </w:pPr>
      <w:r w:rsidRPr="000C5A00">
        <w:rPr>
          <w:rFonts w:ascii="Calibri" w:hAnsi="Calibri"/>
          <w:i/>
          <w:sz w:val="20"/>
          <w:szCs w:val="20"/>
          <w:lang w:val="ro-MD"/>
        </w:rPr>
        <w:t>deţine controlul asupra unor resurse pecuniare sau a unor bunuri disproporţionate faţă de veniturile sale actuale sau de care a beneficiat în trecut, se face vinovată de comiterea infracţiunii, în cazul în care nu va putea să dea explicaţii satisfăcătoare instanţei cu privire la modul în care a putut menţine un astfel de standard de viaţă sau la modul în care astfel de resurse pecuniare sau proprietăţi au ajuns în posesia sa.</w:t>
      </w:r>
    </w:p>
    <w:p w:rsidR="00F160CC" w:rsidRPr="000C5A00" w:rsidRDefault="00F160CC" w:rsidP="00F160CC">
      <w:pPr>
        <w:pStyle w:val="Default"/>
        <w:ind w:left="1416"/>
        <w:jc w:val="both"/>
        <w:rPr>
          <w:rFonts w:ascii="Calibri" w:hAnsi="Calibri"/>
          <w:i/>
          <w:iCs/>
          <w:sz w:val="20"/>
          <w:szCs w:val="20"/>
          <w:lang w:val="ro-MD"/>
        </w:rPr>
      </w:pPr>
      <w:r w:rsidRPr="000C5A00">
        <w:rPr>
          <w:rFonts w:ascii="Calibri" w:hAnsi="Calibri"/>
          <w:i/>
          <w:iCs/>
          <w:sz w:val="20"/>
          <w:szCs w:val="20"/>
          <w:lang w:val="ro-MD"/>
        </w:rPr>
        <w:t xml:space="preserve"> (2) În cazul în care o instanţă constată, în urma unei proceduri desfăşurate pentru săvîrşirea unei astfel de infracţiuni prevăzute de subsecţiunea (1) (b), ţinînd cont de relaţia apropiată a acestuia cu învinuitul şi de alte circumstanţe, că există motive să se creadă că o astfel de persoană deţine resurse pecuniare ori proprietăţi în custodie sau în alt mod în numele învinuitului sau că a dobîndit astfel de resurse sau proprietăţi ca dar de la învinuit, astfel de resurse sau proprietăţi vor fi, în </w:t>
      </w:r>
      <w:r w:rsidRPr="000C5A00">
        <w:rPr>
          <w:rFonts w:ascii="Calibri" w:hAnsi="Calibri"/>
          <w:b/>
          <w:i/>
          <w:iCs/>
          <w:sz w:val="20"/>
          <w:szCs w:val="20"/>
          <w:lang w:val="ro-MD"/>
        </w:rPr>
        <w:t>absenţa unor probe care să dovedească contrariul, prezumate a fi sub controlul învinuitului</w:t>
      </w:r>
      <w:r w:rsidRPr="000C5A00">
        <w:rPr>
          <w:rFonts w:ascii="Calibri" w:hAnsi="Calibri"/>
          <w:i/>
          <w:iCs/>
          <w:sz w:val="20"/>
          <w:szCs w:val="20"/>
          <w:lang w:val="ro-MD"/>
        </w:rPr>
        <w:t>.</w:t>
      </w:r>
    </w:p>
    <w:p w:rsidR="00F160CC" w:rsidRPr="000C5A00" w:rsidRDefault="00F160CC" w:rsidP="00F160CC">
      <w:pPr>
        <w:pStyle w:val="Default"/>
        <w:jc w:val="both"/>
        <w:rPr>
          <w:rFonts w:ascii="Calibri" w:hAnsi="Calibri"/>
          <w:i/>
          <w:iCs/>
          <w:lang w:val="ro-MD"/>
        </w:rPr>
      </w:pPr>
    </w:p>
    <w:p w:rsidR="00F160CC" w:rsidRPr="000C5A00" w:rsidRDefault="00F160CC" w:rsidP="00F160CC">
      <w:pPr>
        <w:pStyle w:val="Frspaiere"/>
        <w:jc w:val="both"/>
        <w:rPr>
          <w:lang w:val="ro-MD"/>
        </w:rPr>
      </w:pPr>
      <w:r w:rsidRPr="000C5A00">
        <w:rPr>
          <w:lang w:val="ro-MD"/>
        </w:rPr>
        <w:t xml:space="preserve">După cum este foarte clar redactat, paragraful din secţiunea 10 crează o prezumţie legală a nejustificării averii, plasînd sarcina probei asupra persoanei care deţine o funcţie publică, aceasta trebuind să ofere „explicaţii satisfăcătoare” privind standardul său de viaţă sau modul în care şi-a dobîndit resursele pecuniare sau proprietatea. Acelaşi comentariu poate fi făcut şi cu privire la persoanele apropiate învinuitului şi </w:t>
      </w:r>
      <w:r w:rsidR="002121A2" w:rsidRPr="000C5A00">
        <w:rPr>
          <w:lang w:val="ro-MD"/>
        </w:rPr>
        <w:t>cares deţin</w:t>
      </w:r>
      <w:r w:rsidRPr="000C5A00">
        <w:rPr>
          <w:lang w:val="ro-MD"/>
        </w:rPr>
        <w:t xml:space="preserve"> resurse sau proprietăţi a căror dobîndire ilicită nu poate fi dovedită (paragraful 2).</w:t>
      </w:r>
    </w:p>
    <w:p w:rsidR="00F160CC" w:rsidRPr="000C5A00" w:rsidRDefault="00F160CC" w:rsidP="00F160CC">
      <w:pPr>
        <w:pStyle w:val="Frspaiere"/>
        <w:rPr>
          <w:lang w:val="ro-MD"/>
        </w:rPr>
      </w:pPr>
    </w:p>
    <w:p w:rsidR="00F160CC" w:rsidRPr="000C5A00" w:rsidRDefault="00F160CC" w:rsidP="00F160CC">
      <w:pPr>
        <w:pStyle w:val="Frspaiere"/>
        <w:jc w:val="both"/>
        <w:rPr>
          <w:lang w:val="ro-MD"/>
        </w:rPr>
      </w:pPr>
      <w:r w:rsidRPr="000C5A00">
        <w:rPr>
          <w:lang w:val="ro-MD"/>
        </w:rPr>
        <w:t>Sancţiunile prevăzute pentru infracţiunile stipulate în secţiunea 10 sunt amenda în valoare de 1.000.000 USD şi pedeapsa cu 10 ani închisoare (capitolul 201 al Ordonanţei privind prevenirea dării şi luării de mită, secţiunea 12 – Sancţiuni). În afară de sancţiunea impusă, instanţa poate dispune şi conficarea oricăror resurse pecuniare sau proprietăţi despre care (a) s-a descoperit în timpul procesului că se aflau sub controlul persoanei condamnate; şi (b) într-o sumă sau valoare care să nu depăşească suma sau valoarea resurselor pecuniare sau a proprietăţii a cărei achiziţionări nu a putut fi justificată de ersoana condamnată, astfel încît instanţa să fie satisfăcută (capitlul 201 al Ordonanţei privind prevenirea dării şi luării de mită, secţiunea 12 AA – Confiscarea bunurilor).</w:t>
      </w:r>
    </w:p>
    <w:p w:rsidR="00F160CC" w:rsidRPr="000C5A00" w:rsidRDefault="00F160CC" w:rsidP="00F160CC">
      <w:pPr>
        <w:pStyle w:val="Frspaiere"/>
        <w:rPr>
          <w:lang w:val="ro-MD"/>
        </w:rPr>
      </w:pPr>
    </w:p>
    <w:p w:rsidR="00F160CC" w:rsidRPr="000C5A00" w:rsidRDefault="00F160CC" w:rsidP="00F160CC">
      <w:pPr>
        <w:pStyle w:val="Frspaiere"/>
        <w:jc w:val="both"/>
        <w:rPr>
          <w:lang w:val="ro-MD"/>
        </w:rPr>
      </w:pPr>
      <w:r w:rsidRPr="000C5A00">
        <w:rPr>
          <w:lang w:val="ro-MD"/>
        </w:rPr>
        <w:t>Hong Kong-ul a moştenit sistemul de drept bazat pe tradiţia britanică a dreptului anglo-saxon. În 1991, au fost incorporate în legislaţia naţională prevederile Convenţiei privind drepturile civile şi politice care includ, printre altele, dreptul „oricărei persoane acuzate de o infracţiune de a fi prezumată nevinovată pînă în momentul cînd i se dovedeşte vinovăţia, în condiţiile legii.”</w:t>
      </w:r>
    </w:p>
    <w:p w:rsidR="00F160CC" w:rsidRPr="000C5A00" w:rsidRDefault="00F160CC" w:rsidP="00F160CC">
      <w:pPr>
        <w:pStyle w:val="Frspaiere"/>
        <w:rPr>
          <w:lang w:val="ro-MD"/>
        </w:rPr>
      </w:pPr>
    </w:p>
    <w:p w:rsidR="00F160CC" w:rsidRPr="000C5A00" w:rsidRDefault="00F160CC" w:rsidP="00F160CC">
      <w:pPr>
        <w:pStyle w:val="Frspaiere"/>
        <w:jc w:val="both"/>
        <w:rPr>
          <w:lang w:val="ro-MD"/>
        </w:rPr>
      </w:pPr>
      <w:r w:rsidRPr="000C5A00">
        <w:rPr>
          <w:lang w:val="ro-MD"/>
        </w:rPr>
        <w:t>S-a argumentat de către Hui-Kin Hong, fost inspector-şef în cadrul Departamentului pentru Construcţii şi Terenuri, că o astfel de prevedere contestă legalitatea prezumţiei din secţiunea 10 a PBO. În acel caz</w:t>
      </w:r>
      <w:r w:rsidR="002121A2" w:rsidRPr="000C5A00">
        <w:rPr>
          <w:lang w:val="ro-MD"/>
        </w:rPr>
        <w:t>, instanţa</w:t>
      </w:r>
      <w:r w:rsidRPr="000C5A00">
        <w:rPr>
          <w:lang w:val="ro-MD"/>
        </w:rPr>
        <w:t xml:space="preserve"> de apel a subliniat importanţa menţinerii unui echilibru just între prezumţia de nevinovăţie şi interesul societăţii în combaterea corupţiei şi a menţionat că acuzării nu i s-a cerut doar să dovedească </w:t>
      </w:r>
      <w:r w:rsidRPr="000C5A00">
        <w:rPr>
          <w:lang w:val="ro-MD"/>
        </w:rPr>
        <w:lastRenderedPageBreak/>
        <w:t>că cheltuielile erau mai mari decît veniturile. Curtea a afirmat în mod foarte clar că statul are obligaţia de a stabili:</w:t>
      </w:r>
    </w:p>
    <w:p w:rsidR="00F160CC" w:rsidRPr="000C5A00" w:rsidRDefault="00F160CC" w:rsidP="00B77E7D">
      <w:pPr>
        <w:pStyle w:val="Frspaiere"/>
        <w:numPr>
          <w:ilvl w:val="0"/>
          <w:numId w:val="43"/>
        </w:numPr>
        <w:rPr>
          <w:lang w:val="ro-MD"/>
        </w:rPr>
      </w:pPr>
      <w:r w:rsidRPr="000C5A00">
        <w:rPr>
          <w:lang w:val="ro-MD"/>
        </w:rPr>
        <w:t>suma resurselor pecuniare şi a altor bunuri care se află sub controlul învinuitului la data la care acesta a fost pus sub acuzare;</w:t>
      </w:r>
    </w:p>
    <w:p w:rsidR="00F160CC" w:rsidRPr="000C5A00" w:rsidRDefault="00F160CC" w:rsidP="00B77E7D">
      <w:pPr>
        <w:pStyle w:val="Frspaiere"/>
        <w:numPr>
          <w:ilvl w:val="0"/>
          <w:numId w:val="43"/>
        </w:numPr>
        <w:rPr>
          <w:lang w:val="ro-MD"/>
        </w:rPr>
      </w:pPr>
      <w:r w:rsidRPr="000C5A00">
        <w:rPr>
          <w:lang w:val="ro-MD"/>
        </w:rPr>
        <w:t>totalitatea veniturilor oficiale ale învinuitului deţinute pînă la aceeaşi dată;</w:t>
      </w:r>
    </w:p>
    <w:p w:rsidR="00F160CC" w:rsidRPr="000C5A00" w:rsidRDefault="00F160CC" w:rsidP="002121A2">
      <w:pPr>
        <w:pStyle w:val="Frspaiere"/>
        <w:numPr>
          <w:ilvl w:val="0"/>
          <w:numId w:val="43"/>
        </w:numPr>
        <w:jc w:val="both"/>
        <w:rPr>
          <w:lang w:val="ro-MD"/>
        </w:rPr>
      </w:pPr>
      <w:r w:rsidRPr="000C5A00">
        <w:rPr>
          <w:lang w:val="ro-MD"/>
        </w:rPr>
        <w:t>diferenţa dntre (a) şi (b) – de exemplu, achiziţionarea tuturor buburilor din posesia învinuitului nu ar fi fost în mod logic posibilă, în nici o împrejurare, doar din totalitatea veniturilor oficiale dobîndite pînă la acea dataă. Cu alte cuvinte, diferenţa trebuie să fie suficient de semnificativă pentru a impune cererea unei explicaţii.</w:t>
      </w:r>
    </w:p>
    <w:p w:rsidR="00F160CC" w:rsidRPr="000C5A00" w:rsidRDefault="00F160CC" w:rsidP="00F160CC">
      <w:pPr>
        <w:pStyle w:val="Frspaiere"/>
        <w:rPr>
          <w:lang w:val="ro-MD"/>
        </w:rPr>
      </w:pPr>
    </w:p>
    <w:p w:rsidR="00F160CC" w:rsidRPr="000C5A00" w:rsidRDefault="00F160CC" w:rsidP="00F160CC">
      <w:pPr>
        <w:pStyle w:val="Frspaiere"/>
        <w:jc w:val="both"/>
        <w:rPr>
          <w:lang w:val="ro-MD"/>
        </w:rPr>
      </w:pPr>
      <w:r w:rsidRPr="000C5A00">
        <w:rPr>
          <w:lang w:val="ro-MD"/>
        </w:rPr>
        <w:t>Instanţa de apel a menţionat dificultatea dovedirii cu probe ca un agent al statului a cerut sau a primit mită. Faptele primare care ar sta la baza explicaţiei acuzatului, cum ar fi existenţa oricărui capital sau venit aparţinîndu-i acestuia, independent de veniturile sale oficiale, ar trebui să fie cunoscute în primul rînd de acesta. Standardul probei a fost descris ca o simplă cîntărire a probabilităţilor.</w:t>
      </w:r>
    </w:p>
    <w:p w:rsidR="00F160CC" w:rsidRPr="000C5A00" w:rsidRDefault="00F160CC" w:rsidP="00F160CC">
      <w:pPr>
        <w:pStyle w:val="Frspaiere"/>
        <w:rPr>
          <w:lang w:val="ro-MD"/>
        </w:rPr>
      </w:pPr>
    </w:p>
    <w:p w:rsidR="00F160CC" w:rsidRPr="000C5A00" w:rsidRDefault="00F160CC" w:rsidP="00F160CC">
      <w:pPr>
        <w:pStyle w:val="Frspaiere"/>
        <w:jc w:val="both"/>
        <w:rPr>
          <w:lang w:val="ro-MD"/>
        </w:rPr>
      </w:pPr>
      <w:r w:rsidRPr="000C5A00">
        <w:rPr>
          <w:lang w:val="ro-MD"/>
        </w:rPr>
        <w:t>Curţii i s-a solicitat ulterior să decidă dacă aspectele faptice pe care se bazează explicaţia învinuitului ar putea să justifice în mod rezonabil standardul de viaţă disproporţionat. Răspunsul instanţei a fost acela că, odată ce cheltuielile au atins un prag de disproporţionalitate sau discrepanţă, cu cît diferenţa este mai mică, cu atît este mai uşor de dat o explicaţie.</w:t>
      </w:r>
    </w:p>
    <w:p w:rsidR="00F160CC" w:rsidRPr="000C5A00" w:rsidRDefault="00F160CC" w:rsidP="00F160CC">
      <w:pPr>
        <w:pStyle w:val="Frspaiere"/>
        <w:rPr>
          <w:lang w:val="ro-MD"/>
        </w:rPr>
      </w:pPr>
    </w:p>
    <w:p w:rsidR="00F160CC" w:rsidRPr="000C5A00" w:rsidRDefault="00F160CC" w:rsidP="00F160CC">
      <w:pPr>
        <w:pStyle w:val="Frspaiere"/>
        <w:jc w:val="both"/>
        <w:rPr>
          <w:lang w:val="ro-MD"/>
        </w:rPr>
      </w:pPr>
      <w:r w:rsidRPr="000C5A00">
        <w:rPr>
          <w:lang w:val="ro-MD"/>
        </w:rPr>
        <w:t>Hotărîrea cita o decizie anterioară a Consiliului Coroanei în care, în mod similar adoptării doctrinei actuale a relei credinţe în cazurile privind libertatea de exprimare, s-a subliniat stabilirea menţinerii unui echilibru între drepturile individuale şi necesitatea socială de a combate corupţia, siusţinînd anumite lilmitări ale acestor drepturi pentru acceptarea inversării sarcinii probei în chestiuni în care erau implicate interese publice foarte importante.</w:t>
      </w:r>
    </w:p>
    <w:p w:rsidR="00F160CC" w:rsidRPr="000C5A00" w:rsidRDefault="00F160CC" w:rsidP="00F160CC">
      <w:pPr>
        <w:pStyle w:val="Frspaiere"/>
        <w:rPr>
          <w:lang w:val="ro-MD"/>
        </w:rPr>
      </w:pPr>
    </w:p>
    <w:p w:rsidR="00F160CC" w:rsidRPr="000C5A00" w:rsidRDefault="00F160CC" w:rsidP="00F160CC">
      <w:pPr>
        <w:pStyle w:val="Frspaiere"/>
        <w:jc w:val="both"/>
        <w:rPr>
          <w:lang w:val="ro-MD"/>
        </w:rPr>
      </w:pPr>
      <w:r w:rsidRPr="000C5A00">
        <w:rPr>
          <w:lang w:val="ro-MD"/>
        </w:rPr>
        <w:t>Din practica judiciară şi legislaţia prezentată, se poate descrie modul de operare al infracţiunii, în care prima mutare spre acuzare aparţine procurorului. În practică, procurorul este acela care trebuie să prezinte probe cu privire la diferenţa dintre standardul de viaţă al persoanei care deţine o funcţie publică sau dintre bunurile sau proprietăţile pe care ledeţine şi veniturile sale oficiale. Pe baza acestor probe preliminare, învinuitul poate propune probe care să conteste constatările procurorului sau care să ofere o explicaţie satisfăcătoare referitoare la diferenţa dintre bunuri sau proprietăţi şi venituri.</w:t>
      </w:r>
    </w:p>
    <w:p w:rsidR="00F160CC" w:rsidRPr="000C5A00" w:rsidRDefault="00F160CC" w:rsidP="00F160CC">
      <w:pPr>
        <w:pStyle w:val="Frspaiere"/>
        <w:rPr>
          <w:lang w:val="ro-MD"/>
        </w:rPr>
      </w:pPr>
    </w:p>
    <w:p w:rsidR="00F160CC" w:rsidRPr="000C5A00" w:rsidRDefault="00F160CC" w:rsidP="00F160CC">
      <w:pPr>
        <w:pStyle w:val="Frspaiere"/>
        <w:rPr>
          <w:lang w:val="ro-MD"/>
        </w:rPr>
      </w:pPr>
      <w:r w:rsidRPr="000C5A00">
        <w:rPr>
          <w:lang w:val="ro-MD"/>
        </w:rPr>
        <w:t>La sfîrşitul procesului, învinuitul nu poate fi condamnat decît dacă:</w:t>
      </w:r>
    </w:p>
    <w:p w:rsidR="00F160CC" w:rsidRPr="000C5A00" w:rsidRDefault="00F160CC" w:rsidP="00F160CC">
      <w:pPr>
        <w:pStyle w:val="Frspaiere"/>
        <w:ind w:firstLine="708"/>
        <w:rPr>
          <w:lang w:val="ro-MD"/>
        </w:rPr>
      </w:pPr>
      <w:r w:rsidRPr="000C5A00">
        <w:rPr>
          <w:lang w:val="ro-MD"/>
        </w:rPr>
        <w:t>acuzarea a dovedit aspectele legate de diproporţie mai presus de orice îndoială rezonabilă;</w:t>
      </w:r>
    </w:p>
    <w:p w:rsidR="00F160CC" w:rsidRPr="000C5A00" w:rsidRDefault="00F160CC" w:rsidP="00FA457E">
      <w:pPr>
        <w:pStyle w:val="Frspaiere"/>
        <w:ind w:firstLine="708"/>
        <w:jc w:val="both"/>
        <w:rPr>
          <w:lang w:val="ro-MD"/>
        </w:rPr>
      </w:pPr>
      <w:r w:rsidRPr="000C5A00">
        <w:rPr>
          <w:lang w:val="ro-MD"/>
        </w:rPr>
        <w:t>orice explicaţie oferită de învinuit cu privire la discrepanţă sau disproporţie este considerată de judecător sau juraţi, pe baza cîntăririi probabilităţilor, ca nefiind una satisfăcătoare.”</w:t>
      </w:r>
    </w:p>
    <w:p w:rsidR="00F160CC" w:rsidRPr="000C5A00" w:rsidRDefault="00F160CC" w:rsidP="00F160CC">
      <w:pPr>
        <w:pStyle w:val="Default"/>
        <w:jc w:val="both"/>
        <w:rPr>
          <w:rFonts w:ascii="Calibri" w:hAnsi="Calibri"/>
          <w:iCs/>
          <w:lang w:val="ro-MD"/>
        </w:rPr>
      </w:pPr>
    </w:p>
    <w:p w:rsidR="00F160CC" w:rsidRPr="000C5A00" w:rsidRDefault="00F160CC" w:rsidP="00F160CC">
      <w:pPr>
        <w:pStyle w:val="Default"/>
        <w:jc w:val="right"/>
        <w:rPr>
          <w:rFonts w:ascii="Calibri" w:hAnsi="Calibri"/>
          <w:i/>
          <w:iCs/>
          <w:sz w:val="22"/>
          <w:szCs w:val="22"/>
          <w:lang w:val="ro-MD"/>
        </w:rPr>
      </w:pPr>
      <w:r w:rsidRPr="000C5A00">
        <w:rPr>
          <w:rFonts w:ascii="Calibri" w:hAnsi="Calibri"/>
          <w:i/>
          <w:iCs/>
          <w:sz w:val="22"/>
          <w:szCs w:val="22"/>
          <w:lang w:val="ro-MD"/>
        </w:rPr>
        <w:t xml:space="preserve">Experienţa Argentinei </w:t>
      </w:r>
    </w:p>
    <w:p w:rsidR="00F160CC" w:rsidRPr="000C5A00" w:rsidRDefault="00F160CC" w:rsidP="00F160CC">
      <w:pPr>
        <w:pStyle w:val="Default"/>
        <w:jc w:val="both"/>
        <w:rPr>
          <w:rFonts w:ascii="Calibri" w:hAnsi="Calibri"/>
          <w:i/>
          <w:iCs/>
          <w:lang w:val="ro-MD"/>
        </w:rPr>
      </w:pPr>
    </w:p>
    <w:p w:rsidR="00F160CC" w:rsidRPr="000C5A00" w:rsidRDefault="00F160CC" w:rsidP="00F160CC">
      <w:pPr>
        <w:pStyle w:val="Frspaiere"/>
        <w:jc w:val="both"/>
        <w:rPr>
          <w:lang w:val="ro-MD"/>
        </w:rPr>
      </w:pPr>
      <w:r w:rsidRPr="000C5A00">
        <w:rPr>
          <w:lang w:val="ro-MD"/>
        </w:rPr>
        <w:t>“Pe continentul american, Convenţia inter-americană împotriva corupţiei din anul 1996 (IACAC) include în articolul IX o prevedere specifică privind îmbogăţirea ilicită care stabileşte următoarele:</w:t>
      </w:r>
    </w:p>
    <w:p w:rsidR="00F160CC" w:rsidRPr="000C5A00" w:rsidRDefault="00F160CC" w:rsidP="00F160CC">
      <w:pPr>
        <w:pStyle w:val="Frspaiere"/>
        <w:rPr>
          <w:lang w:val="ro-MD"/>
        </w:rPr>
      </w:pPr>
    </w:p>
    <w:p w:rsidR="00F160CC" w:rsidRPr="000C5A00" w:rsidRDefault="00F160CC" w:rsidP="00F160CC">
      <w:pPr>
        <w:pStyle w:val="Frspaiere"/>
        <w:ind w:left="1416"/>
        <w:rPr>
          <w:i/>
          <w:sz w:val="20"/>
          <w:szCs w:val="20"/>
          <w:lang w:val="ro-MD"/>
        </w:rPr>
      </w:pPr>
      <w:r w:rsidRPr="000C5A00">
        <w:rPr>
          <w:sz w:val="20"/>
          <w:szCs w:val="20"/>
          <w:lang w:val="ro-MD"/>
        </w:rPr>
        <w:t>„</w:t>
      </w:r>
      <w:r w:rsidRPr="000C5A00">
        <w:rPr>
          <w:i/>
          <w:sz w:val="20"/>
          <w:szCs w:val="20"/>
          <w:lang w:val="ro-MD"/>
        </w:rPr>
        <w:t xml:space="preserve">Sub rezerva Constituţiei şi a principiilor fundamentale ale sistemului său juridic, fiecare stat parte care nu a purces încă la aceasta, va lua măsurile în vederea adoptării în legislaţia proprie a unei infracţiuni privind sporirea semnificativă a averii unui agent al statului pe care acesta nu o poate justifica în mod rezonabil în raport cu veniturile sale legitime pe parcursul exercitării funcţiei sale. </w:t>
      </w:r>
    </w:p>
    <w:p w:rsidR="00F160CC" w:rsidRPr="000C5A00" w:rsidRDefault="00F160CC" w:rsidP="00F160CC">
      <w:pPr>
        <w:pStyle w:val="Frspaiere"/>
        <w:ind w:left="1416"/>
        <w:rPr>
          <w:i/>
          <w:sz w:val="20"/>
          <w:szCs w:val="20"/>
          <w:lang w:val="ro-MD"/>
        </w:rPr>
      </w:pPr>
    </w:p>
    <w:p w:rsidR="00F160CC" w:rsidRPr="000C5A00" w:rsidRDefault="00F160CC" w:rsidP="00F160CC">
      <w:pPr>
        <w:pStyle w:val="Frspaiere"/>
        <w:ind w:left="1416"/>
        <w:rPr>
          <w:i/>
          <w:sz w:val="20"/>
          <w:szCs w:val="20"/>
          <w:lang w:val="ro-MD"/>
        </w:rPr>
      </w:pPr>
      <w:r w:rsidRPr="000C5A00">
        <w:rPr>
          <w:i/>
          <w:sz w:val="20"/>
          <w:szCs w:val="20"/>
          <w:lang w:val="ro-MD"/>
        </w:rPr>
        <w:t>În statele care au adoptat deja infracţiunea de îmbogăţire ilicită, această infracţiune va fi considerată drept un act de corupţie în sensul prezentei Convenţii.</w:t>
      </w:r>
    </w:p>
    <w:p w:rsidR="00F160CC" w:rsidRPr="000C5A00" w:rsidRDefault="00F160CC" w:rsidP="00F160CC">
      <w:pPr>
        <w:pStyle w:val="Frspaiere"/>
        <w:ind w:left="1416"/>
        <w:rPr>
          <w:i/>
          <w:sz w:val="20"/>
          <w:szCs w:val="20"/>
          <w:lang w:val="ro-MD"/>
        </w:rPr>
      </w:pPr>
    </w:p>
    <w:p w:rsidR="00F160CC" w:rsidRPr="000C5A00" w:rsidRDefault="00F160CC" w:rsidP="00F160CC">
      <w:pPr>
        <w:pStyle w:val="Frspaiere"/>
        <w:ind w:left="1416"/>
        <w:rPr>
          <w:sz w:val="20"/>
          <w:szCs w:val="20"/>
          <w:lang w:val="ro-MD"/>
        </w:rPr>
      </w:pPr>
      <w:r w:rsidRPr="000C5A00">
        <w:rPr>
          <w:i/>
          <w:sz w:val="20"/>
          <w:szCs w:val="20"/>
          <w:lang w:val="ro-MD"/>
        </w:rPr>
        <w:lastRenderedPageBreak/>
        <w:t>Orice stat parte care nu a adoptat încă infracţiunea de îmbogăţire ilicită va acorda asistenţă şi cooperare cu privire la această infracţiune, aşa cum stipulează prezenta Convenţie, în limitele permise de legislaţia naţională</w:t>
      </w:r>
      <w:r w:rsidRPr="000C5A00">
        <w:rPr>
          <w:sz w:val="20"/>
          <w:szCs w:val="20"/>
          <w:lang w:val="ro-MD"/>
        </w:rPr>
        <w:t>”.</w:t>
      </w:r>
    </w:p>
    <w:p w:rsidR="00F160CC" w:rsidRPr="000C5A00" w:rsidRDefault="00F160CC" w:rsidP="00F160CC">
      <w:pPr>
        <w:autoSpaceDE w:val="0"/>
        <w:autoSpaceDN w:val="0"/>
        <w:adjustRightInd w:val="0"/>
        <w:spacing w:after="0" w:line="240" w:lineRule="auto"/>
        <w:jc w:val="both"/>
        <w:rPr>
          <w:rFonts w:cs="MinionPro-Regular"/>
          <w:sz w:val="24"/>
          <w:szCs w:val="24"/>
          <w:lang w:val="ro-MD"/>
        </w:rPr>
      </w:pPr>
      <w:r w:rsidRPr="000C5A00">
        <w:rPr>
          <w:rFonts w:cs="MinionPro-Regular"/>
          <w:sz w:val="24"/>
          <w:szCs w:val="24"/>
          <w:lang w:val="ro-MD"/>
        </w:rPr>
        <w:t>…………………………..</w:t>
      </w:r>
    </w:p>
    <w:p w:rsidR="00F160CC" w:rsidRPr="000C5A00" w:rsidRDefault="00F160CC" w:rsidP="00F160CC">
      <w:pPr>
        <w:pStyle w:val="Frspaiere"/>
        <w:jc w:val="both"/>
        <w:rPr>
          <w:lang w:val="ro-MD"/>
        </w:rPr>
      </w:pPr>
      <w:r w:rsidRPr="000C5A00">
        <w:rPr>
          <w:lang w:val="ro-MD"/>
        </w:rPr>
        <w:t>În ceea ce priveşte Argentina, infracţiunea a fost inclusă în articolul 268 alineat 2 al Codului penal, în anul 1964 (primele proiecte de lege putînd fi identificate încă în anii ‘30), cu o formulare care ridică obiecţii în legătură cu principiul de nevinovăţie şi cel al dreptului de a păstra tăcerea.</w:t>
      </w:r>
    </w:p>
    <w:p w:rsidR="00F160CC" w:rsidRPr="000C5A00" w:rsidRDefault="00F160CC" w:rsidP="00F160CC">
      <w:pPr>
        <w:autoSpaceDE w:val="0"/>
        <w:autoSpaceDN w:val="0"/>
        <w:adjustRightInd w:val="0"/>
        <w:spacing w:after="0" w:line="240" w:lineRule="auto"/>
        <w:jc w:val="both"/>
        <w:rPr>
          <w:rFonts w:cs="MinionPro-Regular"/>
          <w:sz w:val="24"/>
          <w:szCs w:val="24"/>
          <w:lang w:val="ro-MD"/>
        </w:rPr>
      </w:pPr>
    </w:p>
    <w:p w:rsidR="00F160CC" w:rsidRPr="000C5A00" w:rsidRDefault="00F160CC" w:rsidP="00F160CC">
      <w:pPr>
        <w:pStyle w:val="Frspaiere"/>
        <w:jc w:val="both"/>
        <w:rPr>
          <w:lang w:val="ro-MD"/>
        </w:rPr>
      </w:pPr>
      <w:r w:rsidRPr="000C5A00">
        <w:rPr>
          <w:lang w:val="ro-MD"/>
        </w:rPr>
        <w:t>După modificarea Codului în decembrie 1999, prin Legea nr. 25.188 privind deontologia funcţionarului public, articolul menţionat stipulează următoarele:</w:t>
      </w:r>
    </w:p>
    <w:p w:rsidR="00F160CC" w:rsidRPr="000C5A00" w:rsidRDefault="00F160CC" w:rsidP="00F160CC">
      <w:pPr>
        <w:pStyle w:val="Frspaiere"/>
        <w:rPr>
          <w:lang w:val="ro-MD"/>
        </w:rPr>
      </w:pPr>
    </w:p>
    <w:p w:rsidR="00F160CC" w:rsidRPr="000C5A00" w:rsidRDefault="00F160CC" w:rsidP="00F160CC">
      <w:pPr>
        <w:pStyle w:val="Frspaiere"/>
        <w:ind w:left="1416"/>
        <w:jc w:val="both"/>
        <w:rPr>
          <w:i/>
          <w:sz w:val="20"/>
          <w:szCs w:val="20"/>
          <w:lang w:val="ro-MD"/>
        </w:rPr>
      </w:pPr>
      <w:r w:rsidRPr="000C5A00">
        <w:rPr>
          <w:sz w:val="20"/>
          <w:szCs w:val="20"/>
          <w:lang w:val="ro-MD"/>
        </w:rPr>
        <w:t>„</w:t>
      </w:r>
      <w:r w:rsidRPr="000C5A00">
        <w:rPr>
          <w:i/>
          <w:sz w:val="20"/>
          <w:szCs w:val="20"/>
          <w:lang w:val="ro-MD"/>
        </w:rPr>
        <w:t>Orice persoană, căreia i se solicită explicaţii, conform legii, şi nu justifică provenienţa unei îmbogăţiri patrimoniale considerabile personale sau pe aceea provenind de la un terţ, cu scopul de a o ascunde, îmbogăţirea dobîndită după numirea într-o funcţie sau poziţie publică şi în decurs de pînă la doi ani şi după părăsirea acelei poziţii publice, va fi sancţionată cu încarcerarea sau cu pe pedeapsa cu închisoarea de la doi la şase ani şi cu o amendă între 50% şi 100% din valoare îmbogăţirii, precum şi cu interdicţia pe viaţă de a ocupa o funcţie publică.</w:t>
      </w:r>
    </w:p>
    <w:p w:rsidR="00F160CC" w:rsidRPr="000C5A00" w:rsidRDefault="00F160CC" w:rsidP="00F160CC">
      <w:pPr>
        <w:pStyle w:val="Frspaiere"/>
        <w:ind w:left="1416"/>
        <w:rPr>
          <w:i/>
          <w:sz w:val="20"/>
          <w:szCs w:val="20"/>
          <w:lang w:val="ro-MD"/>
        </w:rPr>
      </w:pPr>
    </w:p>
    <w:p w:rsidR="00F160CC" w:rsidRPr="000C5A00" w:rsidRDefault="00F160CC" w:rsidP="00F160CC">
      <w:pPr>
        <w:pStyle w:val="Frspaiere"/>
        <w:ind w:left="1416"/>
        <w:jc w:val="both"/>
        <w:rPr>
          <w:i/>
          <w:sz w:val="20"/>
          <w:szCs w:val="20"/>
          <w:lang w:val="ro-MD"/>
        </w:rPr>
      </w:pPr>
      <w:r w:rsidRPr="000C5A00">
        <w:rPr>
          <w:i/>
          <w:sz w:val="20"/>
          <w:szCs w:val="20"/>
          <w:lang w:val="ro-MD"/>
        </w:rPr>
        <w:t>Ar trebui să se interpreteze că îmbogăţirea s-a produs nu numai atunci cînd patrimoniul a sporit cu bani, obiecte sau bunuri ci şi atunci cînd datoriile sau obligaţiile afectau persoana în cauză au fost anulate.</w:t>
      </w:r>
    </w:p>
    <w:p w:rsidR="00F160CC" w:rsidRPr="000C5A00" w:rsidRDefault="00F160CC" w:rsidP="00F160CC">
      <w:pPr>
        <w:pStyle w:val="Frspaiere"/>
        <w:ind w:left="1416"/>
        <w:jc w:val="both"/>
        <w:rPr>
          <w:i/>
          <w:sz w:val="20"/>
          <w:szCs w:val="20"/>
          <w:lang w:val="ro-MD"/>
        </w:rPr>
      </w:pPr>
    </w:p>
    <w:p w:rsidR="00F160CC" w:rsidRPr="000C5A00" w:rsidRDefault="00F160CC" w:rsidP="00F160CC">
      <w:pPr>
        <w:pStyle w:val="Frspaiere"/>
        <w:ind w:left="1416"/>
        <w:jc w:val="both"/>
        <w:rPr>
          <w:lang w:val="ro-MD"/>
        </w:rPr>
      </w:pPr>
      <w:r w:rsidRPr="000C5A00">
        <w:rPr>
          <w:i/>
          <w:sz w:val="20"/>
          <w:szCs w:val="20"/>
          <w:lang w:val="ro-MD"/>
        </w:rPr>
        <w:t>Persoanei care cooperează în scopul ascunderii îmbogăţirii, i se va aplica aceeaşi sancţiune ca şi autorului infracţiunii</w:t>
      </w:r>
      <w:r w:rsidRPr="000C5A00">
        <w:rPr>
          <w:sz w:val="20"/>
          <w:szCs w:val="20"/>
          <w:lang w:val="ro-MD"/>
        </w:rPr>
        <w:t>.”</w:t>
      </w:r>
    </w:p>
    <w:p w:rsidR="00F160CC" w:rsidRPr="000C5A00" w:rsidRDefault="00F160CC" w:rsidP="00F160CC">
      <w:pPr>
        <w:autoSpaceDE w:val="0"/>
        <w:autoSpaceDN w:val="0"/>
        <w:adjustRightInd w:val="0"/>
        <w:spacing w:after="0" w:line="240" w:lineRule="auto"/>
        <w:jc w:val="both"/>
        <w:rPr>
          <w:rFonts w:cs="MinionPro-Regular"/>
          <w:sz w:val="24"/>
          <w:szCs w:val="24"/>
          <w:lang w:val="ro-MD"/>
        </w:rPr>
      </w:pPr>
    </w:p>
    <w:p w:rsidR="00F160CC" w:rsidRPr="000C5A00" w:rsidRDefault="00F160CC" w:rsidP="00F160CC">
      <w:pPr>
        <w:pStyle w:val="Frspaiere"/>
        <w:jc w:val="both"/>
        <w:rPr>
          <w:i/>
          <w:lang w:val="ro-MD"/>
        </w:rPr>
      </w:pPr>
      <w:r w:rsidRPr="000C5A00">
        <w:rPr>
          <w:lang w:val="ro-MD"/>
        </w:rPr>
        <w:t xml:space="preserve">În afara de aceasta, </w:t>
      </w:r>
      <w:r w:rsidR="006A1566">
        <w:rPr>
          <w:lang w:val="ro-MD"/>
        </w:rPr>
        <w:t>trebuie</w:t>
      </w:r>
      <w:r w:rsidRPr="000C5A00">
        <w:rPr>
          <w:lang w:val="ro-MD"/>
        </w:rPr>
        <w:t xml:space="preserve"> de menționat faptul că, în cadrul reformei constituționale din 1994, în articlolul 36 a fost introdus un paragraf care stipula următoarele: “</w:t>
      </w:r>
      <w:r w:rsidRPr="000C5A00">
        <w:rPr>
          <w:i/>
          <w:lang w:val="ro-MD"/>
        </w:rPr>
        <w:t>Persoana care, prin îmbogățirea personală, comite infracțiuni frauduloase grave împotriva statului, se consideră a fi adus atingere sistemului democratic și i se va interzice dreptul de a ocupa o funcție publică pe o perioadă de timp stabilită de lege.”</w:t>
      </w:r>
    </w:p>
    <w:p w:rsidR="00F160CC" w:rsidRPr="000C5A00" w:rsidRDefault="00F160CC" w:rsidP="00F160CC">
      <w:pPr>
        <w:pStyle w:val="Frspaiere"/>
        <w:rPr>
          <w:i/>
          <w:lang w:val="ro-MD"/>
        </w:rPr>
      </w:pPr>
    </w:p>
    <w:p w:rsidR="00F160CC" w:rsidRPr="000C5A00" w:rsidRDefault="00F160CC" w:rsidP="00F160CC">
      <w:pPr>
        <w:pStyle w:val="Frspaiere"/>
        <w:jc w:val="both"/>
        <w:rPr>
          <w:lang w:val="ro-MD"/>
        </w:rPr>
      </w:pPr>
      <w:r w:rsidRPr="000C5A00">
        <w:rPr>
          <w:lang w:val="ro-MD"/>
        </w:rPr>
        <w:t>Argentina a introdus această infracțiune în anul 1964, prin Legea nr.16.648. La acea vreme, se credea că, prin sancționarea averii nejustificate, va fi mai ușor să se rezolve problema lipsei de onestitate din administrație și, prin urmare, societatea își va recăpăta încrederea în democrație, iar reputația persoanei cinstite care deține o funcție publică va fi protejată. Unii teoreticieni în domeniul dreptului de la acea vreme au argumentat că acele persoane care dețineau o funcție publică și care se opuneau acestei legi, nu își puteau argumenta opțiunea pe motive legale sau morale, insinuînd că acestea aveau intenții ascunse în ceea ce privește propria imunitate.</w:t>
      </w:r>
    </w:p>
    <w:p w:rsidR="00F160CC" w:rsidRPr="000C5A00" w:rsidRDefault="00F160CC" w:rsidP="00F160CC">
      <w:pPr>
        <w:autoSpaceDE w:val="0"/>
        <w:autoSpaceDN w:val="0"/>
        <w:adjustRightInd w:val="0"/>
        <w:spacing w:after="0" w:line="240" w:lineRule="auto"/>
        <w:jc w:val="both"/>
        <w:rPr>
          <w:rFonts w:cs="MinionPro-Regular"/>
          <w:lang w:val="ro-MD"/>
        </w:rPr>
      </w:pPr>
    </w:p>
    <w:p w:rsidR="00F160CC" w:rsidRPr="000C5A00" w:rsidRDefault="00F160CC" w:rsidP="00F160CC">
      <w:pPr>
        <w:pStyle w:val="Frspaiere"/>
        <w:jc w:val="both"/>
        <w:rPr>
          <w:szCs w:val="24"/>
          <w:lang w:val="ro-MD"/>
        </w:rPr>
      </w:pPr>
      <w:r w:rsidRPr="000C5A00">
        <w:rPr>
          <w:lang w:val="ro-MD"/>
        </w:rPr>
        <w:t>Pe parcursul dezbaterilor legislative, un parlamentar l-a întrebat pe un teoretician al dreptului dacă sancțiunea prevăzută de proiectul de lege nu va implica inversarea principiului conform căruia faptele penale nu pot fi prezumate. Potrivit transcrierilor de la acea vreme, teoreticianul ar fi respins această posibilitate, argumentînd că infracțiunile sunt comise prin acțiune și prin omisiune. Și a adăugat</w:t>
      </w:r>
      <w:r w:rsidR="00FA457E" w:rsidRPr="000C5A00">
        <w:rPr>
          <w:lang w:val="ro-MD"/>
        </w:rPr>
        <w:t>: ”</w:t>
      </w:r>
      <w:r w:rsidRPr="000C5A00">
        <w:rPr>
          <w:lang w:val="ro-MD"/>
        </w:rPr>
        <w:t xml:space="preserve">Ne-am săturat să nu fim în stare să dovedim la noi în țară acțiuni concrete care se reflectă în cazuri notorii de îmbogățire. Deci, este legal să îi impunem unei persoane care deție o funcție publică o obligație și, dacă aceasta nu se conformează, să o sancționăm. Cum pot dovedi mituirea unei personae care deține o funcție publică în condițiile în care aceasta a avut puterea în mîinile sale atunci cînd s-a îmbogățit? Deci, </w:t>
      </w:r>
      <w:r w:rsidRPr="000C5A00">
        <w:rPr>
          <w:szCs w:val="24"/>
          <w:lang w:val="ro-MD"/>
        </w:rPr>
        <w:t>există anumite obligații, acelea ale probității.”</w:t>
      </w:r>
    </w:p>
    <w:p w:rsidR="00F160CC" w:rsidRPr="000C5A00" w:rsidRDefault="00F160CC" w:rsidP="00F160CC">
      <w:pPr>
        <w:pStyle w:val="Frspaiere"/>
        <w:jc w:val="both"/>
        <w:rPr>
          <w:szCs w:val="24"/>
          <w:lang w:val="ro-MD"/>
        </w:rPr>
      </w:pPr>
    </w:p>
    <w:p w:rsidR="00F160CC" w:rsidRPr="000C5A00" w:rsidRDefault="00F160CC" w:rsidP="00F160CC">
      <w:pPr>
        <w:pStyle w:val="Frspaiere"/>
        <w:jc w:val="both"/>
        <w:rPr>
          <w:szCs w:val="24"/>
          <w:lang w:val="ro-MD"/>
        </w:rPr>
      </w:pPr>
      <w:r w:rsidRPr="000C5A00">
        <w:rPr>
          <w:szCs w:val="24"/>
          <w:lang w:val="ro-MD"/>
        </w:rPr>
        <w:t xml:space="preserve">Parlamentarul Llaver, încercînd să minimalizeze impactul excepției de neconstituționalitate ridicată față de formularea articolului 268 alineat 2, a pledat în favoarea proiectului de lege invocînd următoarele argumente: ”Făcînd un rezumat, ceea ce își propune proiectul de lege este să oblige o persoană care deține o funcție publică să își justifice îmbogățirea. Nu văd în ce mod se aduce atingerea dreptului la </w:t>
      </w:r>
      <w:r w:rsidRPr="000C5A00">
        <w:rPr>
          <w:szCs w:val="24"/>
          <w:lang w:val="ro-MD"/>
        </w:rPr>
        <w:lastRenderedPageBreak/>
        <w:t>apărare atunci cînd cineva îi cere unei persoane care deține sau a deținut o funcție publică să justifice proveniența bunurilor cu care aceasta și-a sporit patrimoniul, dacă acea persoană care deține o funcție publică a fost cinstită iar îmbogățirea provine din alte surse decît din exercitarea incorectă a funcțiilor sale publice. Nu văd cum poate fi acceptată moral o astfel de persoană care se confruntă cu o asemenea solicitare.”</w:t>
      </w:r>
    </w:p>
    <w:p w:rsidR="00F160CC" w:rsidRPr="000C5A00" w:rsidRDefault="00F160CC" w:rsidP="00F160CC">
      <w:pPr>
        <w:autoSpaceDE w:val="0"/>
        <w:autoSpaceDN w:val="0"/>
        <w:adjustRightInd w:val="0"/>
        <w:spacing w:after="0" w:line="240" w:lineRule="auto"/>
        <w:jc w:val="both"/>
        <w:rPr>
          <w:rFonts w:cs="MinionPro-Regular"/>
          <w:sz w:val="24"/>
          <w:szCs w:val="24"/>
          <w:lang w:val="ro-MD"/>
        </w:rPr>
      </w:pPr>
    </w:p>
    <w:p w:rsidR="00F160CC" w:rsidRPr="000C5A00" w:rsidRDefault="00F160CC" w:rsidP="00F160CC">
      <w:pPr>
        <w:pStyle w:val="Frspaiere"/>
        <w:jc w:val="both"/>
        <w:rPr>
          <w:lang w:val="ro-MD"/>
        </w:rPr>
      </w:pPr>
      <w:r w:rsidRPr="000C5A00">
        <w:rPr>
          <w:lang w:val="ro-MD"/>
        </w:rPr>
        <w:t>După cum se poate deduce din acest rezumat succint, discuția tehnică asupra excepției de neconstituționalitate a formulării infracțiunii a fost lăsată la o parte, lăsînd argumentele ”morale” să prevaleze în favoarea democrației și împotriva corupției.</w:t>
      </w:r>
    </w:p>
    <w:p w:rsidR="00F160CC" w:rsidRPr="000C5A00" w:rsidRDefault="00F160CC" w:rsidP="00F160CC">
      <w:pPr>
        <w:autoSpaceDE w:val="0"/>
        <w:autoSpaceDN w:val="0"/>
        <w:adjustRightInd w:val="0"/>
        <w:spacing w:after="0" w:line="240" w:lineRule="auto"/>
        <w:jc w:val="both"/>
        <w:rPr>
          <w:rFonts w:cs="MinionPro-Regular"/>
          <w:sz w:val="24"/>
          <w:szCs w:val="24"/>
          <w:lang w:val="ro-MD"/>
        </w:rPr>
      </w:pPr>
    </w:p>
    <w:p w:rsidR="00F160CC" w:rsidRPr="000C5A00" w:rsidRDefault="00F160CC" w:rsidP="00F160CC">
      <w:pPr>
        <w:pStyle w:val="Frspaiere"/>
        <w:jc w:val="both"/>
        <w:rPr>
          <w:lang w:val="ro-MD"/>
        </w:rPr>
      </w:pPr>
      <w:r w:rsidRPr="000C5A00">
        <w:rPr>
          <w:lang w:val="ro-MD"/>
        </w:rPr>
        <w:t>De la adoptarea infracțiunii și pînă în anul 1999, au fost soluționate aproape 10 cazuri de îmbogățire ilicită de către diferite instanțe din țară. Înființarea Biroului Anticorupție, o agenție administrativă cu atribuții investigative, precum și instituirea unui sistem de declarații de avere publice, a mărit această cifră în mod semnificativ în ultimii ani.</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Prin revizuirea formularelor de declarație de avere, între anii 1999 și 2003, Biroul Anticorupție a deschis 76 de cazuri de îmbogățire ilicită. Nouăsprezece (19) dintre acestea au fost trimise în instanță, 22 au fost clasate, iar 15 se află încă în curs de cercetare. Între anii 2004 și 2006, au fost cercetate alte 136 de cauze.</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În general, practica judiciară a respins excepțiile de neconstituționalitate privind formularea infracțiunii de îmbogățire ilicită. Numai o curte de apel dintr-o provincie a decis că infracțiunea era neconstituțională, însă decizia acesteia a fost casată de curtea supremă.</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Infracțiunea sancționează ”</w:t>
      </w:r>
      <w:r w:rsidRPr="000C5A00">
        <w:rPr>
          <w:i/>
          <w:lang w:val="ro-MD"/>
        </w:rPr>
        <w:t>orice persoană căreia i s-a solicitat o justificare, potrivit legii, și care nu justifică proveniența îmbogățirii patrimoniale considerabile personale sau pe aceea provenind de la un terț, cu scopul de a ascunde.</w:t>
      </w:r>
      <w:r w:rsidRPr="000C5A00">
        <w:rPr>
          <w:lang w:val="ro-MD"/>
        </w:rPr>
        <w:t xml:space="preserve">” Practica judiciară a concluzionat că nu există o inversare a sarcinii probei, deoarece procurorii și/sau judecătorii de instrucție sunt cei care trebuie să evalueze “îmbogățirea cosiderabilă” a persoanei care deție o funcție publică și care este suspectată, prin colectarea de elemente obiective, din surse independente, cu privire la orice intervenție persoanlă a invinuitului, care demonstrează că mărimea patrimoniului depășește cu mult veniturile acestei persoane. În special, în cazul </w:t>
      </w:r>
      <w:r w:rsidRPr="000C5A00">
        <w:rPr>
          <w:i/>
          <w:lang w:val="ro-MD"/>
        </w:rPr>
        <w:t>Alsogaray</w:t>
      </w:r>
      <w:r w:rsidRPr="000C5A00">
        <w:rPr>
          <w:lang w:val="ro-MD"/>
        </w:rPr>
        <w:t xml:space="preserve">, sursele indepedente consultate de către procurori au fost mărturiile jurnaliștilor care au scris articole de presă, descriind standardul de viață al doamnei </w:t>
      </w:r>
      <w:r w:rsidRPr="000C5A00">
        <w:rPr>
          <w:i/>
          <w:lang w:val="ro-MD"/>
        </w:rPr>
        <w:t>Alsogaray</w:t>
      </w:r>
      <w:r w:rsidRPr="000C5A00">
        <w:rPr>
          <w:lang w:val="ro-MD"/>
        </w:rPr>
        <w:t>, declarațiile de avere ale respectivei persoane, rapoartele solicitate de la organul fiscal, cartea funciară, registrul public de înregistrare a autovehiculelor, Agenția Națională de Imigrare care înregistrează intrările și ieșirile din țară și diferite instituții bancare și emitenți de cărți de credit.</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Practica judiciară arată că infracțiunea nu sancționează acțiunea de a deveni mai bogat; ceea ce se sancționează este lipsa de justificare a provenienței îmbogățirii. Prin urmare, legea nu răstoarnă prezumția de nevinovăție, ci impune obligația de justificare, sancționînd neconformarea față de aceasta. În cazul </w:t>
      </w:r>
      <w:r w:rsidRPr="000C5A00">
        <w:rPr>
          <w:i/>
          <w:lang w:val="ro-MD"/>
        </w:rPr>
        <w:t>Alsogaray</w:t>
      </w:r>
      <w:r w:rsidRPr="000C5A00">
        <w:rPr>
          <w:lang w:val="ro-MD"/>
        </w:rPr>
        <w:t>, instanța a mers mai departe, afirmînd că ”</w:t>
      </w:r>
      <w:r w:rsidRPr="000C5A00">
        <w:rPr>
          <w:i/>
          <w:lang w:val="ro-MD"/>
        </w:rPr>
        <w:t>principiul nevinovăției nu este afectat, deoarece nu se prezumă nimic ci, mai degrabă, se dovedește existența unei creșteri patrimoniale care nu a fost justificată”. “</w:t>
      </w:r>
    </w:p>
    <w:p w:rsidR="00F160CC" w:rsidRPr="000C5A00" w:rsidRDefault="00F160CC" w:rsidP="00F160CC">
      <w:pPr>
        <w:autoSpaceDE w:val="0"/>
        <w:autoSpaceDN w:val="0"/>
        <w:adjustRightInd w:val="0"/>
        <w:spacing w:after="0" w:line="240" w:lineRule="auto"/>
        <w:jc w:val="both"/>
        <w:rPr>
          <w:rFonts w:cs="MinionPro-Regular"/>
          <w:sz w:val="24"/>
          <w:szCs w:val="24"/>
          <w:lang w:val="ro-MD"/>
        </w:rPr>
      </w:pPr>
    </w:p>
    <w:p w:rsidR="00F160CC" w:rsidRPr="000C5A00" w:rsidRDefault="00F160CC" w:rsidP="00F160CC">
      <w:pPr>
        <w:pStyle w:val="Frspaiere"/>
        <w:jc w:val="both"/>
        <w:rPr>
          <w:lang w:val="ro-MD"/>
        </w:rPr>
      </w:pPr>
      <w:r w:rsidRPr="000C5A00">
        <w:rPr>
          <w:rStyle w:val="hps"/>
          <w:lang w:val="ro-MD"/>
        </w:rPr>
        <w:t>“În concluzie, ar fi contraproductiv</w:t>
      </w:r>
      <w:r w:rsidRPr="000C5A00">
        <w:rPr>
          <w:lang w:val="ro-MD"/>
        </w:rPr>
        <w:t xml:space="preserve"> </w:t>
      </w:r>
      <w:r w:rsidRPr="000C5A00">
        <w:rPr>
          <w:rStyle w:val="hps"/>
          <w:lang w:val="ro-MD"/>
        </w:rPr>
        <w:t>de a institui o</w:t>
      </w:r>
      <w:r w:rsidRPr="000C5A00">
        <w:rPr>
          <w:lang w:val="ro-MD"/>
        </w:rPr>
        <w:t xml:space="preserve"> </w:t>
      </w:r>
      <w:r w:rsidRPr="000C5A00">
        <w:rPr>
          <w:rStyle w:val="hps"/>
          <w:lang w:val="ro-MD"/>
        </w:rPr>
        <w:t>infracțiune</w:t>
      </w:r>
      <w:r w:rsidRPr="000C5A00">
        <w:rPr>
          <w:lang w:val="ro-MD"/>
        </w:rPr>
        <w:t xml:space="preserve"> </w:t>
      </w:r>
      <w:r w:rsidRPr="000C5A00">
        <w:rPr>
          <w:rStyle w:val="hps"/>
          <w:lang w:val="ro-MD"/>
        </w:rPr>
        <w:t>menită să consolideze</w:t>
      </w:r>
      <w:r w:rsidRPr="000C5A00">
        <w:rPr>
          <w:lang w:val="ro-MD"/>
        </w:rPr>
        <w:t xml:space="preserve"> </w:t>
      </w:r>
      <w:r w:rsidRPr="000C5A00">
        <w:rPr>
          <w:rStyle w:val="hps"/>
          <w:lang w:val="ro-MD"/>
        </w:rPr>
        <w:t>statul de drept</w:t>
      </w:r>
      <w:r w:rsidRPr="000C5A00">
        <w:rPr>
          <w:lang w:val="ro-MD"/>
        </w:rPr>
        <w:t xml:space="preserve">, care </w:t>
      </w:r>
      <w:r w:rsidRPr="000C5A00">
        <w:rPr>
          <w:rStyle w:val="hps"/>
          <w:lang w:val="ro-MD"/>
        </w:rPr>
        <w:t>subminează</w:t>
      </w:r>
      <w:r w:rsidRPr="000C5A00">
        <w:rPr>
          <w:lang w:val="ro-MD"/>
        </w:rPr>
        <w:t xml:space="preserve"> </w:t>
      </w:r>
      <w:r w:rsidRPr="000C5A00">
        <w:rPr>
          <w:rStyle w:val="hps"/>
          <w:lang w:val="ro-MD"/>
        </w:rPr>
        <w:t>principiile</w:t>
      </w:r>
      <w:r w:rsidRPr="000C5A00">
        <w:rPr>
          <w:lang w:val="ro-MD"/>
        </w:rPr>
        <w:t xml:space="preserve"> </w:t>
      </w:r>
      <w:r w:rsidRPr="000C5A00">
        <w:rPr>
          <w:rStyle w:val="hps"/>
          <w:lang w:val="ro-MD"/>
        </w:rPr>
        <w:t>ce au stat la baza acestuia</w:t>
      </w:r>
      <w:r w:rsidRPr="000C5A00">
        <w:rPr>
          <w:lang w:val="ro-MD"/>
        </w:rPr>
        <w:t xml:space="preserve">. </w:t>
      </w:r>
      <w:r w:rsidRPr="000C5A00">
        <w:rPr>
          <w:rStyle w:val="hps"/>
          <w:lang w:val="ro-MD"/>
        </w:rPr>
        <w:t>În timp ce</w:t>
      </w:r>
      <w:r w:rsidRPr="000C5A00">
        <w:rPr>
          <w:lang w:val="ro-MD"/>
        </w:rPr>
        <w:t xml:space="preserve"> </w:t>
      </w:r>
      <w:r w:rsidRPr="000C5A00">
        <w:rPr>
          <w:rStyle w:val="hps"/>
          <w:lang w:val="ro-MD"/>
        </w:rPr>
        <w:t>unii comentatori</w:t>
      </w:r>
      <w:r w:rsidRPr="000C5A00">
        <w:rPr>
          <w:lang w:val="ro-MD"/>
        </w:rPr>
        <w:t xml:space="preserve"> </w:t>
      </w:r>
      <w:r w:rsidRPr="000C5A00">
        <w:rPr>
          <w:rStyle w:val="hps"/>
          <w:lang w:val="ro-MD"/>
        </w:rPr>
        <w:t>au</w:t>
      </w:r>
      <w:r w:rsidRPr="000C5A00">
        <w:rPr>
          <w:lang w:val="ro-MD"/>
        </w:rPr>
        <w:t xml:space="preserve"> </w:t>
      </w:r>
      <w:r w:rsidRPr="000C5A00">
        <w:rPr>
          <w:rStyle w:val="hps"/>
          <w:lang w:val="ro-MD"/>
        </w:rPr>
        <w:t>susținut că</w:t>
      </w:r>
      <w:r w:rsidRPr="000C5A00">
        <w:rPr>
          <w:lang w:val="ro-MD"/>
        </w:rPr>
        <w:t xml:space="preserve"> </w:t>
      </w:r>
      <w:r w:rsidRPr="000C5A00">
        <w:rPr>
          <w:rStyle w:val="hps"/>
          <w:lang w:val="ro-MD"/>
        </w:rPr>
        <w:t>îmbogățirea ilicită</w:t>
      </w:r>
      <w:r w:rsidRPr="000C5A00">
        <w:rPr>
          <w:lang w:val="ro-MD"/>
        </w:rPr>
        <w:t xml:space="preserve"> </w:t>
      </w:r>
      <w:r w:rsidRPr="000C5A00">
        <w:rPr>
          <w:rStyle w:val="hps"/>
          <w:lang w:val="ro-MD"/>
        </w:rPr>
        <w:t>invocă preocupări</w:t>
      </w:r>
      <w:r w:rsidRPr="000C5A00">
        <w:rPr>
          <w:lang w:val="ro-MD"/>
        </w:rPr>
        <w:t xml:space="preserve"> </w:t>
      </w:r>
      <w:r w:rsidRPr="000C5A00">
        <w:rPr>
          <w:rStyle w:val="hps"/>
          <w:lang w:val="ro-MD"/>
        </w:rPr>
        <w:t>în ceea ce privește</w:t>
      </w:r>
      <w:r w:rsidRPr="000C5A00">
        <w:rPr>
          <w:lang w:val="ro-MD"/>
        </w:rPr>
        <w:t xml:space="preserve"> </w:t>
      </w:r>
      <w:r w:rsidRPr="000C5A00">
        <w:rPr>
          <w:rStyle w:val="hps"/>
          <w:lang w:val="ro-MD"/>
        </w:rPr>
        <w:t>principiile</w:t>
      </w:r>
      <w:r w:rsidRPr="000C5A00">
        <w:rPr>
          <w:lang w:val="ro-MD"/>
        </w:rPr>
        <w:t xml:space="preserve"> </w:t>
      </w:r>
      <w:r w:rsidRPr="000C5A00">
        <w:rPr>
          <w:rStyle w:val="hps"/>
          <w:lang w:val="ro-MD"/>
        </w:rPr>
        <w:t>fundamentale</w:t>
      </w:r>
      <w:r w:rsidRPr="000C5A00">
        <w:rPr>
          <w:lang w:val="ro-MD"/>
        </w:rPr>
        <w:t xml:space="preserve"> ale statului </w:t>
      </w:r>
      <w:r w:rsidRPr="000C5A00">
        <w:rPr>
          <w:rStyle w:val="hps"/>
          <w:lang w:val="ro-MD"/>
        </w:rPr>
        <w:t>de drept</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ale drepturilor omului</w:t>
      </w:r>
      <w:r w:rsidRPr="000C5A00">
        <w:rPr>
          <w:lang w:val="ro-MD"/>
        </w:rPr>
        <w:t xml:space="preserve">, </w:t>
      </w:r>
      <w:r w:rsidRPr="000C5A00">
        <w:rPr>
          <w:rStyle w:val="hps"/>
          <w:lang w:val="ro-MD"/>
        </w:rPr>
        <w:t>în special</w:t>
      </w:r>
      <w:r w:rsidRPr="000C5A00">
        <w:rPr>
          <w:lang w:val="ro-MD"/>
        </w:rPr>
        <w:t xml:space="preserve"> </w:t>
      </w:r>
      <w:r w:rsidRPr="000C5A00">
        <w:rPr>
          <w:rStyle w:val="hps"/>
          <w:lang w:val="ro-MD"/>
        </w:rPr>
        <w:t>în ceea ce privește</w:t>
      </w:r>
      <w:r w:rsidRPr="000C5A00">
        <w:rPr>
          <w:lang w:val="ro-MD"/>
        </w:rPr>
        <w:t xml:space="preserve"> </w:t>
      </w:r>
      <w:r w:rsidRPr="000C5A00">
        <w:rPr>
          <w:rStyle w:val="hps"/>
          <w:lang w:val="ro-MD"/>
        </w:rPr>
        <w:t>sarcina probei</w:t>
      </w:r>
      <w:r w:rsidRPr="000C5A00">
        <w:rPr>
          <w:lang w:val="ro-MD"/>
        </w:rPr>
        <w:t>,</w:t>
      </w:r>
      <w:r w:rsidRPr="000C5A00">
        <w:rPr>
          <w:rStyle w:val="hps"/>
          <w:lang w:val="ro-MD"/>
        </w:rPr>
        <w:t>prezumția</w:t>
      </w:r>
      <w:r w:rsidRPr="000C5A00">
        <w:rPr>
          <w:lang w:val="ro-MD"/>
        </w:rPr>
        <w:t xml:space="preserve"> </w:t>
      </w:r>
      <w:r w:rsidRPr="000C5A00">
        <w:rPr>
          <w:rStyle w:val="hps"/>
          <w:lang w:val="ro-MD"/>
        </w:rPr>
        <w:t>de</w:t>
      </w:r>
      <w:r w:rsidRPr="000C5A00">
        <w:rPr>
          <w:lang w:val="ro-MD"/>
        </w:rPr>
        <w:t xml:space="preserve"> </w:t>
      </w:r>
      <w:r w:rsidRPr="000C5A00">
        <w:rPr>
          <w:rStyle w:val="hps"/>
          <w:lang w:val="ro-MD"/>
        </w:rPr>
        <w:t>nevinovăție</w:t>
      </w:r>
      <w:r w:rsidRPr="000C5A00">
        <w:rPr>
          <w:lang w:val="ro-MD"/>
        </w:rPr>
        <w:t xml:space="preserve"> și </w:t>
      </w:r>
      <w:r w:rsidRPr="000C5A00">
        <w:rPr>
          <w:rStyle w:val="hps"/>
          <w:lang w:val="ro-MD"/>
        </w:rPr>
        <w:t>privilegiul împotriva auto</w:t>
      </w:r>
      <w:r w:rsidRPr="000C5A00">
        <w:rPr>
          <w:rStyle w:val="atn"/>
          <w:lang w:val="ro-MD"/>
        </w:rPr>
        <w:t>-</w:t>
      </w:r>
      <w:r w:rsidRPr="000C5A00">
        <w:rPr>
          <w:lang w:val="ro-MD"/>
        </w:rPr>
        <w:t xml:space="preserve">incriminării, </w:t>
      </w:r>
      <w:r w:rsidRPr="000C5A00">
        <w:rPr>
          <w:rStyle w:val="hps"/>
          <w:lang w:val="ro-MD"/>
        </w:rPr>
        <w:t>experiență</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jurisprudența</w:t>
      </w:r>
      <w:r w:rsidRPr="000C5A00">
        <w:rPr>
          <w:lang w:val="ro-MD"/>
        </w:rPr>
        <w:t xml:space="preserve"> </w:t>
      </w:r>
      <w:r w:rsidRPr="000C5A00">
        <w:rPr>
          <w:rStyle w:val="hps"/>
          <w:lang w:val="ro-MD"/>
        </w:rPr>
        <w:t>au demonstrat</w:t>
      </w:r>
      <w:r w:rsidRPr="000C5A00">
        <w:rPr>
          <w:lang w:val="ro-MD"/>
        </w:rPr>
        <w:t xml:space="preserve"> </w:t>
      </w:r>
      <w:r w:rsidRPr="000C5A00">
        <w:rPr>
          <w:rStyle w:val="hps"/>
          <w:lang w:val="ro-MD"/>
        </w:rPr>
        <w:t>că</w:t>
      </w:r>
      <w:r w:rsidRPr="000C5A00">
        <w:rPr>
          <w:lang w:val="ro-MD"/>
        </w:rPr>
        <w:t xml:space="preserve"> </w:t>
      </w:r>
      <w:r w:rsidRPr="000C5A00">
        <w:rPr>
          <w:rStyle w:val="hps"/>
          <w:lang w:val="ro-MD"/>
        </w:rPr>
        <w:t>nu toate</w:t>
      </w:r>
      <w:r w:rsidRPr="000C5A00">
        <w:rPr>
          <w:lang w:val="ro-MD"/>
        </w:rPr>
        <w:t xml:space="preserve"> </w:t>
      </w:r>
      <w:r w:rsidRPr="000C5A00">
        <w:rPr>
          <w:rStyle w:val="hps"/>
          <w:lang w:val="ro-MD"/>
        </w:rPr>
        <w:t>drepturile</w:t>
      </w:r>
      <w:r w:rsidRPr="000C5A00">
        <w:rPr>
          <w:lang w:val="ro-MD"/>
        </w:rPr>
        <w:t xml:space="preserve"> </w:t>
      </w:r>
      <w:r w:rsidRPr="000C5A00">
        <w:rPr>
          <w:rStyle w:val="hps"/>
          <w:lang w:val="ro-MD"/>
        </w:rPr>
        <w:t>sunt</w:t>
      </w:r>
      <w:r w:rsidRPr="000C5A00">
        <w:rPr>
          <w:lang w:val="ro-MD"/>
        </w:rPr>
        <w:t xml:space="preserve"> </w:t>
      </w:r>
      <w:r w:rsidRPr="000C5A00">
        <w:rPr>
          <w:rStyle w:val="hps"/>
          <w:lang w:val="ro-MD"/>
        </w:rPr>
        <w:t>absolute</w:t>
      </w:r>
      <w:r w:rsidRPr="000C5A00">
        <w:rPr>
          <w:lang w:val="ro-MD"/>
        </w:rPr>
        <w:t xml:space="preserve">. </w:t>
      </w:r>
      <w:r w:rsidRPr="000C5A00">
        <w:rPr>
          <w:rStyle w:val="hps"/>
          <w:lang w:val="ro-MD"/>
        </w:rPr>
        <w:t>Aceste principii</w:t>
      </w:r>
      <w:r w:rsidRPr="000C5A00">
        <w:rPr>
          <w:lang w:val="ro-MD"/>
        </w:rPr>
        <w:t xml:space="preserve"> </w:t>
      </w:r>
      <w:r w:rsidRPr="000C5A00">
        <w:rPr>
          <w:rStyle w:val="hps"/>
          <w:lang w:val="ro-MD"/>
        </w:rPr>
        <w:t>fundamentale</w:t>
      </w:r>
      <w:r w:rsidRPr="000C5A00">
        <w:rPr>
          <w:lang w:val="ro-MD"/>
        </w:rPr>
        <w:t xml:space="preserve"> </w:t>
      </w:r>
      <w:r w:rsidRPr="000C5A00">
        <w:rPr>
          <w:rStyle w:val="hps"/>
          <w:lang w:val="ro-MD"/>
        </w:rPr>
        <w:t>sunt</w:t>
      </w:r>
      <w:r w:rsidRPr="000C5A00">
        <w:rPr>
          <w:lang w:val="ro-MD"/>
        </w:rPr>
        <w:t xml:space="preserve"> </w:t>
      </w:r>
      <w:r w:rsidRPr="000C5A00">
        <w:rPr>
          <w:rStyle w:val="hps"/>
          <w:lang w:val="ro-MD"/>
        </w:rPr>
        <w:t>deseori aplicate</w:t>
      </w:r>
      <w:r w:rsidRPr="000C5A00">
        <w:rPr>
          <w:lang w:val="ro-MD"/>
        </w:rPr>
        <w:t xml:space="preserve"> </w:t>
      </w:r>
      <w:r w:rsidRPr="000C5A00">
        <w:rPr>
          <w:rStyle w:val="hps"/>
          <w:lang w:val="ro-MD"/>
        </w:rPr>
        <w:t>pentru a servi</w:t>
      </w:r>
      <w:r w:rsidRPr="000C5A00">
        <w:rPr>
          <w:lang w:val="ro-MD"/>
        </w:rPr>
        <w:t xml:space="preserve"> </w:t>
      </w:r>
      <w:r w:rsidRPr="000C5A00">
        <w:rPr>
          <w:rStyle w:val="hps"/>
          <w:lang w:val="ro-MD"/>
        </w:rPr>
        <w:t>atît intereselor</w:t>
      </w:r>
      <w:r w:rsidRPr="000C5A00">
        <w:rPr>
          <w:lang w:val="ro-MD"/>
        </w:rPr>
        <w:t xml:space="preserve"> </w:t>
      </w:r>
      <w:r w:rsidRPr="000C5A00">
        <w:rPr>
          <w:rStyle w:val="hps"/>
          <w:lang w:val="ro-MD"/>
        </w:rPr>
        <w:t>publice</w:t>
      </w:r>
      <w:r w:rsidRPr="000C5A00">
        <w:rPr>
          <w:lang w:val="ro-MD"/>
        </w:rPr>
        <w:t xml:space="preserve"> cît </w:t>
      </w:r>
      <w:r w:rsidRPr="000C5A00">
        <w:rPr>
          <w:rStyle w:val="hps"/>
          <w:lang w:val="ro-MD"/>
        </w:rPr>
        <w:t>și</w:t>
      </w:r>
      <w:r w:rsidRPr="000C5A00">
        <w:rPr>
          <w:lang w:val="ro-MD"/>
        </w:rPr>
        <w:t xml:space="preserve"> </w:t>
      </w:r>
      <w:r w:rsidRPr="000C5A00">
        <w:rPr>
          <w:rStyle w:val="hps"/>
          <w:lang w:val="ro-MD"/>
        </w:rPr>
        <w:t>justiției</w:t>
      </w:r>
      <w:r w:rsidRPr="000C5A00">
        <w:rPr>
          <w:lang w:val="ro-MD"/>
        </w:rPr>
        <w:t xml:space="preserve">. </w:t>
      </w:r>
      <w:r w:rsidRPr="000C5A00">
        <w:rPr>
          <w:rStyle w:val="hps"/>
          <w:lang w:val="ro-MD"/>
        </w:rPr>
        <w:t>Ca</w:t>
      </w:r>
      <w:r w:rsidRPr="000C5A00">
        <w:rPr>
          <w:lang w:val="ro-MD"/>
        </w:rPr>
        <w:t xml:space="preserve"> </w:t>
      </w:r>
      <w:r w:rsidRPr="000C5A00">
        <w:rPr>
          <w:rStyle w:val="hps"/>
          <w:lang w:val="ro-MD"/>
        </w:rPr>
        <w:t>urmare</w:t>
      </w:r>
      <w:r w:rsidRPr="000C5A00">
        <w:rPr>
          <w:lang w:val="ro-MD"/>
        </w:rPr>
        <w:t xml:space="preserve">, </w:t>
      </w:r>
      <w:r w:rsidRPr="000C5A00">
        <w:rPr>
          <w:rStyle w:val="hps"/>
          <w:lang w:val="ro-MD"/>
        </w:rPr>
        <w:t>incriminarea</w:t>
      </w:r>
      <w:r w:rsidRPr="000C5A00">
        <w:rPr>
          <w:lang w:val="ro-MD"/>
        </w:rPr>
        <w:t xml:space="preserve"> </w:t>
      </w:r>
      <w:r w:rsidRPr="000C5A00">
        <w:rPr>
          <w:rStyle w:val="hps"/>
          <w:lang w:val="ro-MD"/>
        </w:rPr>
        <w:t>îmbogățirii ilicite</w:t>
      </w:r>
      <w:r w:rsidRPr="000C5A00">
        <w:rPr>
          <w:lang w:val="ro-MD"/>
        </w:rPr>
        <w:t xml:space="preserve"> </w:t>
      </w:r>
      <w:r w:rsidRPr="000C5A00">
        <w:rPr>
          <w:rStyle w:val="hps"/>
          <w:lang w:val="ro-MD"/>
        </w:rPr>
        <w:t>este</w:t>
      </w:r>
      <w:r w:rsidRPr="000C5A00">
        <w:rPr>
          <w:lang w:val="ro-MD"/>
        </w:rPr>
        <w:t xml:space="preserve"> </w:t>
      </w:r>
      <w:r w:rsidRPr="000C5A00">
        <w:rPr>
          <w:rStyle w:val="hps"/>
          <w:lang w:val="ro-MD"/>
        </w:rPr>
        <w:t>un</w:t>
      </w:r>
      <w:r w:rsidRPr="000C5A00">
        <w:rPr>
          <w:lang w:val="ro-MD"/>
        </w:rPr>
        <w:t xml:space="preserve"> </w:t>
      </w:r>
      <w:r w:rsidRPr="000C5A00">
        <w:rPr>
          <w:rStyle w:val="hps"/>
          <w:lang w:val="ro-MD"/>
        </w:rPr>
        <w:t>exemplu</w:t>
      </w:r>
      <w:r w:rsidRPr="000C5A00">
        <w:rPr>
          <w:lang w:val="ro-MD"/>
        </w:rPr>
        <w:t xml:space="preserve"> </w:t>
      </w:r>
      <w:r w:rsidRPr="000C5A00">
        <w:rPr>
          <w:rStyle w:val="hps"/>
          <w:lang w:val="ro-MD"/>
        </w:rPr>
        <w:t>clar</w:t>
      </w:r>
      <w:r w:rsidRPr="000C5A00">
        <w:rPr>
          <w:lang w:val="ro-MD"/>
        </w:rPr>
        <w:t xml:space="preserve"> </w:t>
      </w:r>
      <w:r w:rsidRPr="000C5A00">
        <w:rPr>
          <w:rStyle w:val="hps"/>
          <w:lang w:val="ro-MD"/>
        </w:rPr>
        <w:t>de</w:t>
      </w:r>
      <w:r w:rsidRPr="000C5A00">
        <w:rPr>
          <w:lang w:val="ro-MD"/>
        </w:rPr>
        <w:t xml:space="preserve"> </w:t>
      </w:r>
      <w:r w:rsidRPr="000C5A00">
        <w:rPr>
          <w:rStyle w:val="hps"/>
          <w:lang w:val="ro-MD"/>
        </w:rPr>
        <w:t>tensiune</w:t>
      </w:r>
      <w:r w:rsidRPr="000C5A00">
        <w:rPr>
          <w:lang w:val="ro-MD"/>
        </w:rPr>
        <w:t xml:space="preserve"> </w:t>
      </w:r>
      <w:r w:rsidRPr="000C5A00">
        <w:rPr>
          <w:rStyle w:val="hps"/>
          <w:lang w:val="ro-MD"/>
        </w:rPr>
        <w:t xml:space="preserve">între interesul </w:t>
      </w:r>
      <w:r w:rsidRPr="000C5A00">
        <w:rPr>
          <w:rStyle w:val="hps"/>
          <w:lang w:val="ro-MD"/>
        </w:rPr>
        <w:lastRenderedPageBreak/>
        <w:t>public</w:t>
      </w:r>
      <w:r w:rsidRPr="000C5A00">
        <w:rPr>
          <w:lang w:val="ro-MD"/>
        </w:rPr>
        <w:t xml:space="preserve"> </w:t>
      </w:r>
      <w:r w:rsidRPr="000C5A00">
        <w:rPr>
          <w:rStyle w:val="hps"/>
          <w:lang w:val="ro-MD"/>
        </w:rPr>
        <w:t>în</w:t>
      </w:r>
      <w:r w:rsidRPr="000C5A00">
        <w:rPr>
          <w:lang w:val="ro-MD"/>
        </w:rPr>
        <w:t xml:space="preserve"> </w:t>
      </w:r>
      <w:r w:rsidRPr="000C5A00">
        <w:rPr>
          <w:rStyle w:val="hps"/>
          <w:lang w:val="ro-MD"/>
        </w:rPr>
        <w:t>eradicarea</w:t>
      </w:r>
      <w:r w:rsidRPr="000C5A00">
        <w:rPr>
          <w:lang w:val="ro-MD"/>
        </w:rPr>
        <w:t xml:space="preserve"> </w:t>
      </w:r>
      <w:r w:rsidRPr="000C5A00">
        <w:rPr>
          <w:rStyle w:val="hps"/>
          <w:lang w:val="ro-MD"/>
        </w:rPr>
        <w:t>corupției și</w:t>
      </w:r>
      <w:r w:rsidRPr="000C5A00">
        <w:rPr>
          <w:lang w:val="ro-MD"/>
        </w:rPr>
        <w:t xml:space="preserve"> </w:t>
      </w:r>
      <w:r w:rsidRPr="000C5A00">
        <w:rPr>
          <w:rStyle w:val="hps"/>
          <w:lang w:val="ro-MD"/>
        </w:rPr>
        <w:t>drepturile</w:t>
      </w:r>
      <w:r w:rsidRPr="000C5A00">
        <w:rPr>
          <w:lang w:val="ro-MD"/>
        </w:rPr>
        <w:t xml:space="preserve"> </w:t>
      </w:r>
      <w:r w:rsidRPr="000C5A00">
        <w:rPr>
          <w:rStyle w:val="hps"/>
          <w:lang w:val="ro-MD"/>
        </w:rPr>
        <w:t>individului</w:t>
      </w:r>
      <w:r w:rsidRPr="000C5A00">
        <w:rPr>
          <w:lang w:val="ro-MD"/>
        </w:rPr>
        <w:t xml:space="preserve">, </w:t>
      </w:r>
      <w:r w:rsidRPr="000C5A00">
        <w:rPr>
          <w:rStyle w:val="hps"/>
          <w:lang w:val="ro-MD"/>
        </w:rPr>
        <w:t>astfel încît</w:t>
      </w:r>
      <w:r w:rsidRPr="000C5A00">
        <w:rPr>
          <w:lang w:val="ro-MD"/>
        </w:rPr>
        <w:t xml:space="preserve"> </w:t>
      </w:r>
      <w:r w:rsidRPr="000C5A00">
        <w:rPr>
          <w:rStyle w:val="hps"/>
          <w:lang w:val="ro-MD"/>
        </w:rPr>
        <w:t>fiecare</w:t>
      </w:r>
      <w:r w:rsidRPr="000C5A00">
        <w:rPr>
          <w:lang w:val="ro-MD"/>
        </w:rPr>
        <w:t xml:space="preserve"> </w:t>
      </w:r>
      <w:r w:rsidRPr="000C5A00">
        <w:rPr>
          <w:rStyle w:val="hps"/>
          <w:lang w:val="ro-MD"/>
        </w:rPr>
        <w:t>jurisdicție</w:t>
      </w:r>
      <w:r w:rsidRPr="000C5A00">
        <w:rPr>
          <w:lang w:val="ro-MD"/>
        </w:rPr>
        <w:t xml:space="preserve"> </w:t>
      </w:r>
      <w:r w:rsidRPr="000C5A00">
        <w:rPr>
          <w:rStyle w:val="hps"/>
          <w:lang w:val="ro-MD"/>
        </w:rPr>
        <w:t>va</w:t>
      </w:r>
      <w:r w:rsidRPr="000C5A00">
        <w:rPr>
          <w:lang w:val="ro-MD"/>
        </w:rPr>
        <w:t xml:space="preserve"> </w:t>
      </w:r>
      <w:r w:rsidRPr="000C5A00">
        <w:rPr>
          <w:rStyle w:val="hps"/>
          <w:lang w:val="ro-MD"/>
        </w:rPr>
        <w:t>trebui</w:t>
      </w:r>
      <w:r w:rsidRPr="000C5A00">
        <w:rPr>
          <w:lang w:val="ro-MD"/>
        </w:rPr>
        <w:t xml:space="preserve"> </w:t>
      </w:r>
      <w:r w:rsidRPr="000C5A00">
        <w:rPr>
          <w:rStyle w:val="hps"/>
          <w:lang w:val="ro-MD"/>
        </w:rPr>
        <w:t>să</w:t>
      </w:r>
      <w:r w:rsidRPr="000C5A00">
        <w:rPr>
          <w:lang w:val="ro-MD"/>
        </w:rPr>
        <w:t xml:space="preserve"> o instituie </w:t>
      </w:r>
      <w:r w:rsidRPr="000C5A00">
        <w:rPr>
          <w:rStyle w:val="hps"/>
          <w:lang w:val="ro-MD"/>
        </w:rPr>
        <w:t>în felul său</w:t>
      </w:r>
      <w:r w:rsidRPr="000C5A00">
        <w:rPr>
          <w:lang w:val="ro-MD"/>
        </w:rPr>
        <w:t xml:space="preserve">. </w:t>
      </w:r>
    </w:p>
    <w:p w:rsidR="00F160CC" w:rsidRPr="000C5A00" w:rsidRDefault="00F160CC" w:rsidP="00F160CC">
      <w:pPr>
        <w:pStyle w:val="Frspaiere"/>
        <w:rPr>
          <w:lang w:val="ro-MD"/>
        </w:rPr>
      </w:pPr>
    </w:p>
    <w:p w:rsidR="00F160CC" w:rsidRPr="000C5A00" w:rsidRDefault="00F160CC" w:rsidP="00F160CC">
      <w:pPr>
        <w:pStyle w:val="Frspaiere"/>
        <w:jc w:val="both"/>
        <w:rPr>
          <w:lang w:val="ro-MD"/>
        </w:rPr>
      </w:pPr>
      <w:r w:rsidRPr="000C5A00">
        <w:rPr>
          <w:rStyle w:val="hps"/>
          <w:lang w:val="ro-MD"/>
        </w:rPr>
        <w:t>Pentru a proteja</w:t>
      </w:r>
      <w:r w:rsidRPr="000C5A00">
        <w:rPr>
          <w:lang w:val="ro-MD"/>
        </w:rPr>
        <w:t xml:space="preserve"> </w:t>
      </w:r>
      <w:r w:rsidRPr="000C5A00">
        <w:rPr>
          <w:rStyle w:val="hps"/>
          <w:lang w:val="ro-MD"/>
        </w:rPr>
        <w:t>drepturile omului</w:t>
      </w:r>
      <w:r w:rsidRPr="000C5A00">
        <w:rPr>
          <w:lang w:val="ro-MD"/>
        </w:rPr>
        <w:t xml:space="preserve"> </w:t>
      </w:r>
      <w:r w:rsidRPr="000C5A00">
        <w:rPr>
          <w:rStyle w:val="hps"/>
          <w:lang w:val="ro-MD"/>
        </w:rPr>
        <w:t>atunci cînd se abordează</w:t>
      </w:r>
      <w:r w:rsidRPr="000C5A00">
        <w:rPr>
          <w:lang w:val="ro-MD"/>
        </w:rPr>
        <w:t xml:space="preserve"> </w:t>
      </w:r>
      <w:r w:rsidRPr="000C5A00">
        <w:rPr>
          <w:rStyle w:val="hps"/>
          <w:lang w:val="ro-MD"/>
        </w:rPr>
        <w:t>orice</w:t>
      </w:r>
      <w:r w:rsidRPr="000C5A00">
        <w:rPr>
          <w:lang w:val="ro-MD"/>
        </w:rPr>
        <w:t xml:space="preserve"> </w:t>
      </w:r>
      <w:r w:rsidRPr="000C5A00">
        <w:rPr>
          <w:rStyle w:val="hps"/>
          <w:lang w:val="ro-MD"/>
        </w:rPr>
        <w:t>schimbare a sarcinii</w:t>
      </w:r>
      <w:r w:rsidRPr="000C5A00">
        <w:rPr>
          <w:lang w:val="ro-MD"/>
        </w:rPr>
        <w:t xml:space="preserve"> </w:t>
      </w:r>
      <w:r w:rsidRPr="000C5A00">
        <w:rPr>
          <w:rStyle w:val="hps"/>
          <w:lang w:val="ro-MD"/>
        </w:rPr>
        <w:t>probei</w:t>
      </w:r>
      <w:r w:rsidRPr="000C5A00">
        <w:rPr>
          <w:lang w:val="ro-MD"/>
        </w:rPr>
        <w:t xml:space="preserve"> </w:t>
      </w:r>
      <w:r w:rsidRPr="000C5A00">
        <w:rPr>
          <w:rStyle w:val="hps"/>
          <w:lang w:val="ro-MD"/>
        </w:rPr>
        <w:t>într-o</w:t>
      </w:r>
      <w:r w:rsidRPr="000C5A00">
        <w:rPr>
          <w:lang w:val="ro-MD"/>
        </w:rPr>
        <w:t xml:space="preserve"> </w:t>
      </w:r>
      <w:r w:rsidRPr="000C5A00">
        <w:rPr>
          <w:rStyle w:val="hps"/>
          <w:lang w:val="ro-MD"/>
        </w:rPr>
        <w:t>infracțiune</w:t>
      </w:r>
      <w:r w:rsidRPr="000C5A00">
        <w:rPr>
          <w:lang w:val="ro-MD"/>
        </w:rPr>
        <w:t xml:space="preserve"> de </w:t>
      </w:r>
      <w:r w:rsidRPr="000C5A00">
        <w:rPr>
          <w:rStyle w:val="hps"/>
          <w:lang w:val="ro-MD"/>
        </w:rPr>
        <w:t>îmbogățire</w:t>
      </w:r>
      <w:r w:rsidRPr="000C5A00">
        <w:rPr>
          <w:lang w:val="ro-MD"/>
        </w:rPr>
        <w:t xml:space="preserve"> </w:t>
      </w:r>
      <w:r w:rsidRPr="000C5A00">
        <w:rPr>
          <w:rStyle w:val="hps"/>
          <w:lang w:val="ro-MD"/>
        </w:rPr>
        <w:t>ilicită</w:t>
      </w:r>
      <w:r w:rsidRPr="000C5A00">
        <w:rPr>
          <w:lang w:val="ro-MD"/>
        </w:rPr>
        <w:t xml:space="preserve">, </w:t>
      </w:r>
      <w:r w:rsidRPr="000C5A00">
        <w:rPr>
          <w:rStyle w:val="hps"/>
          <w:lang w:val="ro-MD"/>
        </w:rPr>
        <w:t>este important să se</w:t>
      </w:r>
      <w:r w:rsidRPr="000C5A00">
        <w:rPr>
          <w:lang w:val="ro-MD"/>
        </w:rPr>
        <w:t xml:space="preserve"> </w:t>
      </w:r>
      <w:r w:rsidRPr="000C5A00">
        <w:rPr>
          <w:rStyle w:val="hps"/>
          <w:lang w:val="ro-MD"/>
        </w:rPr>
        <w:t>ia în considerare</w:t>
      </w:r>
      <w:r w:rsidRPr="000C5A00">
        <w:rPr>
          <w:lang w:val="ro-MD"/>
        </w:rPr>
        <w:t xml:space="preserve"> </w:t>
      </w:r>
      <w:r w:rsidRPr="000C5A00">
        <w:rPr>
          <w:rStyle w:val="hps"/>
          <w:lang w:val="ro-MD"/>
        </w:rPr>
        <w:t>raționalitatea</w:t>
      </w:r>
      <w:r w:rsidRPr="000C5A00">
        <w:rPr>
          <w:lang w:val="ro-MD"/>
        </w:rPr>
        <w:t xml:space="preserve"> </w:t>
      </w:r>
      <w:r w:rsidRPr="000C5A00">
        <w:rPr>
          <w:rStyle w:val="hps"/>
          <w:lang w:val="ro-MD"/>
        </w:rPr>
        <w:t>infracțiunii</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proporționalitatea</w:t>
      </w:r>
      <w:r w:rsidRPr="000C5A00">
        <w:rPr>
          <w:lang w:val="ro-MD"/>
        </w:rPr>
        <w:t xml:space="preserve"> </w:t>
      </w:r>
      <w:r w:rsidRPr="000C5A00">
        <w:rPr>
          <w:rStyle w:val="hps"/>
          <w:lang w:val="ro-MD"/>
        </w:rPr>
        <w:t>sancțiunii</w:t>
      </w:r>
      <w:r w:rsidRPr="000C5A00">
        <w:rPr>
          <w:lang w:val="ro-MD"/>
        </w:rPr>
        <w:t xml:space="preserve">. </w:t>
      </w:r>
      <w:r w:rsidRPr="000C5A00">
        <w:rPr>
          <w:rStyle w:val="hps"/>
          <w:lang w:val="ro-MD"/>
        </w:rPr>
        <w:t>Instanțelor</w:t>
      </w:r>
      <w:r w:rsidRPr="000C5A00">
        <w:rPr>
          <w:lang w:val="ro-MD"/>
        </w:rPr>
        <w:t xml:space="preserve"> </w:t>
      </w:r>
      <w:r w:rsidRPr="000C5A00">
        <w:rPr>
          <w:rStyle w:val="hps"/>
          <w:lang w:val="ro-MD"/>
        </w:rPr>
        <w:t>naționale cît și Curtea</w:t>
      </w:r>
      <w:r w:rsidRPr="000C5A00">
        <w:rPr>
          <w:lang w:val="ro-MD"/>
        </w:rPr>
        <w:t xml:space="preserve"> </w:t>
      </w:r>
      <w:r w:rsidRPr="000C5A00">
        <w:rPr>
          <w:rStyle w:val="hps"/>
          <w:lang w:val="ro-MD"/>
        </w:rPr>
        <w:t>Europeană a Drepturilor</w:t>
      </w:r>
      <w:r w:rsidRPr="000C5A00">
        <w:rPr>
          <w:lang w:val="ro-MD"/>
        </w:rPr>
        <w:t xml:space="preserve"> </w:t>
      </w:r>
      <w:r w:rsidRPr="000C5A00">
        <w:rPr>
          <w:rStyle w:val="hps"/>
          <w:lang w:val="ro-MD"/>
        </w:rPr>
        <w:t>Omului au</w:t>
      </w:r>
      <w:r w:rsidRPr="000C5A00">
        <w:rPr>
          <w:lang w:val="ro-MD"/>
        </w:rPr>
        <w:t xml:space="preserve"> </w:t>
      </w:r>
      <w:r w:rsidRPr="000C5A00">
        <w:rPr>
          <w:rStyle w:val="hps"/>
          <w:lang w:val="ro-MD"/>
        </w:rPr>
        <w:t>recunoscut</w:t>
      </w:r>
      <w:r w:rsidRPr="000C5A00">
        <w:rPr>
          <w:lang w:val="ro-MD"/>
        </w:rPr>
        <w:t xml:space="preserve"> </w:t>
      </w:r>
      <w:r w:rsidRPr="000C5A00">
        <w:rPr>
          <w:rStyle w:val="hps"/>
          <w:lang w:val="ro-MD"/>
        </w:rPr>
        <w:t>că</w:t>
      </w:r>
      <w:r w:rsidRPr="000C5A00">
        <w:rPr>
          <w:lang w:val="ro-MD"/>
        </w:rPr>
        <w:t xml:space="preserve"> </w:t>
      </w:r>
      <w:r w:rsidRPr="000C5A00">
        <w:rPr>
          <w:rStyle w:val="hps"/>
          <w:lang w:val="ro-MD"/>
        </w:rPr>
        <w:t>orice încălcare</w:t>
      </w:r>
      <w:r w:rsidRPr="000C5A00">
        <w:rPr>
          <w:lang w:val="ro-MD"/>
        </w:rPr>
        <w:t xml:space="preserve"> </w:t>
      </w:r>
      <w:r w:rsidRPr="000C5A00">
        <w:rPr>
          <w:rStyle w:val="hps"/>
          <w:lang w:val="ro-MD"/>
        </w:rPr>
        <w:t>a</w:t>
      </w:r>
      <w:r w:rsidRPr="000C5A00">
        <w:rPr>
          <w:lang w:val="ro-MD"/>
        </w:rPr>
        <w:t xml:space="preserve"> </w:t>
      </w:r>
      <w:r w:rsidRPr="000C5A00">
        <w:rPr>
          <w:rStyle w:val="hps"/>
          <w:lang w:val="ro-MD"/>
        </w:rPr>
        <w:t>principiilor drepturilor omului</w:t>
      </w:r>
      <w:r w:rsidRPr="000C5A00">
        <w:rPr>
          <w:lang w:val="ro-MD"/>
        </w:rPr>
        <w:t xml:space="preserve">, </w:t>
      </w:r>
      <w:r w:rsidRPr="000C5A00">
        <w:rPr>
          <w:rStyle w:val="hps"/>
          <w:lang w:val="ro-MD"/>
        </w:rPr>
        <w:t>cum ar fi</w:t>
      </w:r>
      <w:r w:rsidRPr="000C5A00">
        <w:rPr>
          <w:lang w:val="ro-MD"/>
        </w:rPr>
        <w:t xml:space="preserve"> </w:t>
      </w:r>
      <w:r w:rsidRPr="000C5A00">
        <w:rPr>
          <w:rStyle w:val="hps"/>
          <w:lang w:val="ro-MD"/>
        </w:rPr>
        <w:t>prezumția</w:t>
      </w:r>
      <w:r w:rsidRPr="000C5A00">
        <w:rPr>
          <w:lang w:val="ro-MD"/>
        </w:rPr>
        <w:t xml:space="preserve"> </w:t>
      </w:r>
      <w:r w:rsidRPr="000C5A00">
        <w:rPr>
          <w:rStyle w:val="hps"/>
          <w:lang w:val="ro-MD"/>
        </w:rPr>
        <w:t>de</w:t>
      </w:r>
      <w:r w:rsidRPr="000C5A00">
        <w:rPr>
          <w:lang w:val="ro-MD"/>
        </w:rPr>
        <w:t xml:space="preserve"> </w:t>
      </w:r>
      <w:r w:rsidRPr="000C5A00">
        <w:rPr>
          <w:rStyle w:val="hps"/>
          <w:lang w:val="ro-MD"/>
        </w:rPr>
        <w:t>nevinovăție</w:t>
      </w:r>
      <w:r w:rsidRPr="000C5A00">
        <w:rPr>
          <w:lang w:val="ro-MD"/>
        </w:rPr>
        <w:t xml:space="preserve"> </w:t>
      </w:r>
      <w:r w:rsidRPr="000C5A00">
        <w:rPr>
          <w:rStyle w:val="hps"/>
          <w:lang w:val="ro-MD"/>
        </w:rPr>
        <w:t>și protecția împotriva</w:t>
      </w:r>
      <w:r w:rsidRPr="000C5A00">
        <w:rPr>
          <w:lang w:val="ro-MD"/>
        </w:rPr>
        <w:t xml:space="preserve"> </w:t>
      </w:r>
      <w:r w:rsidRPr="000C5A00">
        <w:rPr>
          <w:rStyle w:val="hps"/>
          <w:lang w:val="ro-MD"/>
        </w:rPr>
        <w:t>auto</w:t>
      </w:r>
      <w:r w:rsidRPr="000C5A00">
        <w:rPr>
          <w:lang w:val="ro-MD"/>
        </w:rPr>
        <w:t xml:space="preserve">-incriminării, </w:t>
      </w:r>
      <w:r w:rsidRPr="000C5A00">
        <w:rPr>
          <w:rStyle w:val="hps"/>
          <w:lang w:val="ro-MD"/>
        </w:rPr>
        <w:t>poate</w:t>
      </w:r>
      <w:r w:rsidRPr="000C5A00">
        <w:rPr>
          <w:lang w:val="ro-MD"/>
        </w:rPr>
        <w:t xml:space="preserve"> </w:t>
      </w:r>
      <w:r w:rsidRPr="000C5A00">
        <w:rPr>
          <w:rStyle w:val="hps"/>
          <w:lang w:val="ro-MD"/>
        </w:rPr>
        <w:t>fi</w:t>
      </w:r>
      <w:r w:rsidRPr="000C5A00">
        <w:rPr>
          <w:lang w:val="ro-MD"/>
        </w:rPr>
        <w:t xml:space="preserve"> </w:t>
      </w:r>
      <w:r w:rsidRPr="000C5A00">
        <w:rPr>
          <w:rStyle w:val="hps"/>
          <w:lang w:val="ro-MD"/>
        </w:rPr>
        <w:t>acceptată</w:t>
      </w:r>
      <w:r w:rsidRPr="000C5A00">
        <w:rPr>
          <w:lang w:val="ro-MD"/>
        </w:rPr>
        <w:t xml:space="preserve"> </w:t>
      </w:r>
      <w:r w:rsidRPr="000C5A00">
        <w:rPr>
          <w:rStyle w:val="hps"/>
          <w:lang w:val="ro-MD"/>
        </w:rPr>
        <w:t>în cazul în care</w:t>
      </w:r>
      <w:r w:rsidRPr="000C5A00">
        <w:rPr>
          <w:lang w:val="ro-MD"/>
        </w:rPr>
        <w:t xml:space="preserve"> </w:t>
      </w:r>
      <w:r w:rsidRPr="000C5A00">
        <w:rPr>
          <w:rStyle w:val="hps"/>
          <w:lang w:val="ro-MD"/>
        </w:rPr>
        <w:t>sunt îndeplinite</w:t>
      </w:r>
      <w:r w:rsidRPr="000C5A00">
        <w:rPr>
          <w:lang w:val="ro-MD"/>
        </w:rPr>
        <w:t xml:space="preserve"> </w:t>
      </w:r>
      <w:r w:rsidRPr="000C5A00">
        <w:rPr>
          <w:rStyle w:val="hps"/>
          <w:lang w:val="ro-MD"/>
        </w:rPr>
        <w:t>criteriile de</w:t>
      </w:r>
      <w:r w:rsidRPr="000C5A00">
        <w:rPr>
          <w:lang w:val="ro-MD"/>
        </w:rPr>
        <w:t xml:space="preserve"> </w:t>
      </w:r>
      <w:r w:rsidRPr="000C5A00">
        <w:rPr>
          <w:rStyle w:val="hps"/>
          <w:lang w:val="ro-MD"/>
        </w:rPr>
        <w:t>raționalitate și</w:t>
      </w:r>
      <w:r w:rsidRPr="000C5A00">
        <w:rPr>
          <w:lang w:val="ro-MD"/>
        </w:rPr>
        <w:t xml:space="preserve"> </w:t>
      </w:r>
      <w:r w:rsidRPr="000C5A00">
        <w:rPr>
          <w:rStyle w:val="hps"/>
          <w:lang w:val="ro-MD"/>
        </w:rPr>
        <w:t>proporționalitate</w:t>
      </w:r>
      <w:r w:rsidRPr="000C5A00">
        <w:rPr>
          <w:lang w:val="ro-MD"/>
        </w:rPr>
        <w:t xml:space="preserve">. </w:t>
      </w:r>
    </w:p>
    <w:p w:rsidR="00F160CC" w:rsidRPr="000C5A00" w:rsidRDefault="00F160CC" w:rsidP="00F160CC">
      <w:pPr>
        <w:pStyle w:val="Frspaiere"/>
        <w:jc w:val="both"/>
        <w:rPr>
          <w:rStyle w:val="hps"/>
          <w:lang w:val="ro-MD"/>
        </w:rPr>
      </w:pPr>
    </w:p>
    <w:p w:rsidR="00F160CC" w:rsidRPr="000C5A00" w:rsidRDefault="00F160CC" w:rsidP="00F160CC">
      <w:pPr>
        <w:pStyle w:val="Frspaiere"/>
        <w:jc w:val="both"/>
        <w:rPr>
          <w:rFonts w:cs="MinionPro-Regular"/>
          <w:lang w:val="ro-MD"/>
        </w:rPr>
      </w:pPr>
      <w:r w:rsidRPr="000C5A00">
        <w:rPr>
          <w:rStyle w:val="hps"/>
          <w:lang w:val="ro-MD"/>
        </w:rPr>
        <w:t>Lecțiile învățate</w:t>
      </w:r>
      <w:r w:rsidRPr="000C5A00">
        <w:rPr>
          <w:lang w:val="ro-MD"/>
        </w:rPr>
        <w:t xml:space="preserve"> </w:t>
      </w:r>
      <w:r w:rsidRPr="000C5A00">
        <w:rPr>
          <w:rStyle w:val="hps"/>
          <w:lang w:val="ro-MD"/>
        </w:rPr>
        <w:t>de către statele</w:t>
      </w:r>
      <w:r w:rsidRPr="000C5A00">
        <w:rPr>
          <w:lang w:val="ro-MD"/>
        </w:rPr>
        <w:t xml:space="preserve"> </w:t>
      </w:r>
      <w:r w:rsidRPr="000C5A00">
        <w:rPr>
          <w:rStyle w:val="hps"/>
          <w:lang w:val="ro-MD"/>
        </w:rPr>
        <w:t>care</w:t>
      </w:r>
      <w:r w:rsidRPr="000C5A00">
        <w:rPr>
          <w:lang w:val="ro-MD"/>
        </w:rPr>
        <w:t xml:space="preserve"> </w:t>
      </w:r>
      <w:r w:rsidRPr="000C5A00">
        <w:rPr>
          <w:rStyle w:val="hps"/>
          <w:lang w:val="ro-MD"/>
        </w:rPr>
        <w:t>au</w:t>
      </w:r>
      <w:r w:rsidRPr="000C5A00">
        <w:rPr>
          <w:lang w:val="ro-MD"/>
        </w:rPr>
        <w:t xml:space="preserve"> incriminat </w:t>
      </w:r>
      <w:r w:rsidRPr="000C5A00">
        <w:rPr>
          <w:rStyle w:val="hps"/>
          <w:lang w:val="ro-MD"/>
        </w:rPr>
        <w:t>îmbogățirea</w:t>
      </w:r>
      <w:r w:rsidRPr="000C5A00">
        <w:rPr>
          <w:lang w:val="ro-MD"/>
        </w:rPr>
        <w:t xml:space="preserve"> </w:t>
      </w:r>
      <w:r w:rsidRPr="000C5A00">
        <w:rPr>
          <w:rStyle w:val="hps"/>
          <w:lang w:val="ro-MD"/>
        </w:rPr>
        <w:t>ilicită</w:t>
      </w:r>
      <w:r w:rsidRPr="000C5A00">
        <w:rPr>
          <w:lang w:val="ro-MD"/>
        </w:rPr>
        <w:t xml:space="preserve"> </w:t>
      </w:r>
      <w:r w:rsidRPr="000C5A00">
        <w:rPr>
          <w:rStyle w:val="hps"/>
          <w:lang w:val="ro-MD"/>
        </w:rPr>
        <w:t>în</w:t>
      </w:r>
      <w:r w:rsidRPr="000C5A00">
        <w:rPr>
          <w:lang w:val="ro-MD"/>
        </w:rPr>
        <w:t xml:space="preserve"> </w:t>
      </w:r>
      <w:r w:rsidRPr="000C5A00">
        <w:rPr>
          <w:rStyle w:val="hps"/>
          <w:lang w:val="ro-MD"/>
        </w:rPr>
        <w:t>acest sens</w:t>
      </w:r>
      <w:r w:rsidRPr="000C5A00">
        <w:rPr>
          <w:lang w:val="ro-MD"/>
        </w:rPr>
        <w:t xml:space="preserve"> </w:t>
      </w:r>
      <w:r w:rsidRPr="000C5A00">
        <w:rPr>
          <w:rStyle w:val="hps"/>
          <w:lang w:val="ro-MD"/>
        </w:rPr>
        <w:t>este că</w:t>
      </w:r>
      <w:r w:rsidRPr="000C5A00">
        <w:rPr>
          <w:lang w:val="ro-MD"/>
        </w:rPr>
        <w:t>,</w:t>
      </w:r>
      <w:r w:rsidRPr="000C5A00">
        <w:rPr>
          <w:lang w:val="ro-MD"/>
        </w:rPr>
        <w:br/>
      </w:r>
      <w:r w:rsidRPr="000C5A00">
        <w:rPr>
          <w:rStyle w:val="hps"/>
          <w:lang w:val="ro-MD"/>
        </w:rPr>
        <w:t>cu</w:t>
      </w:r>
      <w:r w:rsidRPr="000C5A00">
        <w:rPr>
          <w:lang w:val="ro-MD"/>
        </w:rPr>
        <w:t xml:space="preserve"> </w:t>
      </w:r>
      <w:r w:rsidRPr="000C5A00">
        <w:rPr>
          <w:rStyle w:val="hps"/>
          <w:lang w:val="ro-MD"/>
        </w:rPr>
        <w:t>garanții juridice</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instituționale</w:t>
      </w:r>
      <w:r w:rsidRPr="000C5A00">
        <w:rPr>
          <w:lang w:val="ro-MD"/>
        </w:rPr>
        <w:t xml:space="preserve"> </w:t>
      </w:r>
      <w:r w:rsidRPr="000C5A00">
        <w:rPr>
          <w:rStyle w:val="hps"/>
          <w:lang w:val="ro-MD"/>
        </w:rPr>
        <w:t>adecvate</w:t>
      </w:r>
      <w:r w:rsidRPr="000C5A00">
        <w:rPr>
          <w:lang w:val="ro-MD"/>
        </w:rPr>
        <w:t xml:space="preserve">, reglementarea </w:t>
      </w:r>
      <w:r w:rsidRPr="000C5A00">
        <w:rPr>
          <w:rStyle w:val="hps"/>
          <w:lang w:val="ro-MD"/>
        </w:rPr>
        <w:t>îmbogățirii ilicite</w:t>
      </w:r>
      <w:r w:rsidRPr="000C5A00">
        <w:rPr>
          <w:lang w:val="ro-MD"/>
        </w:rPr>
        <w:t xml:space="preserve"> </w:t>
      </w:r>
      <w:r w:rsidRPr="000C5A00">
        <w:rPr>
          <w:rStyle w:val="hps"/>
          <w:lang w:val="ro-MD"/>
        </w:rPr>
        <w:t>poate</w:t>
      </w:r>
      <w:r w:rsidRPr="000C5A00">
        <w:rPr>
          <w:lang w:val="ro-MD"/>
        </w:rPr>
        <w:t xml:space="preserve"> </w:t>
      </w:r>
      <w:r w:rsidRPr="000C5A00">
        <w:rPr>
          <w:rStyle w:val="hps"/>
          <w:lang w:val="ro-MD"/>
        </w:rPr>
        <w:t>fi un instrument eficient</w:t>
      </w:r>
      <w:r w:rsidRPr="000C5A00">
        <w:rPr>
          <w:lang w:val="ro-MD"/>
        </w:rPr>
        <w:t xml:space="preserve">, care </w:t>
      </w:r>
      <w:r w:rsidRPr="000C5A00">
        <w:rPr>
          <w:rStyle w:val="hps"/>
          <w:lang w:val="ro-MD"/>
        </w:rPr>
        <w:t>este utilizat</w:t>
      </w:r>
      <w:r w:rsidRPr="000C5A00">
        <w:rPr>
          <w:lang w:val="ro-MD"/>
        </w:rPr>
        <w:t xml:space="preserve"> </w:t>
      </w:r>
      <w:r w:rsidRPr="000C5A00">
        <w:rPr>
          <w:rStyle w:val="hps"/>
          <w:lang w:val="ro-MD"/>
        </w:rPr>
        <w:t>corect</w:t>
      </w:r>
      <w:r w:rsidRPr="000C5A00">
        <w:rPr>
          <w:lang w:val="ro-MD"/>
        </w:rPr>
        <w:t xml:space="preserve">. </w:t>
      </w:r>
      <w:r w:rsidRPr="000C5A00">
        <w:rPr>
          <w:rStyle w:val="hps"/>
          <w:lang w:val="ro-MD"/>
        </w:rPr>
        <w:t>Provocarea</w:t>
      </w:r>
      <w:r w:rsidRPr="000C5A00">
        <w:rPr>
          <w:lang w:val="ro-MD"/>
        </w:rPr>
        <w:t xml:space="preserve"> </w:t>
      </w:r>
      <w:r w:rsidRPr="000C5A00">
        <w:rPr>
          <w:rStyle w:val="hps"/>
          <w:lang w:val="ro-MD"/>
        </w:rPr>
        <w:t>pentru</w:t>
      </w:r>
      <w:r w:rsidRPr="000C5A00">
        <w:rPr>
          <w:lang w:val="ro-MD"/>
        </w:rPr>
        <w:t xml:space="preserve"> </w:t>
      </w:r>
      <w:r w:rsidRPr="000C5A00">
        <w:rPr>
          <w:rStyle w:val="hps"/>
          <w:lang w:val="ro-MD"/>
        </w:rPr>
        <w:t>autoritățile naționale</w:t>
      </w:r>
      <w:r w:rsidRPr="000C5A00">
        <w:rPr>
          <w:lang w:val="ro-MD"/>
        </w:rPr>
        <w:t xml:space="preserve"> </w:t>
      </w:r>
      <w:r w:rsidRPr="000C5A00">
        <w:rPr>
          <w:rStyle w:val="hps"/>
          <w:lang w:val="ro-MD"/>
        </w:rPr>
        <w:t>este</w:t>
      </w:r>
      <w:r w:rsidRPr="000C5A00">
        <w:rPr>
          <w:lang w:val="ro-MD"/>
        </w:rPr>
        <w:t xml:space="preserve"> </w:t>
      </w:r>
      <w:r w:rsidRPr="000C5A00">
        <w:rPr>
          <w:rStyle w:val="hps"/>
          <w:lang w:val="ro-MD"/>
        </w:rPr>
        <w:t>de a</w:t>
      </w:r>
      <w:r w:rsidRPr="000C5A00">
        <w:rPr>
          <w:lang w:val="ro-MD"/>
        </w:rPr>
        <w:t xml:space="preserve"> </w:t>
      </w:r>
      <w:r w:rsidRPr="000C5A00">
        <w:rPr>
          <w:rStyle w:val="hps"/>
          <w:lang w:val="ro-MD"/>
        </w:rPr>
        <w:t>dezvolta capacități instituționale pentru</w:t>
      </w:r>
      <w:r w:rsidRPr="000C5A00">
        <w:rPr>
          <w:lang w:val="ro-MD"/>
        </w:rPr>
        <w:t xml:space="preserve"> </w:t>
      </w:r>
      <w:r w:rsidRPr="000C5A00">
        <w:rPr>
          <w:rStyle w:val="hps"/>
          <w:lang w:val="ro-MD"/>
        </w:rPr>
        <w:t>a-și afirma</w:t>
      </w:r>
      <w:r w:rsidRPr="000C5A00">
        <w:rPr>
          <w:lang w:val="ro-MD"/>
        </w:rPr>
        <w:t xml:space="preserve"> </w:t>
      </w:r>
      <w:r w:rsidRPr="000C5A00">
        <w:rPr>
          <w:rStyle w:val="hps"/>
          <w:lang w:val="ro-MD"/>
        </w:rPr>
        <w:t>independența</w:t>
      </w:r>
      <w:r w:rsidRPr="000C5A00">
        <w:rPr>
          <w:lang w:val="ro-MD"/>
        </w:rPr>
        <w:t xml:space="preserve"> </w:t>
      </w:r>
      <w:r w:rsidRPr="000C5A00">
        <w:rPr>
          <w:rStyle w:val="hps"/>
          <w:lang w:val="ro-MD"/>
        </w:rPr>
        <w:t>și petru a</w:t>
      </w:r>
      <w:r w:rsidRPr="000C5A00">
        <w:rPr>
          <w:lang w:val="ro-MD"/>
        </w:rPr>
        <w:t xml:space="preserve"> </w:t>
      </w:r>
      <w:r w:rsidRPr="000C5A00">
        <w:rPr>
          <w:rStyle w:val="hps"/>
          <w:lang w:val="ro-MD"/>
        </w:rPr>
        <w:t>fi vigilenți</w:t>
      </w:r>
      <w:r w:rsidRPr="000C5A00">
        <w:rPr>
          <w:lang w:val="ro-MD"/>
        </w:rPr>
        <w:t xml:space="preserve"> </w:t>
      </w:r>
      <w:r w:rsidRPr="000C5A00">
        <w:rPr>
          <w:rStyle w:val="hps"/>
          <w:lang w:val="ro-MD"/>
        </w:rPr>
        <w:t>împotriva</w:t>
      </w:r>
      <w:r w:rsidRPr="000C5A00">
        <w:rPr>
          <w:lang w:val="ro-MD"/>
        </w:rPr>
        <w:t xml:space="preserve"> </w:t>
      </w:r>
      <w:r w:rsidRPr="000C5A00">
        <w:rPr>
          <w:rStyle w:val="hps"/>
          <w:lang w:val="ro-MD"/>
        </w:rPr>
        <w:t>eventualelor abuzuri</w:t>
      </w:r>
      <w:r w:rsidRPr="000C5A00">
        <w:rPr>
          <w:lang w:val="ro-MD"/>
        </w:rPr>
        <w:t xml:space="preserve">. </w:t>
      </w:r>
      <w:r w:rsidRPr="000C5A00">
        <w:rPr>
          <w:rStyle w:val="hps"/>
          <w:lang w:val="ro-MD"/>
        </w:rPr>
        <w:t>În multe țări</w:t>
      </w:r>
      <w:r w:rsidRPr="000C5A00">
        <w:rPr>
          <w:lang w:val="ro-MD"/>
        </w:rPr>
        <w:t xml:space="preserve"> </w:t>
      </w:r>
      <w:r w:rsidRPr="000C5A00">
        <w:rPr>
          <w:rStyle w:val="hps"/>
          <w:lang w:val="ro-MD"/>
        </w:rPr>
        <w:t>în curs de dezvoltare</w:t>
      </w:r>
      <w:r w:rsidRPr="000C5A00">
        <w:rPr>
          <w:lang w:val="ro-MD"/>
        </w:rPr>
        <w:t xml:space="preserve">, </w:t>
      </w:r>
      <w:r w:rsidRPr="000C5A00">
        <w:rPr>
          <w:rStyle w:val="hps"/>
          <w:lang w:val="ro-MD"/>
        </w:rPr>
        <w:t>acest lucru poate necesita</w:t>
      </w:r>
      <w:r w:rsidRPr="000C5A00">
        <w:rPr>
          <w:lang w:val="ro-MD"/>
        </w:rPr>
        <w:t xml:space="preserve"> </w:t>
      </w:r>
      <w:r w:rsidRPr="000C5A00">
        <w:rPr>
          <w:rStyle w:val="hps"/>
          <w:lang w:val="ro-MD"/>
        </w:rPr>
        <w:t>investiții în</w:t>
      </w:r>
      <w:r w:rsidRPr="000C5A00">
        <w:rPr>
          <w:lang w:val="ro-MD"/>
        </w:rPr>
        <w:t xml:space="preserve"> </w:t>
      </w:r>
      <w:r w:rsidRPr="000C5A00">
        <w:rPr>
          <w:rStyle w:val="hps"/>
          <w:lang w:val="ro-MD"/>
        </w:rPr>
        <w:t>consolidarea</w:t>
      </w:r>
      <w:r w:rsidRPr="000C5A00">
        <w:rPr>
          <w:lang w:val="ro-MD"/>
        </w:rPr>
        <w:t xml:space="preserve"> </w:t>
      </w:r>
      <w:r w:rsidRPr="000C5A00">
        <w:rPr>
          <w:rStyle w:val="hps"/>
          <w:lang w:val="ro-MD"/>
        </w:rPr>
        <w:t>capacitățiilor</w:t>
      </w:r>
      <w:r w:rsidRPr="000C5A00">
        <w:rPr>
          <w:lang w:val="ro-MD"/>
        </w:rPr>
        <w:t xml:space="preserve"> </w:t>
      </w:r>
      <w:r w:rsidRPr="000C5A00">
        <w:rPr>
          <w:rStyle w:val="hps"/>
          <w:lang w:val="ro-MD"/>
        </w:rPr>
        <w:t>procurorilor</w:t>
      </w:r>
      <w:r w:rsidRPr="000C5A00">
        <w:rPr>
          <w:lang w:val="ro-MD"/>
        </w:rPr>
        <w:t xml:space="preserve">, </w:t>
      </w:r>
      <w:r w:rsidRPr="000C5A00">
        <w:rPr>
          <w:rStyle w:val="hps"/>
          <w:lang w:val="ro-MD"/>
        </w:rPr>
        <w:t>a sistemului judiciar</w:t>
      </w:r>
      <w:r w:rsidRPr="000C5A00">
        <w:rPr>
          <w:lang w:val="ro-MD"/>
        </w:rPr>
        <w:t xml:space="preserve">, </w:t>
      </w:r>
      <w:r w:rsidRPr="000C5A00">
        <w:rPr>
          <w:rStyle w:val="hps"/>
          <w:lang w:val="ro-MD"/>
        </w:rPr>
        <w:t>precum și</w:t>
      </w:r>
      <w:r w:rsidRPr="000C5A00">
        <w:rPr>
          <w:lang w:val="ro-MD"/>
        </w:rPr>
        <w:t xml:space="preserve"> a ofițerilor de urmărire penală, </w:t>
      </w:r>
      <w:r w:rsidRPr="000C5A00">
        <w:rPr>
          <w:rStyle w:val="hps"/>
          <w:lang w:val="ro-MD"/>
        </w:rPr>
        <w:t>asigurând în același timp</w:t>
      </w:r>
      <w:r w:rsidRPr="000C5A00">
        <w:rPr>
          <w:lang w:val="ro-MD"/>
        </w:rPr>
        <w:t xml:space="preserve"> </w:t>
      </w:r>
      <w:r w:rsidRPr="000C5A00">
        <w:rPr>
          <w:rStyle w:val="hps"/>
          <w:lang w:val="ro-MD"/>
        </w:rPr>
        <w:t>independența</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imparțialitatea</w:t>
      </w:r>
      <w:r w:rsidRPr="000C5A00">
        <w:rPr>
          <w:lang w:val="ro-MD"/>
        </w:rPr>
        <w:t xml:space="preserve"> </w:t>
      </w:r>
      <w:r w:rsidRPr="000C5A00">
        <w:rPr>
          <w:rStyle w:val="hps"/>
          <w:lang w:val="ro-MD"/>
        </w:rPr>
        <w:t>lor</w:t>
      </w:r>
      <w:r w:rsidRPr="000C5A00">
        <w:rPr>
          <w:lang w:val="ro-MD"/>
        </w:rPr>
        <w:t>.”</w:t>
      </w:r>
      <w:r w:rsidRPr="000C5A00">
        <w:rPr>
          <w:rStyle w:val="Referinnotdesubsol"/>
          <w:lang w:val="ro-MD"/>
        </w:rPr>
        <w:footnoteReference w:id="89"/>
      </w:r>
    </w:p>
    <w:p w:rsidR="00F160CC" w:rsidRPr="000C5A00" w:rsidRDefault="00F160CC" w:rsidP="00F160CC">
      <w:pPr>
        <w:pStyle w:val="Frspaiere"/>
        <w:rPr>
          <w:rStyle w:val="hps"/>
          <w:b/>
          <w:i/>
          <w:lang w:val="ro-MD"/>
        </w:rPr>
      </w:pPr>
    </w:p>
    <w:p w:rsidR="00F160CC" w:rsidRPr="000C5A00" w:rsidRDefault="00F160CC" w:rsidP="00F160CC">
      <w:pPr>
        <w:rPr>
          <w:rFonts w:cs="MinionPro-Regular"/>
          <w:i/>
          <w:sz w:val="24"/>
          <w:szCs w:val="24"/>
          <w:u w:val="single"/>
          <w:lang w:val="ro-MD"/>
        </w:rPr>
      </w:pPr>
      <w:r w:rsidRPr="000C5A00">
        <w:rPr>
          <w:rFonts w:cs="MinionPro-Regular"/>
          <w:i/>
          <w:sz w:val="24"/>
          <w:szCs w:val="24"/>
          <w:u w:val="single"/>
          <w:lang w:val="ro-MD"/>
        </w:rPr>
        <w:t>2.4. Răspunderea civilă pentru corupţie</w:t>
      </w:r>
    </w:p>
    <w:p w:rsidR="00F160CC" w:rsidRPr="000C5A00" w:rsidRDefault="00F160CC" w:rsidP="00F160CC">
      <w:pPr>
        <w:pStyle w:val="Frspaiere"/>
        <w:jc w:val="both"/>
        <w:rPr>
          <w:lang w:val="ro-MD" w:eastAsia="ru-RU"/>
        </w:rPr>
      </w:pPr>
      <w:r w:rsidRPr="000C5A00">
        <w:rPr>
          <w:rStyle w:val="hps"/>
          <w:lang w:val="ro-MD"/>
        </w:rPr>
        <w:t>Din perspectiva cetăţeanului este important ca consecinţele actelor de corupţie să poată fi înlăturate</w:t>
      </w:r>
      <w:r w:rsidRPr="000C5A00">
        <w:rPr>
          <w:rStyle w:val="hps"/>
          <w:b/>
          <w:lang w:val="ro-MD"/>
        </w:rPr>
        <w:t xml:space="preserve">. </w:t>
      </w:r>
      <w:r w:rsidRPr="000C5A00">
        <w:rPr>
          <w:rStyle w:val="hps"/>
          <w:lang w:val="ro-MD"/>
        </w:rPr>
        <w:t xml:space="preserve">Astfel, în conformitate cu exigenţele </w:t>
      </w:r>
      <w:r w:rsidRPr="000C5A00">
        <w:rPr>
          <w:lang w:val="ro-MD" w:eastAsia="ru-RU"/>
        </w:rPr>
        <w:t xml:space="preserve">Convenţiei civile privind corupţia, legislaţia RM ar trebui să prevadă </w:t>
      </w:r>
      <w:r w:rsidRPr="000C5A00">
        <w:rPr>
          <w:rFonts w:ascii="Tahoma" w:hAnsi="Tahoma" w:cs="Tahoma"/>
          <w:sz w:val="18"/>
          <w:szCs w:val="18"/>
          <w:lang w:val="ro-MD"/>
        </w:rPr>
        <w:br/>
      </w:r>
      <w:r w:rsidRPr="000C5A00">
        <w:rPr>
          <w:lang w:val="ro-MD" w:eastAsia="ru-RU"/>
        </w:rPr>
        <w:t>proceduri eficiente în favoarea persoanelor care au suferit prejudicii rezultînd dintr-un act de corupţie; conţinutul obligaţiei de reparaţie, care se poate referi la daunele patrimoniale deja suferite, nerealizarea profitului şi prejudiciile extra-patrimoniale; responsabilitatea statului pentru daunele rezultate din actele de corupţie; anulabilitatea contractelor al căror obiect a constituit un act de corupţie; protecţia salariaţilor care denunţă acte de corupţie; măsurile conservatoare necesare prezervării drepturilor şi intereselor persoanelor în timpul procedurilor civile consecutive unui act de corupţie.</w:t>
      </w:r>
    </w:p>
    <w:p w:rsidR="00F160CC" w:rsidRPr="000C5A00" w:rsidRDefault="00F160CC" w:rsidP="00F160CC">
      <w:pPr>
        <w:autoSpaceDE w:val="0"/>
        <w:autoSpaceDN w:val="0"/>
        <w:adjustRightInd w:val="0"/>
        <w:spacing w:after="0" w:line="240" w:lineRule="auto"/>
        <w:jc w:val="both"/>
        <w:rPr>
          <w:rFonts w:cs="MinionPro-Regular"/>
          <w:sz w:val="24"/>
          <w:szCs w:val="24"/>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F160CC" w:rsidRPr="001451BA" w:rsidTr="000C3C7A">
        <w:tc>
          <w:tcPr>
            <w:tcW w:w="9571" w:type="dxa"/>
            <w:tcBorders>
              <w:top w:val="nil"/>
              <w:left w:val="nil"/>
              <w:bottom w:val="nil"/>
              <w:right w:val="nil"/>
            </w:tcBorders>
            <w:shd w:val="clear" w:color="auto" w:fill="D9D9D9"/>
          </w:tcPr>
          <w:p w:rsidR="00F160CC" w:rsidRPr="000C5A00" w:rsidRDefault="00F160CC" w:rsidP="00016C87">
            <w:pPr>
              <w:spacing w:after="0" w:line="240" w:lineRule="auto"/>
              <w:rPr>
                <w:b/>
                <w:sz w:val="24"/>
                <w:szCs w:val="24"/>
                <w:lang w:val="ro-MD"/>
              </w:rPr>
            </w:pPr>
            <w:r w:rsidRPr="000C5A00">
              <w:rPr>
                <w:b/>
                <w:sz w:val="24"/>
                <w:szCs w:val="24"/>
                <w:lang w:val="ro-MD"/>
              </w:rPr>
              <w:t xml:space="preserve">Secţiunea 3. </w:t>
            </w:r>
            <w:r w:rsidR="00016C87" w:rsidRPr="000C5A00">
              <w:rPr>
                <w:b/>
                <w:sz w:val="24"/>
                <w:szCs w:val="24"/>
                <w:lang w:val="ro-MD"/>
              </w:rPr>
              <w:t>Fortificarea</w:t>
            </w:r>
            <w:r w:rsidRPr="000C5A00">
              <w:rPr>
                <w:b/>
                <w:sz w:val="24"/>
                <w:szCs w:val="24"/>
                <w:lang w:val="ro-MD"/>
              </w:rPr>
              <w:t xml:space="preserve"> independenţei actorilor din sectorul justiţiei </w:t>
            </w:r>
          </w:p>
        </w:tc>
      </w:tr>
    </w:tbl>
    <w:p w:rsidR="00F160CC" w:rsidRPr="000C5A00" w:rsidRDefault="00F160CC" w:rsidP="00F160CC">
      <w:pPr>
        <w:spacing w:after="0" w:line="240" w:lineRule="auto"/>
        <w:rPr>
          <w:lang w:val="ro-MD"/>
        </w:rPr>
      </w:pPr>
    </w:p>
    <w:p w:rsidR="00F160CC" w:rsidRPr="000C5A00" w:rsidRDefault="00BA608F" w:rsidP="00301F11">
      <w:pPr>
        <w:pStyle w:val="Frspaiere"/>
        <w:jc w:val="both"/>
        <w:rPr>
          <w:rStyle w:val="hps"/>
          <w:lang w:val="ro-MD"/>
        </w:rPr>
      </w:pPr>
      <w:r w:rsidRPr="000C5A00">
        <w:rPr>
          <w:rStyle w:val="hps"/>
          <w:lang w:val="ro-MD"/>
        </w:rPr>
        <w:t>În general, c</w:t>
      </w:r>
      <w:r w:rsidR="009E64BE" w:rsidRPr="000C5A00">
        <w:rPr>
          <w:rStyle w:val="hps"/>
          <w:lang w:val="ro-MD"/>
        </w:rPr>
        <w:t>adrul legal</w:t>
      </w:r>
      <w:r w:rsidRPr="000C5A00">
        <w:rPr>
          <w:rStyle w:val="hps"/>
          <w:lang w:val="ro-MD"/>
        </w:rPr>
        <w:t xml:space="preserve"> în domeniul justiţiei</w:t>
      </w:r>
      <w:r w:rsidR="005576A4" w:rsidRPr="000C5A00">
        <w:rPr>
          <w:rStyle w:val="hps"/>
          <w:lang w:val="ro-MD"/>
        </w:rPr>
        <w:t>,</w:t>
      </w:r>
      <w:r w:rsidR="009E64BE" w:rsidRPr="000C5A00">
        <w:rPr>
          <w:rStyle w:val="hps"/>
          <w:lang w:val="ro-MD"/>
        </w:rPr>
        <w:t xml:space="preserve"> care asigur</w:t>
      </w:r>
      <w:r w:rsidR="005576A4" w:rsidRPr="000C5A00">
        <w:rPr>
          <w:rStyle w:val="hps"/>
          <w:lang w:val="ro-MD"/>
        </w:rPr>
        <w:t>ă</w:t>
      </w:r>
      <w:r w:rsidR="009E64BE" w:rsidRPr="000C5A00">
        <w:rPr>
          <w:rStyle w:val="hps"/>
          <w:lang w:val="ro-MD"/>
        </w:rPr>
        <w:t xml:space="preserve"> independenţa sistemului judecătoresc</w:t>
      </w:r>
      <w:r w:rsidR="005576A4" w:rsidRPr="000C5A00">
        <w:rPr>
          <w:rStyle w:val="hps"/>
          <w:lang w:val="ro-MD"/>
        </w:rPr>
        <w:t xml:space="preserve">, pare a fi satisfăcător. Totuşi, doar prescripţiile normative nu sunt sufciente. Mai este necesară şi implementarea unor mecanisme şi, bineînţeles, transferul unor practici pozitive. </w:t>
      </w:r>
    </w:p>
    <w:p w:rsidR="005576A4" w:rsidRPr="000C5A00" w:rsidRDefault="005576A4" w:rsidP="00301F11">
      <w:pPr>
        <w:pStyle w:val="Frspaiere"/>
        <w:rPr>
          <w:rStyle w:val="hps"/>
          <w:lang w:val="ro-MD"/>
        </w:rPr>
      </w:pPr>
    </w:p>
    <w:p w:rsidR="00F160CC" w:rsidRPr="000C5A00" w:rsidRDefault="005576A4" w:rsidP="00301F11">
      <w:pPr>
        <w:pStyle w:val="Frspaiere"/>
        <w:jc w:val="both"/>
        <w:rPr>
          <w:rStyle w:val="hps"/>
          <w:lang w:val="ro-MD"/>
        </w:rPr>
      </w:pPr>
      <w:r w:rsidRPr="000C5A00">
        <w:rPr>
          <w:rStyle w:val="hps"/>
          <w:lang w:val="ro-MD"/>
        </w:rPr>
        <w:t>Mai jos sunt enunţate cîteva experienţe, care, alături de alte măsuri deja</w:t>
      </w:r>
      <w:r w:rsidR="00301F11" w:rsidRPr="000C5A00">
        <w:rPr>
          <w:rStyle w:val="hps"/>
          <w:lang w:val="ro-MD"/>
        </w:rPr>
        <w:t xml:space="preserve"> adoptate</w:t>
      </w:r>
      <w:r w:rsidRPr="000C5A00">
        <w:rPr>
          <w:rStyle w:val="hps"/>
          <w:lang w:val="ro-MD"/>
        </w:rPr>
        <w:t xml:space="preserve">, </w:t>
      </w:r>
      <w:r w:rsidR="00301F11" w:rsidRPr="000C5A00">
        <w:rPr>
          <w:rStyle w:val="hps"/>
          <w:lang w:val="ro-MD"/>
        </w:rPr>
        <w:t>sunt de natură să</w:t>
      </w:r>
      <w:r w:rsidRPr="000C5A00">
        <w:rPr>
          <w:rStyle w:val="hps"/>
          <w:lang w:val="ro-MD"/>
        </w:rPr>
        <w:t xml:space="preserve"> contribui</w:t>
      </w:r>
      <w:r w:rsidR="00301F11" w:rsidRPr="000C5A00">
        <w:rPr>
          <w:rStyle w:val="hps"/>
          <w:lang w:val="ro-MD"/>
        </w:rPr>
        <w:t>e</w:t>
      </w:r>
      <w:r w:rsidRPr="000C5A00">
        <w:rPr>
          <w:rStyle w:val="hps"/>
          <w:lang w:val="ro-MD"/>
        </w:rPr>
        <w:t xml:space="preserve"> la întărirea ind</w:t>
      </w:r>
      <w:r w:rsidR="00A31118" w:rsidRPr="000C5A00">
        <w:rPr>
          <w:rStyle w:val="hps"/>
          <w:lang w:val="ro-MD"/>
        </w:rPr>
        <w:t>e</w:t>
      </w:r>
      <w:r w:rsidRPr="000C5A00">
        <w:rPr>
          <w:rStyle w:val="hps"/>
          <w:lang w:val="ro-MD"/>
        </w:rPr>
        <w:t>pendenţei sistemului judiciar.</w:t>
      </w:r>
    </w:p>
    <w:p w:rsidR="00301F11" w:rsidRPr="000C5A00" w:rsidRDefault="00301F11" w:rsidP="00301F11">
      <w:pPr>
        <w:pStyle w:val="Frspaiere"/>
        <w:rPr>
          <w:rStyle w:val="hps"/>
          <w:lang w:val="ro-MD"/>
        </w:rPr>
      </w:pPr>
    </w:p>
    <w:p w:rsidR="00F160CC" w:rsidRPr="000C5A00" w:rsidRDefault="00F160CC" w:rsidP="00301F11">
      <w:pPr>
        <w:pStyle w:val="Frspaiere"/>
        <w:jc w:val="right"/>
        <w:rPr>
          <w:i/>
          <w:lang w:val="ro-MD"/>
        </w:rPr>
      </w:pPr>
      <w:r w:rsidRPr="000C5A00">
        <w:rPr>
          <w:rStyle w:val="hps"/>
          <w:i/>
          <w:lang w:val="ro-MD"/>
        </w:rPr>
        <w:t>Selecția</w:t>
      </w:r>
      <w:r w:rsidRPr="000C5A00">
        <w:rPr>
          <w:i/>
          <w:lang w:val="ro-MD"/>
        </w:rPr>
        <w:t xml:space="preserve"> </w:t>
      </w:r>
      <w:r w:rsidRPr="000C5A00">
        <w:rPr>
          <w:rStyle w:val="hps"/>
          <w:i/>
          <w:lang w:val="ro-MD"/>
        </w:rPr>
        <w:t>bazată pe merite</w:t>
      </w:r>
      <w:r w:rsidRPr="000C5A00">
        <w:rPr>
          <w:i/>
          <w:lang w:val="ro-MD"/>
        </w:rPr>
        <w:t xml:space="preserve"> </w:t>
      </w:r>
      <w:r w:rsidR="00301F11" w:rsidRPr="000C5A00">
        <w:rPr>
          <w:i/>
          <w:lang w:val="ro-MD"/>
        </w:rPr>
        <w:t>(experienţa din Chile)</w:t>
      </w:r>
    </w:p>
    <w:p w:rsidR="00301F11" w:rsidRPr="000C5A00" w:rsidRDefault="00301F11" w:rsidP="00301F11">
      <w:pPr>
        <w:pStyle w:val="Frspaiere"/>
        <w:rPr>
          <w:rStyle w:val="hps"/>
          <w:lang w:val="ro-MD"/>
        </w:rPr>
      </w:pPr>
    </w:p>
    <w:p w:rsidR="00301F11" w:rsidRPr="000C5A00" w:rsidRDefault="00F160CC" w:rsidP="00301F11">
      <w:pPr>
        <w:pStyle w:val="Frspaiere"/>
        <w:jc w:val="both"/>
        <w:rPr>
          <w:lang w:val="ro-MD"/>
        </w:rPr>
      </w:pPr>
      <w:r w:rsidRPr="000C5A00">
        <w:rPr>
          <w:rStyle w:val="hps"/>
          <w:lang w:val="ro-MD"/>
        </w:rPr>
        <w:t>Un</w:t>
      </w:r>
      <w:r w:rsidRPr="000C5A00">
        <w:rPr>
          <w:lang w:val="ro-MD"/>
        </w:rPr>
        <w:t xml:space="preserve"> </w:t>
      </w:r>
      <w:r w:rsidRPr="000C5A00">
        <w:rPr>
          <w:rStyle w:val="hps"/>
          <w:lang w:val="ro-MD"/>
        </w:rPr>
        <w:t>exemplu</w:t>
      </w:r>
      <w:r w:rsidRPr="000C5A00">
        <w:rPr>
          <w:lang w:val="ro-MD"/>
        </w:rPr>
        <w:t xml:space="preserve"> </w:t>
      </w:r>
      <w:r w:rsidRPr="000C5A00">
        <w:rPr>
          <w:rStyle w:val="hps"/>
          <w:lang w:val="ro-MD"/>
        </w:rPr>
        <w:t>pozitiv</w:t>
      </w:r>
      <w:r w:rsidRPr="000C5A00">
        <w:rPr>
          <w:lang w:val="ro-MD"/>
        </w:rPr>
        <w:t xml:space="preserve"> </w:t>
      </w:r>
      <w:r w:rsidRPr="000C5A00">
        <w:rPr>
          <w:rStyle w:val="hps"/>
          <w:lang w:val="ro-MD"/>
        </w:rPr>
        <w:t>este</w:t>
      </w:r>
      <w:r w:rsidRPr="000C5A00">
        <w:rPr>
          <w:lang w:val="ro-MD"/>
        </w:rPr>
        <w:t xml:space="preserve"> </w:t>
      </w:r>
      <w:r w:rsidRPr="000C5A00">
        <w:rPr>
          <w:rStyle w:val="hps"/>
          <w:lang w:val="ro-MD"/>
        </w:rPr>
        <w:t>experiența</w:t>
      </w:r>
      <w:r w:rsidRPr="000C5A00">
        <w:rPr>
          <w:lang w:val="ro-MD"/>
        </w:rPr>
        <w:t xml:space="preserve"> </w:t>
      </w:r>
      <w:r w:rsidRPr="000C5A00">
        <w:rPr>
          <w:rStyle w:val="hps"/>
          <w:lang w:val="ro-MD"/>
        </w:rPr>
        <w:t>Chile</w:t>
      </w:r>
      <w:r w:rsidRPr="000C5A00">
        <w:rPr>
          <w:lang w:val="ro-MD"/>
        </w:rPr>
        <w:t xml:space="preserve">. </w:t>
      </w:r>
      <w:r w:rsidRPr="000C5A00">
        <w:rPr>
          <w:rStyle w:val="hps"/>
          <w:lang w:val="ro-MD"/>
        </w:rPr>
        <w:t>Aici</w:t>
      </w:r>
      <w:r w:rsidRPr="000C5A00">
        <w:rPr>
          <w:lang w:val="ro-MD"/>
        </w:rPr>
        <w:t xml:space="preserve"> </w:t>
      </w:r>
      <w:r w:rsidRPr="000C5A00">
        <w:rPr>
          <w:rStyle w:val="hps"/>
          <w:lang w:val="ro-MD"/>
        </w:rPr>
        <w:t>selecția</w:t>
      </w:r>
      <w:r w:rsidRPr="000C5A00">
        <w:rPr>
          <w:lang w:val="ro-MD"/>
        </w:rPr>
        <w:t xml:space="preserve"> </w:t>
      </w:r>
      <w:r w:rsidRPr="000C5A00">
        <w:rPr>
          <w:rStyle w:val="hps"/>
          <w:lang w:val="ro-MD"/>
        </w:rPr>
        <w:t>a fost</w:t>
      </w:r>
      <w:r w:rsidRPr="000C5A00">
        <w:rPr>
          <w:lang w:val="ro-MD"/>
        </w:rPr>
        <w:t xml:space="preserve"> </w:t>
      </w:r>
      <w:r w:rsidRPr="000C5A00">
        <w:rPr>
          <w:rStyle w:val="hps"/>
          <w:lang w:val="ro-MD"/>
        </w:rPr>
        <w:t>realizată</w:t>
      </w:r>
      <w:r w:rsidRPr="000C5A00">
        <w:rPr>
          <w:lang w:val="ro-MD"/>
        </w:rPr>
        <w:t xml:space="preserve"> </w:t>
      </w:r>
      <w:r w:rsidRPr="000C5A00">
        <w:rPr>
          <w:rStyle w:val="hps"/>
          <w:lang w:val="ro-MD"/>
        </w:rPr>
        <w:t>cu</w:t>
      </w:r>
      <w:r w:rsidRPr="000C5A00">
        <w:rPr>
          <w:lang w:val="ro-MD"/>
        </w:rPr>
        <w:t xml:space="preserve"> </w:t>
      </w:r>
      <w:r w:rsidRPr="000C5A00">
        <w:rPr>
          <w:rStyle w:val="hps"/>
          <w:lang w:val="ro-MD"/>
        </w:rPr>
        <w:t>transparență</w:t>
      </w:r>
      <w:r w:rsidRPr="000C5A00">
        <w:rPr>
          <w:lang w:val="ro-MD"/>
        </w:rPr>
        <w:t xml:space="preserve"> </w:t>
      </w:r>
      <w:r w:rsidRPr="000C5A00">
        <w:rPr>
          <w:rStyle w:val="hps"/>
          <w:lang w:val="ro-MD"/>
        </w:rPr>
        <w:t>fără precedent</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pare</w:t>
      </w:r>
      <w:r w:rsidRPr="000C5A00">
        <w:rPr>
          <w:lang w:val="ro-MD"/>
        </w:rPr>
        <w:t xml:space="preserve"> </w:t>
      </w:r>
      <w:r w:rsidRPr="000C5A00">
        <w:rPr>
          <w:rStyle w:val="hps"/>
          <w:lang w:val="ro-MD"/>
        </w:rPr>
        <w:t>să fi obținut rezultate</w:t>
      </w:r>
      <w:r w:rsidRPr="000C5A00">
        <w:rPr>
          <w:lang w:val="ro-MD"/>
        </w:rPr>
        <w:t xml:space="preserve"> </w:t>
      </w:r>
      <w:r w:rsidRPr="000C5A00">
        <w:rPr>
          <w:rStyle w:val="hps"/>
          <w:lang w:val="ro-MD"/>
        </w:rPr>
        <w:t>pozitive</w:t>
      </w:r>
      <w:r w:rsidRPr="000C5A00">
        <w:rPr>
          <w:lang w:val="ro-MD"/>
        </w:rPr>
        <w:t xml:space="preserve"> </w:t>
      </w:r>
      <w:r w:rsidRPr="000C5A00">
        <w:rPr>
          <w:rStyle w:val="hps"/>
          <w:lang w:val="ro-MD"/>
        </w:rPr>
        <w:t xml:space="preserve">atît în </w:t>
      </w:r>
      <w:r w:rsidRPr="000C5A00">
        <w:rPr>
          <w:rStyle w:val="hps"/>
          <w:rFonts w:hAnsi="Cambria Math" w:cs="Cambria Math"/>
          <w:lang w:val="ro-MD"/>
        </w:rPr>
        <w:t>​​</w:t>
      </w:r>
      <w:r w:rsidRPr="000C5A00">
        <w:rPr>
          <w:rStyle w:val="hps"/>
          <w:rFonts w:cs="Calibri"/>
          <w:lang w:val="ro-MD"/>
        </w:rPr>
        <w:t>termeni de</w:t>
      </w:r>
      <w:r w:rsidRPr="000C5A00">
        <w:rPr>
          <w:lang w:val="ro-MD"/>
        </w:rPr>
        <w:t xml:space="preserve"> </w:t>
      </w:r>
      <w:r w:rsidRPr="000C5A00">
        <w:rPr>
          <w:rStyle w:val="hps"/>
          <w:lang w:val="ro-MD"/>
        </w:rPr>
        <w:t>credibilitate</w:t>
      </w:r>
      <w:r w:rsidR="00301F11" w:rsidRPr="000C5A00">
        <w:rPr>
          <w:rStyle w:val="hps"/>
          <w:lang w:val="ro-MD"/>
        </w:rPr>
        <w:t>,</w:t>
      </w:r>
      <w:r w:rsidRPr="000C5A00">
        <w:rPr>
          <w:lang w:val="ro-MD"/>
        </w:rPr>
        <w:t xml:space="preserve"> cît </w:t>
      </w:r>
      <w:r w:rsidRPr="000C5A00">
        <w:rPr>
          <w:rStyle w:val="hps"/>
          <w:lang w:val="ro-MD"/>
        </w:rPr>
        <w:t>și</w:t>
      </w:r>
      <w:r w:rsidRPr="000C5A00">
        <w:rPr>
          <w:lang w:val="ro-MD"/>
        </w:rPr>
        <w:t xml:space="preserve"> </w:t>
      </w:r>
      <w:r w:rsidRPr="000C5A00">
        <w:rPr>
          <w:rStyle w:val="hps"/>
          <w:lang w:val="ro-MD"/>
        </w:rPr>
        <w:t>de calificare a</w:t>
      </w:r>
      <w:r w:rsidRPr="000C5A00">
        <w:rPr>
          <w:lang w:val="ro-MD"/>
        </w:rPr>
        <w:t xml:space="preserve"> </w:t>
      </w:r>
      <w:r w:rsidRPr="000C5A00">
        <w:rPr>
          <w:rStyle w:val="hps"/>
          <w:lang w:val="ro-MD"/>
        </w:rPr>
        <w:t>candidaților selectați</w:t>
      </w:r>
      <w:r w:rsidRPr="000C5A00">
        <w:rPr>
          <w:lang w:val="ro-MD"/>
        </w:rPr>
        <w:t xml:space="preserve">. </w:t>
      </w:r>
      <w:r w:rsidRPr="000C5A00">
        <w:rPr>
          <w:rStyle w:val="hps"/>
          <w:lang w:val="ro-MD"/>
        </w:rPr>
        <w:t>Campania de recrutare</w:t>
      </w:r>
      <w:r w:rsidRPr="000C5A00">
        <w:rPr>
          <w:lang w:val="ro-MD"/>
        </w:rPr>
        <w:t xml:space="preserve"> </w:t>
      </w:r>
      <w:r w:rsidRPr="000C5A00">
        <w:rPr>
          <w:rStyle w:val="hps"/>
          <w:lang w:val="ro-MD"/>
        </w:rPr>
        <w:t>este</w:t>
      </w:r>
      <w:r w:rsidRPr="000C5A00">
        <w:rPr>
          <w:lang w:val="ro-MD"/>
        </w:rPr>
        <w:t xml:space="preserve"> </w:t>
      </w:r>
      <w:r w:rsidRPr="000C5A00">
        <w:rPr>
          <w:rStyle w:val="hps"/>
          <w:lang w:val="ro-MD"/>
        </w:rPr>
        <w:t>larg mediatizată</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candidații sunt</w:t>
      </w:r>
      <w:r w:rsidRPr="000C5A00">
        <w:rPr>
          <w:lang w:val="ro-MD"/>
        </w:rPr>
        <w:t xml:space="preserve"> </w:t>
      </w:r>
      <w:r w:rsidRPr="000C5A00">
        <w:rPr>
          <w:rStyle w:val="hps"/>
          <w:lang w:val="ro-MD"/>
        </w:rPr>
        <w:t>evaluați pe baza</w:t>
      </w:r>
      <w:r w:rsidRPr="000C5A00">
        <w:rPr>
          <w:lang w:val="ro-MD"/>
        </w:rPr>
        <w:t xml:space="preserve"> </w:t>
      </w:r>
      <w:r w:rsidRPr="000C5A00">
        <w:rPr>
          <w:rStyle w:val="hps"/>
          <w:lang w:val="ro-MD"/>
        </w:rPr>
        <w:t>trecutului lor</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testați la nivel</w:t>
      </w:r>
      <w:r w:rsidRPr="000C5A00">
        <w:rPr>
          <w:lang w:val="ro-MD"/>
        </w:rPr>
        <w:t xml:space="preserve"> </w:t>
      </w:r>
      <w:r w:rsidRPr="000C5A00">
        <w:rPr>
          <w:rStyle w:val="hps"/>
          <w:lang w:val="ro-MD"/>
        </w:rPr>
        <w:t>de</w:t>
      </w:r>
      <w:r w:rsidRPr="000C5A00">
        <w:rPr>
          <w:lang w:val="ro-MD"/>
        </w:rPr>
        <w:t xml:space="preserve"> </w:t>
      </w:r>
      <w:r w:rsidRPr="000C5A00">
        <w:rPr>
          <w:rStyle w:val="hps"/>
          <w:lang w:val="ro-MD"/>
        </w:rPr>
        <w:t>cunoștințe</w:t>
      </w:r>
      <w:r w:rsidRPr="000C5A00">
        <w:rPr>
          <w:lang w:val="ro-MD"/>
        </w:rPr>
        <w:t xml:space="preserve">, </w:t>
      </w:r>
      <w:r w:rsidRPr="000C5A00">
        <w:rPr>
          <w:rStyle w:val="hps"/>
          <w:lang w:val="ro-MD"/>
        </w:rPr>
        <w:t>abilități</w:t>
      </w:r>
      <w:r w:rsidRPr="000C5A00">
        <w:rPr>
          <w:lang w:val="ro-MD"/>
        </w:rPr>
        <w:t xml:space="preserve"> </w:t>
      </w:r>
      <w:r w:rsidRPr="000C5A00">
        <w:rPr>
          <w:rStyle w:val="hps"/>
          <w:lang w:val="ro-MD"/>
        </w:rPr>
        <w:t>și</w:t>
      </w:r>
      <w:r w:rsidRPr="000C5A00">
        <w:rPr>
          <w:lang w:val="ro-MD"/>
        </w:rPr>
        <w:t xml:space="preserve"> psihologic. </w:t>
      </w:r>
      <w:r w:rsidRPr="000C5A00">
        <w:rPr>
          <w:rStyle w:val="hps"/>
          <w:lang w:val="ro-MD"/>
        </w:rPr>
        <w:t>Cei selectați</w:t>
      </w:r>
      <w:r w:rsidRPr="000C5A00">
        <w:rPr>
          <w:lang w:val="ro-MD"/>
        </w:rPr>
        <w:t xml:space="preserve"> </w:t>
      </w:r>
      <w:r w:rsidRPr="000C5A00">
        <w:rPr>
          <w:rStyle w:val="hps"/>
          <w:lang w:val="ro-MD"/>
        </w:rPr>
        <w:t>participă la</w:t>
      </w:r>
      <w:r w:rsidRPr="000C5A00">
        <w:rPr>
          <w:lang w:val="ro-MD"/>
        </w:rPr>
        <w:t xml:space="preserve"> </w:t>
      </w:r>
      <w:r w:rsidRPr="000C5A00">
        <w:rPr>
          <w:rStyle w:val="hps"/>
          <w:lang w:val="ro-MD"/>
        </w:rPr>
        <w:t>un</w:t>
      </w:r>
      <w:r w:rsidRPr="000C5A00">
        <w:rPr>
          <w:lang w:val="ro-MD"/>
        </w:rPr>
        <w:t xml:space="preserve"> </w:t>
      </w:r>
      <w:r w:rsidRPr="000C5A00">
        <w:rPr>
          <w:rStyle w:val="hps"/>
          <w:lang w:val="ro-MD"/>
        </w:rPr>
        <w:t>curs de șase</w:t>
      </w:r>
      <w:r w:rsidRPr="000C5A00">
        <w:rPr>
          <w:lang w:val="ro-MD"/>
        </w:rPr>
        <w:t xml:space="preserve"> </w:t>
      </w:r>
      <w:r w:rsidRPr="000C5A00">
        <w:rPr>
          <w:rStyle w:val="hps"/>
          <w:lang w:val="ro-MD"/>
        </w:rPr>
        <w:t>luni la</w:t>
      </w:r>
      <w:r w:rsidRPr="000C5A00">
        <w:rPr>
          <w:lang w:val="ro-MD"/>
        </w:rPr>
        <w:t xml:space="preserve"> </w:t>
      </w:r>
      <w:r w:rsidRPr="000C5A00">
        <w:rPr>
          <w:rStyle w:val="hps"/>
          <w:lang w:val="ro-MD"/>
        </w:rPr>
        <w:t>Academi</w:t>
      </w:r>
      <w:r w:rsidR="00301F11" w:rsidRPr="000C5A00">
        <w:rPr>
          <w:rStyle w:val="hps"/>
          <w:lang w:val="ro-MD"/>
        </w:rPr>
        <w:t>a</w:t>
      </w:r>
      <w:r w:rsidRPr="000C5A00">
        <w:rPr>
          <w:lang w:val="ro-MD"/>
        </w:rPr>
        <w:t xml:space="preserve"> </w:t>
      </w:r>
      <w:r w:rsidRPr="000C5A00">
        <w:rPr>
          <w:rStyle w:val="hps"/>
          <w:lang w:val="ro-MD"/>
        </w:rPr>
        <w:t>juridică</w:t>
      </w:r>
      <w:r w:rsidR="00301F11" w:rsidRPr="000C5A00">
        <w:rPr>
          <w:rStyle w:val="hps"/>
          <w:lang w:val="ro-MD"/>
        </w:rPr>
        <w:t>,</w:t>
      </w:r>
      <w:r w:rsidRPr="000C5A00">
        <w:rPr>
          <w:lang w:val="ro-MD"/>
        </w:rPr>
        <w:t xml:space="preserve"> </w:t>
      </w:r>
      <w:r w:rsidRPr="000C5A00">
        <w:rPr>
          <w:rStyle w:val="hps"/>
          <w:lang w:val="ro-MD"/>
        </w:rPr>
        <w:t>iar</w:t>
      </w:r>
      <w:r w:rsidRPr="000C5A00">
        <w:rPr>
          <w:lang w:val="ro-MD"/>
        </w:rPr>
        <w:t xml:space="preserve"> </w:t>
      </w:r>
      <w:r w:rsidRPr="000C5A00">
        <w:rPr>
          <w:rStyle w:val="hps"/>
          <w:lang w:val="ro-MD"/>
        </w:rPr>
        <w:t>absolvenții</w:t>
      </w:r>
      <w:r w:rsidRPr="000C5A00">
        <w:rPr>
          <w:lang w:val="ro-MD"/>
        </w:rPr>
        <w:t xml:space="preserve"> au </w:t>
      </w:r>
      <w:r w:rsidRPr="000C5A00">
        <w:rPr>
          <w:rStyle w:val="hps"/>
          <w:lang w:val="ro-MD"/>
        </w:rPr>
        <w:t>prioritate față de</w:t>
      </w:r>
      <w:r w:rsidRPr="000C5A00">
        <w:rPr>
          <w:lang w:val="ro-MD"/>
        </w:rPr>
        <w:t xml:space="preserve"> </w:t>
      </w:r>
      <w:r w:rsidRPr="000C5A00">
        <w:rPr>
          <w:rStyle w:val="hps"/>
          <w:lang w:val="ro-MD"/>
        </w:rPr>
        <w:t>concurenții externi</w:t>
      </w:r>
      <w:r w:rsidRPr="000C5A00">
        <w:rPr>
          <w:lang w:val="ro-MD"/>
        </w:rPr>
        <w:t xml:space="preserve"> </w:t>
      </w:r>
      <w:r w:rsidRPr="000C5A00">
        <w:rPr>
          <w:rStyle w:val="hps"/>
          <w:lang w:val="ro-MD"/>
        </w:rPr>
        <w:t>pentru</w:t>
      </w:r>
      <w:r w:rsidRPr="000C5A00">
        <w:rPr>
          <w:lang w:val="ro-MD"/>
        </w:rPr>
        <w:t xml:space="preserve"> locurile vacante. </w:t>
      </w:r>
      <w:r w:rsidRPr="000C5A00">
        <w:rPr>
          <w:rStyle w:val="hps"/>
          <w:lang w:val="ro-MD"/>
        </w:rPr>
        <w:t>Dezavantajele</w:t>
      </w:r>
      <w:r w:rsidRPr="000C5A00">
        <w:rPr>
          <w:lang w:val="ro-MD"/>
        </w:rPr>
        <w:t xml:space="preserve"> evidente sunt </w:t>
      </w:r>
      <w:r w:rsidRPr="000C5A00">
        <w:rPr>
          <w:rStyle w:val="hps"/>
          <w:lang w:val="ro-MD"/>
        </w:rPr>
        <w:t>cheltuielile acesteia</w:t>
      </w:r>
      <w:r w:rsidRPr="000C5A00">
        <w:rPr>
          <w:lang w:val="ro-MD"/>
        </w:rPr>
        <w:t xml:space="preserve">. </w:t>
      </w:r>
    </w:p>
    <w:p w:rsidR="00301F11" w:rsidRPr="000C5A00" w:rsidRDefault="00301F11" w:rsidP="00301F11">
      <w:pPr>
        <w:pStyle w:val="Frspaiere"/>
        <w:jc w:val="both"/>
        <w:rPr>
          <w:lang w:val="ro-MD"/>
        </w:rPr>
      </w:pPr>
    </w:p>
    <w:p w:rsidR="00680FF9" w:rsidRPr="000C5A00" w:rsidRDefault="00680FF9" w:rsidP="008033DA">
      <w:pPr>
        <w:pStyle w:val="Frspaiere"/>
        <w:jc w:val="right"/>
        <w:rPr>
          <w:i/>
          <w:lang w:val="ro-MD"/>
        </w:rPr>
      </w:pPr>
      <w:r w:rsidRPr="000C5A00">
        <w:rPr>
          <w:i/>
          <w:lang w:val="ro-MD"/>
        </w:rPr>
        <w:t>Peer review în cadrul instanţelor din Olanda</w:t>
      </w:r>
    </w:p>
    <w:p w:rsidR="00680FF9" w:rsidRPr="000C5A00" w:rsidRDefault="00680FF9" w:rsidP="00301F11">
      <w:pPr>
        <w:pStyle w:val="Frspaiere"/>
        <w:jc w:val="both"/>
        <w:rPr>
          <w:lang w:val="ro-MD"/>
        </w:rPr>
      </w:pPr>
    </w:p>
    <w:p w:rsidR="00680FF9" w:rsidRPr="000C5A00" w:rsidRDefault="00680FF9" w:rsidP="00301F11">
      <w:pPr>
        <w:pStyle w:val="Frspaiere"/>
        <w:jc w:val="both"/>
        <w:rPr>
          <w:lang w:val="ro-MD"/>
        </w:rPr>
      </w:pPr>
      <w:r w:rsidRPr="000C5A00">
        <w:rPr>
          <w:lang w:val="ro-MD"/>
        </w:rPr>
        <w:t xml:space="preserve">În 2002, la cererea Consiliului pentru sistemele judiciare, prisma a lansat un proiect de promovare a evaluării semenilor în instanţe prin oferirea de asistenţă pentru implementarea şi supravegherea executării şi evaluării metodelor utilizate. Termenul “peer review” în instanţe este considerat a fi o formă de consultare între colegi ce lucrează pe aceeaşi funcţie. Evaluarea semenilor se concentrează asupra organizării şi funcţionării unui judecător în timpul unei audieri şi contribuie la o cultură mai deschisă în instanţe. Aceasta oferă judecătorilor la nivel individual o mai bună imagine asupra propriei funcţionări. Acest tip de evaluare se concentrează asupra aspectelor comportamentale şi nu asupra conţinutului judiciar al funcţiei. Următoarele două tipuri de peer review sînt cele mai des întîlnite în instanţe: </w:t>
      </w:r>
    </w:p>
    <w:p w:rsidR="00680FF9" w:rsidRPr="000C5A00" w:rsidRDefault="00680FF9" w:rsidP="00B77E7D">
      <w:pPr>
        <w:pStyle w:val="Frspaiere"/>
        <w:numPr>
          <w:ilvl w:val="0"/>
          <w:numId w:val="46"/>
        </w:numPr>
        <w:jc w:val="both"/>
        <w:rPr>
          <w:lang w:val="ro-MD"/>
        </w:rPr>
      </w:pPr>
      <w:r w:rsidRPr="000C5A00">
        <w:rPr>
          <w:lang w:val="ro-MD"/>
        </w:rPr>
        <w:t>Metoda tip cameră – o şedinţă este înregistrată video şi analizată de un judecător, coleg al celui înregistrat. Judecătorul evaluat</w:t>
      </w:r>
      <w:r w:rsidR="008033DA" w:rsidRPr="000C5A00">
        <w:rPr>
          <w:lang w:val="ro-MD"/>
        </w:rPr>
        <w:t xml:space="preserve"> primeşte apoi feedback referitor la comportamentul său pe baza înregistrării şi observaţiilor colegului sprijinite de un expert comportamental, care poate oferi propriile observaţii. </w:t>
      </w:r>
    </w:p>
    <w:p w:rsidR="008033DA" w:rsidRPr="000C5A00" w:rsidRDefault="008033DA" w:rsidP="00B77E7D">
      <w:pPr>
        <w:pStyle w:val="Frspaiere"/>
        <w:numPr>
          <w:ilvl w:val="0"/>
          <w:numId w:val="46"/>
        </w:numPr>
        <w:jc w:val="both"/>
        <w:rPr>
          <w:lang w:val="ro-MD"/>
        </w:rPr>
      </w:pPr>
      <w:r w:rsidRPr="000C5A00">
        <w:rPr>
          <w:lang w:val="ro-MD"/>
        </w:rPr>
        <w:t>Metoda incidentală – un grup de aproximativ şapte judecători discută periodic o situaţie practică (o dată la două luni timp de două ore) din experienţa unuia dintre participanţi sub îndrumarea unui conducător extern şi conform unei procedure fixe. Această procedură se poate concentra asupra comportamentului din timpul audierii sau evaluărilor pe cameră, etc.</w:t>
      </w:r>
    </w:p>
    <w:p w:rsidR="000C3C7A" w:rsidRPr="000C5A00" w:rsidRDefault="000C3C7A" w:rsidP="00301F11">
      <w:pPr>
        <w:pStyle w:val="Frspaiere"/>
        <w:jc w:val="both"/>
        <w:rPr>
          <w:lang w:val="ro-MD"/>
        </w:rPr>
      </w:pPr>
    </w:p>
    <w:p w:rsidR="008033DA" w:rsidRPr="000C5A00" w:rsidRDefault="008033DA" w:rsidP="00301F11">
      <w:pPr>
        <w:pStyle w:val="Frspaiere"/>
        <w:jc w:val="both"/>
        <w:rPr>
          <w:lang w:val="ro-MD"/>
        </w:rPr>
      </w:pPr>
      <w:r w:rsidRPr="000C5A00">
        <w:rPr>
          <w:lang w:val="ro-MD"/>
        </w:rPr>
        <w:t>Peer review este acum un fenomen familiar fiecărei instanţe. Nu doar judecătorii pot beneficia de pe urma evaluării semenilor, dar şi conducătorii de departamente şi ceilalţi angajaţi.</w:t>
      </w:r>
      <w:r w:rsidRPr="000C5A00">
        <w:rPr>
          <w:rStyle w:val="Referinnotdesubsol"/>
          <w:lang w:val="ro-MD"/>
        </w:rPr>
        <w:footnoteReference w:id="90"/>
      </w:r>
    </w:p>
    <w:p w:rsidR="00301F11" w:rsidRPr="000C5A00" w:rsidRDefault="00301F11" w:rsidP="00301F11">
      <w:pPr>
        <w:pStyle w:val="Frspaiere"/>
        <w:jc w:val="both"/>
        <w:rPr>
          <w:lang w:val="ro-MD"/>
        </w:rPr>
      </w:pPr>
    </w:p>
    <w:p w:rsidR="00F160CC" w:rsidRPr="000C5A00" w:rsidRDefault="00F160CC" w:rsidP="00F160CC">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F160CC" w:rsidRPr="000C5A00" w:rsidTr="000C3C7A">
        <w:tc>
          <w:tcPr>
            <w:tcW w:w="9571" w:type="dxa"/>
            <w:tcBorders>
              <w:top w:val="nil"/>
              <w:left w:val="nil"/>
              <w:bottom w:val="nil"/>
              <w:right w:val="nil"/>
            </w:tcBorders>
            <w:shd w:val="clear" w:color="auto" w:fill="D9D9D9"/>
          </w:tcPr>
          <w:p w:rsidR="00F160CC" w:rsidRPr="000C5A00" w:rsidRDefault="00F160CC" w:rsidP="002D170B">
            <w:pPr>
              <w:spacing w:after="0" w:line="240" w:lineRule="auto"/>
              <w:rPr>
                <w:lang w:val="ro-MD"/>
              </w:rPr>
            </w:pPr>
            <w:r w:rsidRPr="000C5A00">
              <w:rPr>
                <w:b/>
                <w:sz w:val="24"/>
                <w:szCs w:val="24"/>
                <w:lang w:val="ro-MD"/>
              </w:rPr>
              <w:t>Secţiunea 4. Promovarea transparenţei</w:t>
            </w:r>
          </w:p>
        </w:tc>
      </w:tr>
    </w:tbl>
    <w:p w:rsidR="00F160CC" w:rsidRPr="000C5A00" w:rsidRDefault="00F160CC" w:rsidP="00F160CC">
      <w:pPr>
        <w:spacing w:after="0" w:line="240" w:lineRule="auto"/>
        <w:rPr>
          <w:lang w:val="ro-MD"/>
        </w:rPr>
      </w:pPr>
    </w:p>
    <w:p w:rsidR="00F160CC" w:rsidRPr="000C5A00" w:rsidRDefault="00F160CC" w:rsidP="00F160CC">
      <w:pPr>
        <w:pStyle w:val="Frspaiere"/>
        <w:jc w:val="both"/>
        <w:rPr>
          <w:rStyle w:val="hps"/>
          <w:szCs w:val="24"/>
          <w:lang w:val="ro-MD"/>
        </w:rPr>
      </w:pPr>
      <w:r w:rsidRPr="000C5A00">
        <w:rPr>
          <w:rStyle w:val="hps"/>
          <w:szCs w:val="24"/>
          <w:lang w:val="ro-MD"/>
        </w:rPr>
        <w:t xml:space="preserve">În toate recomandările, indiferent de domeniul abordat, se subliniază că promovarea transparenţei este una din condiţiile indispensabile pentru prevenirea corupţiei. Chiar şi în prezenţa unui instrumentariu solid de prevenire a corupţiei, lipsa transparenţei, în mod inevitabil, va genera abuzuri din partea agenţilor publici. </w:t>
      </w:r>
    </w:p>
    <w:p w:rsidR="00F160CC" w:rsidRPr="000C5A00" w:rsidRDefault="00F160CC" w:rsidP="00F160CC">
      <w:pPr>
        <w:pStyle w:val="Frspaiere"/>
        <w:jc w:val="both"/>
        <w:rPr>
          <w:rStyle w:val="hps"/>
          <w:sz w:val="24"/>
          <w:szCs w:val="24"/>
          <w:lang w:val="ro-MD"/>
        </w:rPr>
      </w:pPr>
    </w:p>
    <w:p w:rsidR="00F160CC" w:rsidRPr="000C5A00" w:rsidRDefault="00F160CC" w:rsidP="00F160CC">
      <w:pPr>
        <w:pStyle w:val="Frspaiere"/>
        <w:jc w:val="both"/>
        <w:rPr>
          <w:rStyle w:val="hps"/>
          <w:lang w:val="ro-MD"/>
        </w:rPr>
      </w:pPr>
      <w:r w:rsidRPr="000C5A00">
        <w:rPr>
          <w:rStyle w:val="hps"/>
          <w:lang w:val="ro-MD"/>
        </w:rPr>
        <w:t>Sporirea transparenţei în domeniul profesiunilor juridice ar putea fi realizată, în primul rînd, prin actualizarea permanentă a site-urilor instituţiilor publice. Acestea ar trebui să conţină, în mod obligatoriu,</w:t>
      </w:r>
      <w:r w:rsidRPr="000C5A00">
        <w:rPr>
          <w:spacing w:val="-4"/>
          <w:lang w:val="ro-MD"/>
        </w:rPr>
        <w:t xml:space="preserve"> informaţia prevăzută în </w:t>
      </w:r>
      <w:r w:rsidRPr="000C5A00">
        <w:rPr>
          <w:rStyle w:val="Robust"/>
          <w:b w:val="0"/>
          <w:spacing w:val="-4"/>
          <w:lang w:val="ro-MD"/>
        </w:rPr>
        <w:t>Hotărîrea Guvernului</w:t>
      </w:r>
      <w:r w:rsidRPr="000C5A00">
        <w:rPr>
          <w:rStyle w:val="Robust"/>
          <w:spacing w:val="-4"/>
          <w:lang w:val="ro-MD"/>
        </w:rPr>
        <w:t xml:space="preserve">  </w:t>
      </w:r>
      <w:r w:rsidRPr="000C5A00">
        <w:rPr>
          <w:bCs/>
          <w:spacing w:val="-4"/>
          <w:lang w:val="ro-MD"/>
        </w:rPr>
        <w:t xml:space="preserve">nr.668 din 19.06.2006  </w:t>
      </w:r>
      <w:r w:rsidRPr="000C5A00">
        <w:rPr>
          <w:rStyle w:val="docheader"/>
          <w:bCs/>
          <w:spacing w:val="-4"/>
          <w:lang w:val="ro-MD"/>
        </w:rPr>
        <w:t xml:space="preserve">privind paginile oficiale ale autorităţilor administraţiei publice în reţeaua Internet. Totodată, pe site-urile instanţelor judecătoreşti ar trebui să fie publicate: legislaţia pertinentă, </w:t>
      </w:r>
      <w:r w:rsidRPr="000C5A00">
        <w:rPr>
          <w:rStyle w:val="hps"/>
          <w:lang w:val="ro-MD"/>
        </w:rPr>
        <w:t>componenţa completelor de judecată, stadiul examinării dosarului şi hotărîrile judecătoreşti. În scopul asigurării publicării tuturor hotărîrilor judecătoreşti, ar fi utilă elaborarea unui template electronic. În acest fel, publicul va fi informat despre jurisprudenţa instanţelor naţionale şi, în consecinţă, va putea să-şi evalueze şansele de cîştig într-un dosar anume.</w:t>
      </w:r>
    </w:p>
    <w:p w:rsidR="00F160CC" w:rsidRPr="000C5A00" w:rsidRDefault="00F160CC" w:rsidP="00F160CC">
      <w:pPr>
        <w:pStyle w:val="Frspaiere"/>
        <w:jc w:val="both"/>
        <w:rPr>
          <w:rStyle w:val="hps"/>
          <w:b/>
          <w:sz w:val="24"/>
          <w:szCs w:val="24"/>
          <w:lang w:val="ro-MD"/>
        </w:rPr>
      </w:pPr>
    </w:p>
    <w:p w:rsidR="00F160CC" w:rsidRPr="000C5A00" w:rsidRDefault="00F160CC" w:rsidP="00F160CC">
      <w:pPr>
        <w:pStyle w:val="Frspaiere"/>
        <w:jc w:val="right"/>
        <w:rPr>
          <w:rStyle w:val="hps"/>
          <w:i/>
          <w:szCs w:val="24"/>
          <w:lang w:val="ro-MD"/>
        </w:rPr>
      </w:pPr>
      <w:r w:rsidRPr="000C5A00">
        <w:rPr>
          <w:rStyle w:val="hps"/>
          <w:i/>
          <w:szCs w:val="24"/>
          <w:lang w:val="ro-MD"/>
        </w:rPr>
        <w:t>Argumentarea</w:t>
      </w:r>
      <w:r w:rsidRPr="000C5A00">
        <w:rPr>
          <w:i/>
          <w:lang w:val="ro-MD"/>
        </w:rPr>
        <w:t xml:space="preserve"> </w:t>
      </w:r>
      <w:r w:rsidRPr="000C5A00">
        <w:rPr>
          <w:rStyle w:val="hps"/>
          <w:i/>
          <w:szCs w:val="24"/>
          <w:lang w:val="ro-MD"/>
        </w:rPr>
        <w:t>transparentă</w:t>
      </w:r>
      <w:r w:rsidRPr="000C5A00">
        <w:rPr>
          <w:i/>
          <w:lang w:val="ro-MD"/>
        </w:rPr>
        <w:t xml:space="preserve"> hotărîrilor judecătoreşti </w:t>
      </w:r>
      <w:r w:rsidRPr="000C5A00">
        <w:rPr>
          <w:rStyle w:val="hps"/>
          <w:i/>
          <w:szCs w:val="24"/>
          <w:lang w:val="ro-MD"/>
        </w:rPr>
        <w:t>în</w:t>
      </w:r>
      <w:r w:rsidRPr="000C5A00">
        <w:rPr>
          <w:i/>
          <w:lang w:val="ro-MD"/>
        </w:rPr>
        <w:t xml:space="preserve"> </w:t>
      </w:r>
      <w:r w:rsidRPr="000C5A00">
        <w:rPr>
          <w:rStyle w:val="hps"/>
          <w:i/>
          <w:szCs w:val="24"/>
          <w:lang w:val="ro-MD"/>
        </w:rPr>
        <w:t xml:space="preserve">Georgia </w:t>
      </w:r>
    </w:p>
    <w:p w:rsidR="00F160CC" w:rsidRPr="000C5A00" w:rsidRDefault="00F160CC" w:rsidP="00F160CC">
      <w:pPr>
        <w:pStyle w:val="Frspaiere"/>
        <w:rPr>
          <w:rStyle w:val="hps"/>
          <w:szCs w:val="24"/>
          <w:lang w:val="ro-MD"/>
        </w:rPr>
      </w:pPr>
    </w:p>
    <w:p w:rsidR="00F160CC" w:rsidRPr="000C5A00" w:rsidRDefault="00F160CC" w:rsidP="00F160CC">
      <w:pPr>
        <w:pStyle w:val="Frspaiere"/>
        <w:jc w:val="both"/>
        <w:rPr>
          <w:lang w:val="ro-MD"/>
        </w:rPr>
      </w:pPr>
      <w:r w:rsidRPr="000C5A00">
        <w:rPr>
          <w:rStyle w:val="hps"/>
          <w:szCs w:val="24"/>
          <w:lang w:val="ro-MD"/>
        </w:rPr>
        <w:t>În</w:t>
      </w:r>
      <w:r w:rsidRPr="000C5A00">
        <w:rPr>
          <w:lang w:val="ro-MD"/>
        </w:rPr>
        <w:t xml:space="preserve"> </w:t>
      </w:r>
      <w:r w:rsidRPr="000C5A00">
        <w:rPr>
          <w:rStyle w:val="hps"/>
          <w:szCs w:val="24"/>
          <w:lang w:val="ro-MD"/>
        </w:rPr>
        <w:t>Georgia</w:t>
      </w:r>
      <w:r w:rsidRPr="000C5A00">
        <w:rPr>
          <w:lang w:val="ro-MD"/>
        </w:rPr>
        <w:t xml:space="preserve">, </w:t>
      </w:r>
      <w:r w:rsidRPr="000C5A00">
        <w:rPr>
          <w:rStyle w:val="hps"/>
          <w:szCs w:val="24"/>
          <w:lang w:val="ro-MD"/>
        </w:rPr>
        <w:t>Cooperarea Tehnică</w:t>
      </w:r>
      <w:r w:rsidRPr="000C5A00">
        <w:rPr>
          <w:lang w:val="ro-MD"/>
        </w:rPr>
        <w:t xml:space="preserve"> </w:t>
      </w:r>
      <w:r w:rsidRPr="000C5A00">
        <w:rPr>
          <w:rStyle w:val="hps"/>
          <w:szCs w:val="24"/>
          <w:lang w:val="ro-MD"/>
        </w:rPr>
        <w:t>Germană promovează transferul</w:t>
      </w:r>
      <w:r w:rsidRPr="000C5A00">
        <w:rPr>
          <w:lang w:val="ro-MD"/>
        </w:rPr>
        <w:t xml:space="preserve"> </w:t>
      </w:r>
      <w:r w:rsidRPr="000C5A00">
        <w:rPr>
          <w:rStyle w:val="hps"/>
          <w:szCs w:val="24"/>
          <w:lang w:val="ro-MD"/>
        </w:rPr>
        <w:t>de</w:t>
      </w:r>
      <w:r w:rsidRPr="000C5A00">
        <w:rPr>
          <w:lang w:val="ro-MD"/>
        </w:rPr>
        <w:t xml:space="preserve"> </w:t>
      </w:r>
      <w:r w:rsidRPr="000C5A00">
        <w:rPr>
          <w:rStyle w:val="hps"/>
          <w:szCs w:val="24"/>
          <w:lang w:val="ro-MD"/>
        </w:rPr>
        <w:t>cunoștințe</w:t>
      </w:r>
      <w:r w:rsidRPr="000C5A00">
        <w:rPr>
          <w:lang w:val="ro-MD"/>
        </w:rPr>
        <w:t xml:space="preserve"> </w:t>
      </w:r>
      <w:r w:rsidRPr="000C5A00">
        <w:rPr>
          <w:rStyle w:val="hps"/>
          <w:szCs w:val="24"/>
          <w:lang w:val="ro-MD"/>
        </w:rPr>
        <w:t>și</w:t>
      </w:r>
      <w:r w:rsidRPr="000C5A00">
        <w:rPr>
          <w:lang w:val="ro-MD"/>
        </w:rPr>
        <w:t xml:space="preserve"> </w:t>
      </w:r>
      <w:r w:rsidRPr="000C5A00">
        <w:rPr>
          <w:rStyle w:val="hps"/>
          <w:szCs w:val="24"/>
          <w:lang w:val="ro-MD"/>
        </w:rPr>
        <w:t>experiență</w:t>
      </w:r>
      <w:r w:rsidRPr="000C5A00">
        <w:rPr>
          <w:lang w:val="ro-MD"/>
        </w:rPr>
        <w:t xml:space="preserve"> </w:t>
      </w:r>
      <w:r w:rsidRPr="000C5A00">
        <w:rPr>
          <w:rStyle w:val="hps"/>
          <w:szCs w:val="24"/>
          <w:lang w:val="ro-MD"/>
        </w:rPr>
        <w:t>cu scopul îmbunătățirii</w:t>
      </w:r>
      <w:r w:rsidRPr="000C5A00">
        <w:rPr>
          <w:lang w:val="ro-MD"/>
        </w:rPr>
        <w:t xml:space="preserve"> </w:t>
      </w:r>
      <w:r w:rsidRPr="000C5A00">
        <w:rPr>
          <w:rStyle w:val="hps"/>
          <w:szCs w:val="24"/>
          <w:lang w:val="ro-MD"/>
        </w:rPr>
        <w:t>motivării</w:t>
      </w:r>
      <w:r w:rsidRPr="000C5A00">
        <w:rPr>
          <w:lang w:val="ro-MD"/>
        </w:rPr>
        <w:t xml:space="preserve"> hotărîrilor</w:t>
      </w:r>
      <w:r w:rsidRPr="000C5A00">
        <w:rPr>
          <w:rStyle w:val="hps"/>
          <w:szCs w:val="24"/>
          <w:lang w:val="ro-MD"/>
        </w:rPr>
        <w:t xml:space="preserve"> judecătorești</w:t>
      </w:r>
      <w:r w:rsidRPr="000C5A00">
        <w:rPr>
          <w:lang w:val="ro-MD"/>
        </w:rPr>
        <w:t xml:space="preserve">. </w:t>
      </w:r>
      <w:r w:rsidRPr="000C5A00">
        <w:rPr>
          <w:rStyle w:val="hps"/>
          <w:szCs w:val="24"/>
          <w:lang w:val="ro-MD"/>
        </w:rPr>
        <w:t>Aceasta contribuie la celeritatea înfăptuirii justiției şi de acest fapt profită, mai ales, agenţii economici, întrucît motivele expuse în hotărîrile judecătoreşti sunt formulate astfel, încît ei sunt capabili</w:t>
      </w:r>
      <w:r w:rsidRPr="000C5A00">
        <w:rPr>
          <w:lang w:val="ro-MD"/>
        </w:rPr>
        <w:t xml:space="preserve"> </w:t>
      </w:r>
      <w:r w:rsidRPr="000C5A00">
        <w:rPr>
          <w:rStyle w:val="hps"/>
          <w:szCs w:val="24"/>
          <w:lang w:val="ro-MD"/>
        </w:rPr>
        <w:t>să le înțeleagă</w:t>
      </w:r>
      <w:r w:rsidRPr="000C5A00">
        <w:rPr>
          <w:lang w:val="ro-MD"/>
        </w:rPr>
        <w:t xml:space="preserve">. </w:t>
      </w:r>
      <w:r w:rsidRPr="000C5A00">
        <w:rPr>
          <w:rStyle w:val="hps"/>
          <w:szCs w:val="24"/>
          <w:lang w:val="ro-MD"/>
        </w:rPr>
        <w:t>Faptele pe</w:t>
      </w:r>
      <w:r w:rsidRPr="000C5A00">
        <w:rPr>
          <w:lang w:val="ro-MD"/>
        </w:rPr>
        <w:t xml:space="preserve"> </w:t>
      </w:r>
      <w:r w:rsidRPr="000C5A00">
        <w:rPr>
          <w:rStyle w:val="hps"/>
          <w:szCs w:val="24"/>
          <w:lang w:val="ro-MD"/>
        </w:rPr>
        <w:t>baza cărora</w:t>
      </w:r>
      <w:r w:rsidRPr="000C5A00">
        <w:rPr>
          <w:lang w:val="ro-MD"/>
        </w:rPr>
        <w:t xml:space="preserve"> a fost adoptată </w:t>
      </w:r>
      <w:r w:rsidRPr="000C5A00">
        <w:rPr>
          <w:rStyle w:val="hps"/>
          <w:szCs w:val="24"/>
          <w:lang w:val="ro-MD"/>
        </w:rPr>
        <w:t>decizia</w:t>
      </w:r>
      <w:r w:rsidRPr="000C5A00">
        <w:rPr>
          <w:lang w:val="ro-MD"/>
        </w:rPr>
        <w:t xml:space="preserve"> sînt </w:t>
      </w:r>
      <w:r w:rsidRPr="000C5A00">
        <w:rPr>
          <w:rStyle w:val="hps"/>
          <w:szCs w:val="24"/>
          <w:lang w:val="ro-MD"/>
        </w:rPr>
        <w:t>enumerate</w:t>
      </w:r>
      <w:r w:rsidRPr="000C5A00">
        <w:rPr>
          <w:lang w:val="ro-MD"/>
        </w:rPr>
        <w:t xml:space="preserve">, iar </w:t>
      </w:r>
      <w:r w:rsidRPr="000C5A00">
        <w:rPr>
          <w:rStyle w:val="hps"/>
          <w:szCs w:val="24"/>
          <w:lang w:val="ro-MD"/>
        </w:rPr>
        <w:t>motivele</w:t>
      </w:r>
      <w:r w:rsidRPr="000C5A00">
        <w:rPr>
          <w:lang w:val="ro-MD"/>
        </w:rPr>
        <w:t xml:space="preserve"> care au stat la baza adoptării deciziei sînt </w:t>
      </w:r>
      <w:r w:rsidRPr="000C5A00">
        <w:rPr>
          <w:rStyle w:val="hps"/>
          <w:szCs w:val="24"/>
          <w:lang w:val="ro-MD"/>
        </w:rPr>
        <w:t>bine</w:t>
      </w:r>
      <w:r w:rsidRPr="000C5A00">
        <w:rPr>
          <w:lang w:val="ro-MD"/>
        </w:rPr>
        <w:t xml:space="preserve"> </w:t>
      </w:r>
      <w:r w:rsidRPr="000C5A00">
        <w:rPr>
          <w:rStyle w:val="hps"/>
          <w:szCs w:val="24"/>
          <w:lang w:val="ro-MD"/>
        </w:rPr>
        <w:t xml:space="preserve">întemeiate, </w:t>
      </w:r>
      <w:r w:rsidRPr="000C5A00">
        <w:rPr>
          <w:lang w:val="ro-MD"/>
        </w:rPr>
        <w:t xml:space="preserve">de exemplu, prin </w:t>
      </w:r>
      <w:r w:rsidRPr="000C5A00">
        <w:rPr>
          <w:rStyle w:val="hps"/>
          <w:szCs w:val="24"/>
          <w:lang w:val="ro-MD"/>
        </w:rPr>
        <w:t>citarea</w:t>
      </w:r>
      <w:r w:rsidRPr="000C5A00">
        <w:rPr>
          <w:lang w:val="ro-MD"/>
        </w:rPr>
        <w:t xml:space="preserve"> </w:t>
      </w:r>
      <w:r w:rsidRPr="000C5A00">
        <w:rPr>
          <w:rStyle w:val="hps"/>
          <w:szCs w:val="24"/>
          <w:lang w:val="ro-MD"/>
        </w:rPr>
        <w:t>principiilor juridice</w:t>
      </w:r>
      <w:r w:rsidRPr="000C5A00">
        <w:rPr>
          <w:lang w:val="ro-MD"/>
        </w:rPr>
        <w:t xml:space="preserve"> </w:t>
      </w:r>
      <w:r w:rsidRPr="000C5A00">
        <w:rPr>
          <w:rStyle w:val="hps"/>
          <w:szCs w:val="24"/>
          <w:lang w:val="ro-MD"/>
        </w:rPr>
        <w:t>pertinente</w:t>
      </w:r>
      <w:r w:rsidRPr="000C5A00">
        <w:rPr>
          <w:lang w:val="ro-MD"/>
        </w:rPr>
        <w:t xml:space="preserve">. </w:t>
      </w:r>
    </w:p>
    <w:p w:rsidR="00F160CC" w:rsidRPr="000C5A00" w:rsidRDefault="00F160CC" w:rsidP="00F160CC">
      <w:pPr>
        <w:spacing w:after="0" w:line="240" w:lineRule="auto"/>
        <w:rPr>
          <w:lang w:val="ro-MD"/>
        </w:rPr>
      </w:pPr>
    </w:p>
    <w:p w:rsidR="00F160CC" w:rsidRPr="000C5A00" w:rsidRDefault="00F160CC" w:rsidP="00F160CC">
      <w:pPr>
        <w:pStyle w:val="Frspaiere"/>
        <w:jc w:val="right"/>
        <w:rPr>
          <w:rStyle w:val="hps"/>
          <w:i/>
          <w:lang w:val="ro-MD"/>
        </w:rPr>
      </w:pPr>
      <w:r w:rsidRPr="000C5A00">
        <w:rPr>
          <w:rStyle w:val="hps"/>
          <w:i/>
          <w:lang w:val="ro-MD"/>
        </w:rPr>
        <w:lastRenderedPageBreak/>
        <w:t>Computerizarea</w:t>
      </w:r>
      <w:r w:rsidRPr="000C5A00">
        <w:rPr>
          <w:i/>
          <w:lang w:val="ro-MD"/>
        </w:rPr>
        <w:t xml:space="preserve"> </w:t>
      </w:r>
      <w:r w:rsidRPr="000C5A00">
        <w:rPr>
          <w:rStyle w:val="hps"/>
          <w:i/>
          <w:lang w:val="ro-MD"/>
        </w:rPr>
        <w:t>dosarelor în instanțele de judecată</w:t>
      </w:r>
    </w:p>
    <w:p w:rsidR="00F160CC" w:rsidRPr="000C5A00" w:rsidRDefault="00F160CC" w:rsidP="00F160CC">
      <w:pPr>
        <w:pStyle w:val="Frspaiere"/>
        <w:rPr>
          <w:rStyle w:val="hps"/>
          <w:lang w:val="ro-MD"/>
        </w:rPr>
      </w:pPr>
    </w:p>
    <w:p w:rsidR="00F160CC" w:rsidRPr="000C5A00" w:rsidRDefault="00F160CC" w:rsidP="00F160CC">
      <w:pPr>
        <w:pStyle w:val="Frspaiere"/>
        <w:jc w:val="both"/>
        <w:rPr>
          <w:rStyle w:val="hps"/>
          <w:b/>
          <w:sz w:val="24"/>
          <w:szCs w:val="24"/>
          <w:lang w:val="ro-MD"/>
        </w:rPr>
      </w:pPr>
      <w:r w:rsidRPr="000C5A00">
        <w:rPr>
          <w:rStyle w:val="hps"/>
          <w:lang w:val="ro-MD"/>
        </w:rPr>
        <w:t>Experiențele</w:t>
      </w:r>
      <w:r w:rsidRPr="000C5A00">
        <w:rPr>
          <w:lang w:val="ro-MD"/>
        </w:rPr>
        <w:t xml:space="preserve"> </w:t>
      </w:r>
      <w:r w:rsidRPr="000C5A00">
        <w:rPr>
          <w:rStyle w:val="hps"/>
          <w:lang w:val="ro-MD"/>
        </w:rPr>
        <w:t>din statul</w:t>
      </w:r>
      <w:r w:rsidRPr="000C5A00">
        <w:rPr>
          <w:lang w:val="ro-MD"/>
        </w:rPr>
        <w:t xml:space="preserve"> </w:t>
      </w:r>
      <w:r w:rsidRPr="000C5A00">
        <w:rPr>
          <w:rStyle w:val="hps"/>
          <w:lang w:val="ro-MD"/>
        </w:rPr>
        <w:t>Karnataka</w:t>
      </w:r>
      <w:r w:rsidRPr="000C5A00">
        <w:rPr>
          <w:lang w:val="ro-MD"/>
        </w:rPr>
        <w:t xml:space="preserve"> </w:t>
      </w:r>
      <w:r w:rsidRPr="000C5A00">
        <w:rPr>
          <w:rStyle w:val="hps"/>
          <w:lang w:val="ro-MD"/>
        </w:rPr>
        <w:t>din</w:t>
      </w:r>
      <w:r w:rsidRPr="000C5A00">
        <w:rPr>
          <w:lang w:val="ro-MD"/>
        </w:rPr>
        <w:t xml:space="preserve"> </w:t>
      </w:r>
      <w:r w:rsidRPr="000C5A00">
        <w:rPr>
          <w:rStyle w:val="hps"/>
          <w:lang w:val="ro-MD"/>
        </w:rPr>
        <w:t>India,</w:t>
      </w:r>
      <w:r w:rsidRPr="000C5A00">
        <w:rPr>
          <w:lang w:val="ro-MD"/>
        </w:rPr>
        <w:t xml:space="preserve"> au demonstrate că informatizarea contribuie la </w:t>
      </w:r>
      <w:r w:rsidRPr="000C5A00">
        <w:rPr>
          <w:rStyle w:val="hps"/>
          <w:lang w:val="ro-MD"/>
        </w:rPr>
        <w:t>reducerea</w:t>
      </w:r>
      <w:r w:rsidRPr="000C5A00">
        <w:rPr>
          <w:lang w:val="ro-MD"/>
        </w:rPr>
        <w:t xml:space="preserve"> volumului</w:t>
      </w:r>
      <w:r w:rsidRPr="000C5A00">
        <w:rPr>
          <w:rStyle w:val="hps"/>
          <w:lang w:val="ro-MD"/>
        </w:rPr>
        <w:t xml:space="preserve"> de lucru</w:t>
      </w:r>
      <w:r w:rsidRPr="000C5A00">
        <w:rPr>
          <w:lang w:val="ro-MD"/>
        </w:rPr>
        <w:t xml:space="preserve"> </w:t>
      </w:r>
      <w:r w:rsidRPr="000C5A00">
        <w:rPr>
          <w:rStyle w:val="hps"/>
          <w:lang w:val="ro-MD"/>
        </w:rPr>
        <w:t>a</w:t>
      </w:r>
      <w:r w:rsidRPr="000C5A00">
        <w:rPr>
          <w:lang w:val="ro-MD"/>
        </w:rPr>
        <w:t xml:space="preserve"> </w:t>
      </w:r>
      <w:r w:rsidRPr="000C5A00">
        <w:rPr>
          <w:rStyle w:val="hps"/>
          <w:lang w:val="ro-MD"/>
        </w:rPr>
        <w:t>judecătorului</w:t>
      </w:r>
      <w:r w:rsidRPr="000C5A00">
        <w:rPr>
          <w:lang w:val="ro-MD"/>
        </w:rPr>
        <w:t xml:space="preserve"> </w:t>
      </w:r>
      <w:r w:rsidRPr="000C5A00">
        <w:rPr>
          <w:rStyle w:val="hps"/>
          <w:lang w:val="ro-MD"/>
        </w:rPr>
        <w:t>și accelerează</w:t>
      </w:r>
      <w:r w:rsidRPr="000C5A00">
        <w:rPr>
          <w:lang w:val="ro-MD"/>
        </w:rPr>
        <w:t xml:space="preserve"> </w:t>
      </w:r>
      <w:r w:rsidRPr="000C5A00">
        <w:rPr>
          <w:rStyle w:val="hps"/>
          <w:lang w:val="ro-MD"/>
        </w:rPr>
        <w:t>administrarea justiției</w:t>
      </w:r>
      <w:r w:rsidRPr="000C5A00">
        <w:rPr>
          <w:lang w:val="ro-MD"/>
        </w:rPr>
        <w:t xml:space="preserve">. </w:t>
      </w:r>
      <w:r w:rsidRPr="000C5A00">
        <w:rPr>
          <w:rStyle w:val="hps"/>
          <w:lang w:val="ro-MD"/>
        </w:rPr>
        <w:t>Aceasta ajută</w:t>
      </w:r>
      <w:r w:rsidRPr="000C5A00">
        <w:rPr>
          <w:lang w:val="ro-MD"/>
        </w:rPr>
        <w:t xml:space="preserve">, de asemenea, la </w:t>
      </w:r>
      <w:r w:rsidRPr="000C5A00">
        <w:rPr>
          <w:rStyle w:val="hps"/>
          <w:lang w:val="ro-MD"/>
        </w:rPr>
        <w:t>evitarea</w:t>
      </w:r>
      <w:r w:rsidRPr="000C5A00">
        <w:rPr>
          <w:lang w:val="ro-MD"/>
        </w:rPr>
        <w:t xml:space="preserve"> ”pierderii” filelor din dosare sau solicitarea de ”taxe” pentru recuperarea sau substituirea lor</w:t>
      </w:r>
      <w:r w:rsidRPr="000C5A00">
        <w:rPr>
          <w:rStyle w:val="Referinnotdesubsol"/>
          <w:b/>
          <w:sz w:val="24"/>
          <w:szCs w:val="24"/>
          <w:lang w:val="ro-MD"/>
        </w:rPr>
        <w:footnoteReference w:id="91"/>
      </w:r>
    </w:p>
    <w:p w:rsidR="00F160CC" w:rsidRPr="000C5A00" w:rsidRDefault="00F160CC" w:rsidP="00F160CC">
      <w:pPr>
        <w:pStyle w:val="Frspaiere"/>
        <w:jc w:val="both"/>
        <w:rPr>
          <w:lang w:val="ro-MD"/>
        </w:rPr>
      </w:pPr>
    </w:p>
    <w:p w:rsidR="00370B5E" w:rsidRPr="000C5A00" w:rsidRDefault="00370B5E" w:rsidP="00370B5E">
      <w:pPr>
        <w:pStyle w:val="Frspaiere"/>
        <w:jc w:val="right"/>
        <w:rPr>
          <w:i/>
          <w:lang w:val="ro-MD"/>
        </w:rPr>
      </w:pPr>
      <w:r w:rsidRPr="000C5A00">
        <w:rPr>
          <w:i/>
          <w:lang w:val="ro-MD"/>
        </w:rPr>
        <w:t>Comunicarea externă în Olanda</w:t>
      </w:r>
    </w:p>
    <w:p w:rsidR="00370B5E" w:rsidRPr="000C5A00" w:rsidRDefault="00370B5E" w:rsidP="00370B5E">
      <w:pPr>
        <w:pStyle w:val="Frspaiere"/>
        <w:jc w:val="right"/>
        <w:rPr>
          <w:i/>
          <w:lang w:val="ro-MD"/>
        </w:rPr>
      </w:pPr>
    </w:p>
    <w:p w:rsidR="00370B5E" w:rsidRPr="000C5A00" w:rsidRDefault="00370B5E" w:rsidP="00AD3ADF">
      <w:pPr>
        <w:pStyle w:val="Frspaiere"/>
        <w:jc w:val="both"/>
        <w:rPr>
          <w:lang w:val="ro-MD"/>
        </w:rPr>
      </w:pPr>
      <w:r w:rsidRPr="000C5A00">
        <w:rPr>
          <w:lang w:val="ro-MD"/>
        </w:rPr>
        <w:t>Fiecare instanţă din Olanda deţine unul sau mai mulţi aşa numiţi „judecători de presă”, numiţi ca purtători de cuvînt în faţa presei. Rolul lor este de a comunica cu media despre cazurile individuale administrate în instanţă. De două ori pe an, toţi judecătorii de presă se întîlnesc pentru a discuta experienţele cu presa din cele 6 luni anterioare. Subiectele tipice includ incidente cu presa, în care, de exemplu, confidenţialitatea unui acuzat sau martor a fost violată. Consiliul pentru sistemele judiciare coordonează cursuri de pregătire speciale pentru aceşti judecători, inclusiv pregătire în faţa camerei.</w:t>
      </w:r>
    </w:p>
    <w:p w:rsidR="00AB0EFC" w:rsidRPr="000C5A00" w:rsidRDefault="00AB0EFC" w:rsidP="00AD3ADF">
      <w:pPr>
        <w:pStyle w:val="Frspaiere"/>
        <w:jc w:val="both"/>
        <w:rPr>
          <w:lang w:val="ro-MD"/>
        </w:rPr>
      </w:pPr>
    </w:p>
    <w:p w:rsidR="00AB0EFC" w:rsidRPr="000C5A00" w:rsidRDefault="00AB0EFC" w:rsidP="00AD3ADF">
      <w:pPr>
        <w:pStyle w:val="Frspaiere"/>
        <w:jc w:val="both"/>
        <w:rPr>
          <w:lang w:val="ro-MD"/>
        </w:rPr>
      </w:pPr>
      <w:r w:rsidRPr="000C5A00">
        <w:rPr>
          <w:lang w:val="ro-MD"/>
        </w:rPr>
        <w:t>La fiecare trei sau patru ani, sistemul judiciart olandez organizează o zi a porţilor deschise. Toate instanţele din Olanda organizează în această zi diferite activităţi pentru publicul general. Vizitatorii pot, spre exemplu, să participe la audieri puse în scenă, să pună întrebări preşedintelui instanţei şi pot vizita celulele suspecţilor din clădirile instanţelor.</w:t>
      </w:r>
    </w:p>
    <w:p w:rsidR="00AB0EFC" w:rsidRPr="000C5A00" w:rsidRDefault="00AB0EFC" w:rsidP="00AD3ADF">
      <w:pPr>
        <w:pStyle w:val="Frspaiere"/>
        <w:jc w:val="both"/>
        <w:rPr>
          <w:lang w:val="ro-MD"/>
        </w:rPr>
      </w:pPr>
    </w:p>
    <w:p w:rsidR="00AB0EFC" w:rsidRPr="000C5A00" w:rsidRDefault="00AB0EFC" w:rsidP="00AD3ADF">
      <w:pPr>
        <w:pStyle w:val="Frspaiere"/>
        <w:jc w:val="both"/>
        <w:rPr>
          <w:lang w:val="ro-MD"/>
        </w:rPr>
      </w:pPr>
      <w:r w:rsidRPr="000C5A00">
        <w:rPr>
          <w:lang w:val="ro-MD"/>
        </w:rPr>
        <w:t xml:space="preserve">Corpul principal al site-ului web al sistemului judiciar olandez constă într-o bază de date de hotărîri, demonstrată a fi foarte populară printre specialiştii juridici. În mai puţin de şase ani, numărul de vizitatori a crescut semnificativ. Hotărîrile din cazurile foarte mediatizate sunt publicate sub formă anonimă. Cît mai curînd după pronunţarea sentinţei. În cazurile complicate sau controversate sunt </w:t>
      </w:r>
      <w:r w:rsidR="00AD3ADF" w:rsidRPr="000C5A00">
        <w:rPr>
          <w:lang w:val="ro-MD"/>
        </w:rPr>
        <w:t>publicate buletine de presă cu un rezumat şi o explicaţie a hotărîrii. Comunicatele de presă sunt scrise de consilierul de comunicare sau de judecătorul de presă, care lucrează în consultanţă cu fiecare judecător.</w:t>
      </w:r>
      <w:r w:rsidR="00AD3ADF" w:rsidRPr="000C5A00">
        <w:rPr>
          <w:rStyle w:val="Referinnotdesubsol"/>
          <w:lang w:val="ro-MD"/>
        </w:rPr>
        <w:footnoteReference w:id="92"/>
      </w:r>
    </w:p>
    <w:p w:rsidR="00370B5E" w:rsidRPr="000C5A00" w:rsidRDefault="00370B5E" w:rsidP="00F160CC">
      <w:pPr>
        <w:pStyle w:val="Frspaiere"/>
        <w:jc w:val="both"/>
        <w:rPr>
          <w:lang w:val="ro-MD"/>
        </w:rPr>
      </w:pPr>
    </w:p>
    <w:p w:rsidR="00370B5E" w:rsidRPr="000C5A00" w:rsidRDefault="00370B5E" w:rsidP="00F160CC">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F160CC" w:rsidRPr="000C5A00" w:rsidTr="000C3C7A">
        <w:tc>
          <w:tcPr>
            <w:tcW w:w="9571" w:type="dxa"/>
            <w:tcBorders>
              <w:top w:val="nil"/>
              <w:left w:val="nil"/>
              <w:bottom w:val="nil"/>
              <w:right w:val="nil"/>
            </w:tcBorders>
            <w:shd w:val="clear" w:color="auto" w:fill="D9D9D9"/>
          </w:tcPr>
          <w:p w:rsidR="00F160CC" w:rsidRPr="000C5A00" w:rsidRDefault="00F160CC" w:rsidP="002D170B">
            <w:pPr>
              <w:spacing w:after="0" w:line="240" w:lineRule="auto"/>
              <w:rPr>
                <w:lang w:val="ro-MD"/>
              </w:rPr>
            </w:pPr>
            <w:r w:rsidRPr="000C5A00">
              <w:rPr>
                <w:b/>
                <w:sz w:val="24"/>
                <w:szCs w:val="24"/>
                <w:lang w:val="ro-MD"/>
              </w:rPr>
              <w:t>Secţiunea 5. Educaţia civică</w:t>
            </w:r>
          </w:p>
        </w:tc>
      </w:tr>
    </w:tbl>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Oricît de consistente ar fi eforturile autorităţilor publice în domeniul anticorupţie, prevenirea corupţiei nu va atinge rezultatul scontat în lipsa schimbării mentalităţii oamenilor, care constituie una din cele mai dificile sarcini, întrucît presupune cheltuieli semnificative şi, mai ales, timp.  Schimbarea mentalităţii oamenilor presupune informarea acestora despre impactul fenomenului, măsurile adoptate şi politicile promovate. Totodată, la fel, de importantă este şi informarea despre drepturile cetăţenilor şi modalităţile de exercitare ale acestora. Mai jos sunt prezentate bunele practici cît priveşte asigurarea transmiterii mesajului anticorupţie şi campaniile de educaţie civică, desfăşurate de autorităţile publice. </w:t>
      </w:r>
    </w:p>
    <w:p w:rsidR="00F160CC" w:rsidRPr="000C5A00" w:rsidRDefault="00F160CC" w:rsidP="00F160CC">
      <w:pPr>
        <w:pStyle w:val="Frspaiere"/>
        <w:jc w:val="both"/>
        <w:rPr>
          <w:lang w:val="ro-MD"/>
        </w:rPr>
      </w:pPr>
    </w:p>
    <w:p w:rsidR="00F160CC" w:rsidRPr="000C5A00" w:rsidRDefault="00F160CC" w:rsidP="00F160CC">
      <w:pPr>
        <w:pStyle w:val="Frspaiere"/>
        <w:jc w:val="right"/>
        <w:rPr>
          <w:lang w:val="ro-MD"/>
        </w:rPr>
      </w:pPr>
      <w:r w:rsidRPr="000C5A00">
        <w:rPr>
          <w:rStyle w:val="hps"/>
          <w:i/>
          <w:sz w:val="24"/>
          <w:szCs w:val="24"/>
          <w:lang w:val="ro-MD"/>
        </w:rPr>
        <w:t>Mijloacele de asigurare</w:t>
      </w:r>
      <w:r w:rsidRPr="000C5A00">
        <w:rPr>
          <w:lang w:val="ro-MD"/>
        </w:rPr>
        <w:t xml:space="preserve"> a </w:t>
      </w:r>
      <w:r w:rsidRPr="000C5A00">
        <w:rPr>
          <w:rStyle w:val="hps"/>
          <w:i/>
          <w:sz w:val="24"/>
          <w:szCs w:val="24"/>
          <w:lang w:val="ro-MD"/>
        </w:rPr>
        <w:t>mesajelor anti</w:t>
      </w:r>
      <w:r w:rsidRPr="000C5A00">
        <w:rPr>
          <w:lang w:val="ro-MD"/>
        </w:rPr>
        <w:t xml:space="preserve">corupție </w:t>
      </w:r>
    </w:p>
    <w:p w:rsidR="00F160CC" w:rsidRPr="000C5A00" w:rsidRDefault="00F160CC" w:rsidP="00F160CC">
      <w:pPr>
        <w:pStyle w:val="Frspaiere"/>
        <w:jc w:val="both"/>
        <w:rPr>
          <w:rStyle w:val="hps"/>
          <w:sz w:val="24"/>
          <w:szCs w:val="24"/>
          <w:lang w:val="ro-MD"/>
        </w:rPr>
      </w:pPr>
    </w:p>
    <w:p w:rsidR="00F160CC" w:rsidRPr="000C5A00" w:rsidRDefault="00F160CC" w:rsidP="00F160CC">
      <w:pPr>
        <w:pStyle w:val="Frspaiere"/>
        <w:jc w:val="both"/>
        <w:rPr>
          <w:lang w:val="ro-MD"/>
        </w:rPr>
      </w:pPr>
      <w:r w:rsidRPr="000C5A00">
        <w:rPr>
          <w:rStyle w:val="hps"/>
          <w:lang w:val="ro-MD"/>
        </w:rPr>
        <w:t>Din moment ce</w:t>
      </w:r>
      <w:r w:rsidRPr="000C5A00">
        <w:rPr>
          <w:lang w:val="ro-MD"/>
        </w:rPr>
        <w:t xml:space="preserve"> </w:t>
      </w:r>
      <w:r w:rsidRPr="000C5A00">
        <w:rPr>
          <w:rStyle w:val="hps"/>
          <w:lang w:val="ro-MD"/>
        </w:rPr>
        <w:t>principiile de bază</w:t>
      </w:r>
      <w:r w:rsidRPr="000C5A00">
        <w:rPr>
          <w:lang w:val="ro-MD"/>
        </w:rPr>
        <w:t xml:space="preserve"> </w:t>
      </w:r>
      <w:r w:rsidRPr="000C5A00">
        <w:rPr>
          <w:rStyle w:val="hps"/>
          <w:lang w:val="ro-MD"/>
        </w:rPr>
        <w:t>au fost formulate</w:t>
      </w:r>
      <w:r w:rsidRPr="000C5A00">
        <w:rPr>
          <w:lang w:val="ro-MD"/>
        </w:rPr>
        <w:t xml:space="preserve">, </w:t>
      </w:r>
      <w:r w:rsidRPr="000C5A00">
        <w:rPr>
          <w:rStyle w:val="hps"/>
          <w:lang w:val="ro-MD"/>
        </w:rPr>
        <w:t>educația și</w:t>
      </w:r>
      <w:r w:rsidRPr="000C5A00">
        <w:rPr>
          <w:lang w:val="ro-MD"/>
        </w:rPr>
        <w:t xml:space="preserve"> </w:t>
      </w:r>
      <w:r w:rsidRPr="000C5A00">
        <w:rPr>
          <w:rStyle w:val="hps"/>
          <w:lang w:val="ro-MD"/>
        </w:rPr>
        <w:t>sensibilizarea publicului poate</w:t>
      </w:r>
      <w:r w:rsidRPr="000C5A00">
        <w:rPr>
          <w:lang w:val="ro-MD"/>
        </w:rPr>
        <w:t xml:space="preserve"> </w:t>
      </w:r>
      <w:r w:rsidRPr="000C5A00">
        <w:rPr>
          <w:rStyle w:val="hps"/>
          <w:lang w:val="ro-MD"/>
        </w:rPr>
        <w:t>fi</w:t>
      </w:r>
      <w:r w:rsidRPr="000C5A00">
        <w:rPr>
          <w:lang w:val="ro-MD"/>
        </w:rPr>
        <w:t xml:space="preserve"> </w:t>
      </w:r>
      <w:r w:rsidRPr="000C5A00">
        <w:rPr>
          <w:rStyle w:val="hps"/>
          <w:lang w:val="ro-MD"/>
        </w:rPr>
        <w:t>pusă în aplicare</w:t>
      </w:r>
      <w:r w:rsidRPr="000C5A00">
        <w:rPr>
          <w:lang w:val="ro-MD"/>
        </w:rPr>
        <w:t xml:space="preserve"> </w:t>
      </w:r>
      <w:r w:rsidRPr="000C5A00">
        <w:rPr>
          <w:rStyle w:val="hps"/>
          <w:lang w:val="ro-MD"/>
        </w:rPr>
        <w:t>printr-o varietate</w:t>
      </w:r>
      <w:r w:rsidRPr="000C5A00">
        <w:rPr>
          <w:lang w:val="ro-MD"/>
        </w:rPr>
        <w:t xml:space="preserve"> </w:t>
      </w:r>
      <w:r w:rsidRPr="000C5A00">
        <w:rPr>
          <w:rStyle w:val="hps"/>
          <w:lang w:val="ro-MD"/>
        </w:rPr>
        <w:t>de</w:t>
      </w:r>
      <w:r w:rsidRPr="000C5A00">
        <w:rPr>
          <w:lang w:val="ro-MD"/>
        </w:rPr>
        <w:t xml:space="preserve"> </w:t>
      </w:r>
      <w:r w:rsidRPr="000C5A00">
        <w:rPr>
          <w:rStyle w:val="hps"/>
          <w:lang w:val="ro-MD"/>
        </w:rPr>
        <w:t>activități</w:t>
      </w:r>
      <w:r w:rsidRPr="000C5A00">
        <w:rPr>
          <w:lang w:val="ro-MD"/>
        </w:rPr>
        <w:t xml:space="preserve">. </w:t>
      </w:r>
      <w:r w:rsidRPr="000C5A00">
        <w:rPr>
          <w:rStyle w:val="hps"/>
          <w:lang w:val="ro-MD"/>
        </w:rPr>
        <w:t>Ca și în</w:t>
      </w:r>
      <w:r w:rsidRPr="000C5A00">
        <w:rPr>
          <w:lang w:val="ro-MD"/>
        </w:rPr>
        <w:t xml:space="preserve"> </w:t>
      </w:r>
      <w:r w:rsidRPr="000C5A00">
        <w:rPr>
          <w:rStyle w:val="hps"/>
          <w:lang w:val="ro-MD"/>
        </w:rPr>
        <w:t>conținutul de fond</w:t>
      </w:r>
      <w:r w:rsidRPr="000C5A00">
        <w:rPr>
          <w:lang w:val="ro-MD"/>
        </w:rPr>
        <w:t xml:space="preserve">, </w:t>
      </w:r>
      <w:r w:rsidRPr="000C5A00">
        <w:rPr>
          <w:rStyle w:val="hps"/>
          <w:lang w:val="ro-MD"/>
        </w:rPr>
        <w:t>mijloacele de</w:t>
      </w:r>
      <w:r w:rsidRPr="000C5A00">
        <w:rPr>
          <w:lang w:val="ro-MD"/>
        </w:rPr>
        <w:t xml:space="preserve"> </w:t>
      </w:r>
      <w:r w:rsidRPr="000C5A00">
        <w:rPr>
          <w:rStyle w:val="hps"/>
          <w:lang w:val="ro-MD"/>
        </w:rPr>
        <w:t>comunicare</w:t>
      </w:r>
      <w:r w:rsidRPr="000C5A00">
        <w:rPr>
          <w:lang w:val="ro-MD"/>
        </w:rPr>
        <w:t xml:space="preserve"> </w:t>
      </w:r>
      <w:r w:rsidRPr="000C5A00">
        <w:rPr>
          <w:rStyle w:val="hps"/>
          <w:lang w:val="ro-MD"/>
        </w:rPr>
        <w:t>vor</w:t>
      </w:r>
      <w:r w:rsidRPr="000C5A00">
        <w:rPr>
          <w:lang w:val="ro-MD"/>
        </w:rPr>
        <w:t xml:space="preserve"> </w:t>
      </w:r>
      <w:r w:rsidRPr="000C5A00">
        <w:rPr>
          <w:rStyle w:val="hps"/>
          <w:lang w:val="ro-MD"/>
        </w:rPr>
        <w:t>varia</w:t>
      </w:r>
      <w:r w:rsidRPr="000C5A00">
        <w:rPr>
          <w:lang w:val="ro-MD"/>
        </w:rPr>
        <w:t xml:space="preserve"> </w:t>
      </w:r>
      <w:r w:rsidRPr="000C5A00">
        <w:rPr>
          <w:rStyle w:val="hps"/>
          <w:lang w:val="ro-MD"/>
        </w:rPr>
        <w:t>într-o oarecare</w:t>
      </w:r>
      <w:r w:rsidRPr="000C5A00">
        <w:rPr>
          <w:lang w:val="ro-MD"/>
        </w:rPr>
        <w:t xml:space="preserve"> </w:t>
      </w:r>
      <w:r w:rsidRPr="000C5A00">
        <w:rPr>
          <w:rStyle w:val="hps"/>
          <w:lang w:val="ro-MD"/>
        </w:rPr>
        <w:t>măsură</w:t>
      </w:r>
      <w:r w:rsidRPr="000C5A00">
        <w:rPr>
          <w:lang w:val="ro-MD"/>
        </w:rPr>
        <w:t xml:space="preserve">, în funcție de </w:t>
      </w:r>
      <w:r w:rsidRPr="000C5A00">
        <w:rPr>
          <w:rStyle w:val="hps"/>
          <w:lang w:val="ro-MD"/>
        </w:rPr>
        <w:t>publicul-țintă</w:t>
      </w:r>
      <w:r w:rsidRPr="000C5A00">
        <w:rPr>
          <w:lang w:val="ro-MD"/>
        </w:rPr>
        <w:t xml:space="preserve">. </w:t>
      </w:r>
    </w:p>
    <w:p w:rsidR="00F160CC" w:rsidRPr="000C5A00" w:rsidRDefault="00F160CC" w:rsidP="00F160CC">
      <w:pPr>
        <w:pStyle w:val="Frspaiere"/>
        <w:jc w:val="both"/>
        <w:rPr>
          <w:rStyle w:val="hps"/>
          <w:lang w:val="ro-MD"/>
        </w:rPr>
      </w:pPr>
    </w:p>
    <w:p w:rsidR="00F160CC" w:rsidRPr="000C5A00" w:rsidRDefault="00F160CC" w:rsidP="00F160CC">
      <w:pPr>
        <w:pStyle w:val="Frspaiere"/>
        <w:jc w:val="both"/>
        <w:rPr>
          <w:lang w:val="ro-MD"/>
        </w:rPr>
      </w:pPr>
      <w:r w:rsidRPr="000C5A00">
        <w:rPr>
          <w:rStyle w:val="hps"/>
          <w:lang w:val="ro-MD"/>
        </w:rPr>
        <w:t>O</w:t>
      </w:r>
      <w:r w:rsidRPr="000C5A00">
        <w:rPr>
          <w:lang w:val="ro-MD"/>
        </w:rPr>
        <w:t xml:space="preserve"> </w:t>
      </w:r>
      <w:r w:rsidRPr="000C5A00">
        <w:rPr>
          <w:rStyle w:val="hps"/>
          <w:lang w:val="ro-MD"/>
        </w:rPr>
        <w:t>poveste de succes</w:t>
      </w:r>
      <w:r w:rsidRPr="000C5A00">
        <w:rPr>
          <w:lang w:val="ro-MD"/>
        </w:rPr>
        <w:t xml:space="preserve"> </w:t>
      </w:r>
      <w:r w:rsidRPr="000C5A00">
        <w:rPr>
          <w:rStyle w:val="hps"/>
          <w:lang w:val="ro-MD"/>
        </w:rPr>
        <w:t>este</w:t>
      </w:r>
      <w:r w:rsidRPr="000C5A00">
        <w:rPr>
          <w:lang w:val="ro-MD"/>
        </w:rPr>
        <w:t xml:space="preserve"> cea a Comisiei In</w:t>
      </w:r>
      <w:r w:rsidRPr="000C5A00">
        <w:rPr>
          <w:rStyle w:val="hps"/>
          <w:lang w:val="ro-MD"/>
        </w:rPr>
        <w:t>dependente</w:t>
      </w:r>
      <w:r w:rsidRPr="000C5A00">
        <w:rPr>
          <w:lang w:val="ro-MD"/>
        </w:rPr>
        <w:t xml:space="preserve"> împotriva Corupției din </w:t>
      </w:r>
      <w:r w:rsidRPr="000C5A00">
        <w:rPr>
          <w:rStyle w:val="hps"/>
          <w:lang w:val="ro-MD"/>
        </w:rPr>
        <w:t>Hong</w:t>
      </w:r>
      <w:r w:rsidRPr="000C5A00">
        <w:rPr>
          <w:lang w:val="ro-MD"/>
        </w:rPr>
        <w:t xml:space="preserve"> </w:t>
      </w:r>
      <w:r w:rsidRPr="000C5A00">
        <w:rPr>
          <w:rStyle w:val="hps"/>
          <w:lang w:val="ro-MD"/>
        </w:rPr>
        <w:t>Kong</w:t>
      </w:r>
      <w:r w:rsidRPr="000C5A00">
        <w:rPr>
          <w:lang w:val="ro-MD"/>
        </w:rPr>
        <w:t xml:space="preserve"> </w:t>
      </w:r>
      <w:r w:rsidRPr="000C5A00">
        <w:rPr>
          <w:rStyle w:val="hps"/>
          <w:lang w:val="ro-MD"/>
        </w:rPr>
        <w:t>(</w:t>
      </w:r>
      <w:r w:rsidRPr="000C5A00">
        <w:rPr>
          <w:lang w:val="ro-MD"/>
        </w:rPr>
        <w:t xml:space="preserve">ICAC), </w:t>
      </w:r>
      <w:r w:rsidRPr="000C5A00">
        <w:rPr>
          <w:rStyle w:val="hps"/>
          <w:lang w:val="ro-MD"/>
        </w:rPr>
        <w:t>care</w:t>
      </w:r>
      <w:r w:rsidRPr="000C5A00">
        <w:rPr>
          <w:lang w:val="ro-MD"/>
        </w:rPr>
        <w:t xml:space="preserve"> </w:t>
      </w:r>
      <w:r w:rsidRPr="000C5A00">
        <w:rPr>
          <w:rStyle w:val="hps"/>
          <w:lang w:val="ro-MD"/>
        </w:rPr>
        <w:t>desfășoară</w:t>
      </w:r>
      <w:r w:rsidRPr="000C5A00">
        <w:rPr>
          <w:lang w:val="ro-MD"/>
        </w:rPr>
        <w:t xml:space="preserve"> </w:t>
      </w:r>
      <w:r w:rsidRPr="000C5A00">
        <w:rPr>
          <w:rStyle w:val="hps"/>
          <w:lang w:val="ro-MD"/>
        </w:rPr>
        <w:t>anual</w:t>
      </w:r>
      <w:r w:rsidRPr="000C5A00">
        <w:rPr>
          <w:lang w:val="ro-MD"/>
        </w:rPr>
        <w:t xml:space="preserve"> </w:t>
      </w:r>
      <w:r w:rsidRPr="000C5A00">
        <w:rPr>
          <w:rStyle w:val="hps"/>
          <w:lang w:val="ro-MD"/>
        </w:rPr>
        <w:t>2780</w:t>
      </w:r>
      <w:r w:rsidRPr="000C5A00">
        <w:rPr>
          <w:lang w:val="ro-MD"/>
        </w:rPr>
        <w:t xml:space="preserve"> </w:t>
      </w:r>
      <w:r w:rsidRPr="000C5A00">
        <w:rPr>
          <w:rStyle w:val="hps"/>
          <w:lang w:val="ro-MD"/>
        </w:rPr>
        <w:t>(</w:t>
      </w:r>
      <w:r w:rsidRPr="000C5A00">
        <w:rPr>
          <w:lang w:val="ro-MD"/>
        </w:rPr>
        <w:t xml:space="preserve">2000) </w:t>
      </w:r>
      <w:r w:rsidRPr="000C5A00">
        <w:rPr>
          <w:rStyle w:val="hps"/>
          <w:lang w:val="ro-MD"/>
        </w:rPr>
        <w:t>sesiuni de formare (traininguri)</w:t>
      </w:r>
      <w:r w:rsidRPr="000C5A00">
        <w:rPr>
          <w:lang w:val="ro-MD"/>
        </w:rPr>
        <w:t xml:space="preserve"> </w:t>
      </w:r>
      <w:r w:rsidRPr="000C5A00">
        <w:rPr>
          <w:rStyle w:val="hps"/>
          <w:lang w:val="ro-MD"/>
        </w:rPr>
        <w:t>pentru a</w:t>
      </w:r>
      <w:r w:rsidRPr="000C5A00">
        <w:rPr>
          <w:lang w:val="ro-MD"/>
        </w:rPr>
        <w:t xml:space="preserve"> </w:t>
      </w:r>
      <w:r w:rsidRPr="000C5A00">
        <w:rPr>
          <w:rStyle w:val="hps"/>
          <w:lang w:val="ro-MD"/>
        </w:rPr>
        <w:t>consolida parteneriatul</w:t>
      </w:r>
      <w:r w:rsidRPr="000C5A00">
        <w:rPr>
          <w:lang w:val="ro-MD"/>
        </w:rPr>
        <w:t xml:space="preserve"> </w:t>
      </w:r>
      <w:r w:rsidRPr="000C5A00">
        <w:rPr>
          <w:rStyle w:val="hps"/>
          <w:lang w:val="ro-MD"/>
        </w:rPr>
        <w:t>dintre</w:t>
      </w:r>
      <w:r w:rsidRPr="000C5A00">
        <w:rPr>
          <w:lang w:val="ro-MD"/>
        </w:rPr>
        <w:t xml:space="preserve"> </w:t>
      </w:r>
      <w:r w:rsidRPr="000C5A00">
        <w:rPr>
          <w:rStyle w:val="hps"/>
          <w:lang w:val="ro-MD"/>
        </w:rPr>
        <w:t>agențiile</w:t>
      </w:r>
      <w:r w:rsidRPr="000C5A00">
        <w:rPr>
          <w:lang w:val="ro-MD"/>
        </w:rPr>
        <w:t xml:space="preserve"> </w:t>
      </w:r>
      <w:r w:rsidRPr="000C5A00">
        <w:rPr>
          <w:rStyle w:val="hps"/>
          <w:lang w:val="ro-MD"/>
        </w:rPr>
        <w:t>anti</w:t>
      </w:r>
      <w:r w:rsidRPr="000C5A00">
        <w:rPr>
          <w:lang w:val="ro-MD"/>
        </w:rPr>
        <w:t xml:space="preserve">corupție </w:t>
      </w:r>
      <w:r w:rsidRPr="000C5A00">
        <w:rPr>
          <w:rStyle w:val="hps"/>
          <w:lang w:val="ro-MD"/>
        </w:rPr>
        <w:t>și</w:t>
      </w:r>
      <w:r w:rsidRPr="000C5A00">
        <w:rPr>
          <w:lang w:val="ro-MD"/>
        </w:rPr>
        <w:t xml:space="preserve"> </w:t>
      </w:r>
      <w:r w:rsidRPr="000C5A00">
        <w:rPr>
          <w:rStyle w:val="hps"/>
          <w:lang w:val="ro-MD"/>
        </w:rPr>
        <w:t>sectoarele privat și public</w:t>
      </w:r>
      <w:r w:rsidRPr="000C5A00">
        <w:rPr>
          <w:lang w:val="ro-MD"/>
        </w:rPr>
        <w:t>. O</w:t>
      </w:r>
      <w:r w:rsidRPr="000C5A00">
        <w:rPr>
          <w:rStyle w:val="hps"/>
          <w:lang w:val="ro-MD"/>
        </w:rPr>
        <w:t>fițerii de</w:t>
      </w:r>
      <w:r w:rsidRPr="000C5A00">
        <w:rPr>
          <w:lang w:val="ro-MD"/>
        </w:rPr>
        <w:t xml:space="preserve"> </w:t>
      </w:r>
      <w:r w:rsidRPr="000C5A00">
        <w:rPr>
          <w:rStyle w:val="hps"/>
          <w:lang w:val="ro-MD"/>
        </w:rPr>
        <w:t>relații</w:t>
      </w:r>
      <w:r w:rsidRPr="000C5A00">
        <w:rPr>
          <w:lang w:val="ro-MD"/>
        </w:rPr>
        <w:t xml:space="preserve"> </w:t>
      </w:r>
      <w:r w:rsidRPr="000C5A00">
        <w:rPr>
          <w:rStyle w:val="hps"/>
          <w:lang w:val="ro-MD"/>
        </w:rPr>
        <w:t>cu publicul ajung să informeze</w:t>
      </w:r>
      <w:r w:rsidRPr="000C5A00">
        <w:rPr>
          <w:lang w:val="ro-MD"/>
        </w:rPr>
        <w:t xml:space="preserve"> </w:t>
      </w:r>
      <w:r w:rsidRPr="000C5A00">
        <w:rPr>
          <w:rStyle w:val="hps"/>
          <w:lang w:val="ro-MD"/>
        </w:rPr>
        <w:t>între</w:t>
      </w:r>
      <w:r w:rsidRPr="000C5A00">
        <w:rPr>
          <w:lang w:val="ro-MD"/>
        </w:rPr>
        <w:t xml:space="preserve"> </w:t>
      </w:r>
      <w:r w:rsidRPr="000C5A00">
        <w:rPr>
          <w:rStyle w:val="hps"/>
          <w:lang w:val="ro-MD"/>
        </w:rPr>
        <w:lastRenderedPageBreak/>
        <w:t>200.000</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300.000 de</w:t>
      </w:r>
      <w:r w:rsidRPr="000C5A00">
        <w:rPr>
          <w:lang w:val="ro-MD"/>
        </w:rPr>
        <w:t xml:space="preserve"> </w:t>
      </w:r>
      <w:r w:rsidRPr="000C5A00">
        <w:rPr>
          <w:rStyle w:val="hps"/>
          <w:lang w:val="ro-MD"/>
        </w:rPr>
        <w:t>persoane, în medie</w:t>
      </w:r>
      <w:r w:rsidRPr="000C5A00">
        <w:rPr>
          <w:lang w:val="ro-MD"/>
        </w:rPr>
        <w:t xml:space="preserve"> </w:t>
      </w:r>
      <w:r w:rsidRPr="000C5A00">
        <w:rPr>
          <w:rStyle w:val="hps"/>
          <w:lang w:val="ro-MD"/>
        </w:rPr>
        <w:t>pe</w:t>
      </w:r>
      <w:r w:rsidRPr="000C5A00">
        <w:rPr>
          <w:lang w:val="ro-MD"/>
        </w:rPr>
        <w:t xml:space="preserve"> </w:t>
      </w:r>
      <w:r w:rsidRPr="000C5A00">
        <w:rPr>
          <w:rStyle w:val="hps"/>
          <w:lang w:val="ro-MD"/>
        </w:rPr>
        <w:t>an</w:t>
      </w:r>
      <w:r w:rsidRPr="000C5A00">
        <w:rPr>
          <w:lang w:val="ro-MD"/>
        </w:rPr>
        <w:t xml:space="preserve">, prin </w:t>
      </w:r>
      <w:r w:rsidRPr="000C5A00">
        <w:rPr>
          <w:rStyle w:val="hps"/>
          <w:lang w:val="ro-MD"/>
        </w:rPr>
        <w:t>800 de</w:t>
      </w:r>
      <w:r w:rsidRPr="000C5A00">
        <w:rPr>
          <w:lang w:val="ro-MD"/>
        </w:rPr>
        <w:t xml:space="preserve"> </w:t>
      </w:r>
      <w:r w:rsidRPr="000C5A00">
        <w:rPr>
          <w:rStyle w:val="hps"/>
          <w:lang w:val="ro-MD"/>
        </w:rPr>
        <w:t>discuții</w:t>
      </w:r>
      <w:r w:rsidRPr="000C5A00">
        <w:rPr>
          <w:lang w:val="ro-MD"/>
        </w:rPr>
        <w:t xml:space="preserve">, activități </w:t>
      </w:r>
      <w:r w:rsidRPr="000C5A00">
        <w:rPr>
          <w:rStyle w:val="hps"/>
          <w:lang w:val="ro-MD"/>
        </w:rPr>
        <w:t>și proiecte</w:t>
      </w:r>
      <w:r w:rsidRPr="000C5A00">
        <w:rPr>
          <w:lang w:val="ro-MD"/>
        </w:rPr>
        <w:t xml:space="preserve"> </w:t>
      </w:r>
      <w:r w:rsidRPr="000C5A00">
        <w:rPr>
          <w:rStyle w:val="hps"/>
          <w:lang w:val="ro-MD"/>
        </w:rPr>
        <w:t>speciale</w:t>
      </w:r>
      <w:r w:rsidRPr="000C5A00">
        <w:rPr>
          <w:lang w:val="ro-MD"/>
        </w:rPr>
        <w:t xml:space="preserve">. </w:t>
      </w:r>
      <w:r w:rsidRPr="000C5A00">
        <w:rPr>
          <w:rStyle w:val="hps"/>
          <w:lang w:val="ro-MD"/>
        </w:rPr>
        <w:t>Cei</w:t>
      </w:r>
      <w:r w:rsidRPr="000C5A00">
        <w:rPr>
          <w:lang w:val="ro-MD"/>
        </w:rPr>
        <w:t xml:space="preserve"> </w:t>
      </w:r>
      <w:r w:rsidRPr="000C5A00">
        <w:rPr>
          <w:rStyle w:val="hps"/>
          <w:lang w:val="ro-MD"/>
        </w:rPr>
        <w:t>200 de membri</w:t>
      </w:r>
      <w:r w:rsidRPr="000C5A00">
        <w:rPr>
          <w:lang w:val="ro-MD"/>
        </w:rPr>
        <w:t xml:space="preserve"> </w:t>
      </w:r>
      <w:r w:rsidRPr="000C5A00">
        <w:rPr>
          <w:rStyle w:val="hps"/>
          <w:lang w:val="ro-MD"/>
        </w:rPr>
        <w:t>ai personalului</w:t>
      </w:r>
      <w:r w:rsidRPr="000C5A00">
        <w:rPr>
          <w:lang w:val="ro-MD"/>
        </w:rPr>
        <w:t xml:space="preserve"> </w:t>
      </w:r>
      <w:r w:rsidRPr="000C5A00">
        <w:rPr>
          <w:rStyle w:val="hps"/>
          <w:lang w:val="ro-MD"/>
        </w:rPr>
        <w:t>se întrunesc anual</w:t>
      </w:r>
      <w:r w:rsidRPr="000C5A00">
        <w:rPr>
          <w:lang w:val="ro-MD"/>
        </w:rPr>
        <w:t xml:space="preserve">, față în față </w:t>
      </w:r>
      <w:r w:rsidRPr="000C5A00">
        <w:rPr>
          <w:rStyle w:val="hps"/>
          <w:lang w:val="ro-MD"/>
        </w:rPr>
        <w:t>cu</w:t>
      </w:r>
      <w:r w:rsidRPr="000C5A00">
        <w:rPr>
          <w:lang w:val="ro-MD"/>
        </w:rPr>
        <w:t xml:space="preserve"> circa </w:t>
      </w:r>
      <w:r w:rsidRPr="000C5A00">
        <w:rPr>
          <w:rStyle w:val="hps"/>
          <w:lang w:val="ro-MD"/>
        </w:rPr>
        <w:t>4-5</w:t>
      </w:r>
      <w:r w:rsidRPr="000C5A00">
        <w:rPr>
          <w:lang w:val="ro-MD"/>
        </w:rPr>
        <w:t xml:space="preserve">% </w:t>
      </w:r>
      <w:r w:rsidRPr="000C5A00">
        <w:rPr>
          <w:rStyle w:val="hps"/>
          <w:lang w:val="ro-MD"/>
        </w:rPr>
        <w:t>din</w:t>
      </w:r>
      <w:r w:rsidRPr="000C5A00">
        <w:rPr>
          <w:lang w:val="ro-MD"/>
        </w:rPr>
        <w:t xml:space="preserve"> </w:t>
      </w:r>
      <w:r w:rsidRPr="000C5A00">
        <w:rPr>
          <w:rStyle w:val="hps"/>
          <w:lang w:val="ro-MD"/>
        </w:rPr>
        <w:t>populație</w:t>
      </w:r>
      <w:r w:rsidRPr="000C5A00">
        <w:rPr>
          <w:lang w:val="ro-MD"/>
        </w:rPr>
        <w:t xml:space="preserve"> </w:t>
      </w:r>
      <w:r w:rsidRPr="000C5A00">
        <w:rPr>
          <w:rStyle w:val="hps"/>
          <w:lang w:val="ro-MD"/>
        </w:rPr>
        <w:t>prin intermediul sesiunilor de</w:t>
      </w:r>
      <w:r w:rsidRPr="000C5A00">
        <w:rPr>
          <w:lang w:val="ro-MD"/>
        </w:rPr>
        <w:t xml:space="preserve"> </w:t>
      </w:r>
      <w:r w:rsidRPr="000C5A00">
        <w:rPr>
          <w:rStyle w:val="hps"/>
          <w:lang w:val="ro-MD"/>
        </w:rPr>
        <w:t xml:space="preserve">întîlniri cu </w:t>
      </w:r>
      <w:r w:rsidRPr="000C5A00">
        <w:rPr>
          <w:lang w:val="ro-MD"/>
        </w:rPr>
        <w:t xml:space="preserve">publicul, traininguri </w:t>
      </w:r>
      <w:r w:rsidRPr="000C5A00">
        <w:rPr>
          <w:rStyle w:val="hps"/>
          <w:lang w:val="ro-MD"/>
        </w:rPr>
        <w:t>la locurile de muncă</w:t>
      </w:r>
      <w:r w:rsidRPr="000C5A00">
        <w:rPr>
          <w:lang w:val="ro-MD"/>
        </w:rPr>
        <w:t xml:space="preserve">, </w:t>
      </w:r>
      <w:r w:rsidRPr="000C5A00">
        <w:rPr>
          <w:rStyle w:val="hps"/>
          <w:lang w:val="ro-MD"/>
        </w:rPr>
        <w:t>discuții</w:t>
      </w:r>
      <w:r w:rsidRPr="000C5A00">
        <w:rPr>
          <w:lang w:val="ro-MD"/>
        </w:rPr>
        <w:t xml:space="preserve"> </w:t>
      </w:r>
      <w:r w:rsidRPr="000C5A00">
        <w:rPr>
          <w:rStyle w:val="hps"/>
          <w:lang w:val="ro-MD"/>
        </w:rPr>
        <w:t>școlare și</w:t>
      </w:r>
      <w:r w:rsidRPr="000C5A00">
        <w:rPr>
          <w:lang w:val="ro-MD"/>
        </w:rPr>
        <w:t xml:space="preserve"> </w:t>
      </w:r>
      <w:r w:rsidRPr="000C5A00">
        <w:rPr>
          <w:rStyle w:val="hps"/>
          <w:lang w:val="ro-MD"/>
        </w:rPr>
        <w:t>seminarii</w:t>
      </w:r>
      <w:r w:rsidRPr="000C5A00">
        <w:rPr>
          <w:lang w:val="ro-MD"/>
        </w:rPr>
        <w:t xml:space="preserve"> </w:t>
      </w:r>
      <w:r w:rsidRPr="000C5A00">
        <w:rPr>
          <w:rStyle w:val="hps"/>
          <w:lang w:val="ro-MD"/>
        </w:rPr>
        <w:t>concepute</w:t>
      </w:r>
      <w:r w:rsidRPr="000C5A00">
        <w:rPr>
          <w:lang w:val="ro-MD"/>
        </w:rPr>
        <w:t xml:space="preserve"> </w:t>
      </w:r>
      <w:r w:rsidRPr="000C5A00">
        <w:rPr>
          <w:rStyle w:val="hps"/>
          <w:lang w:val="ro-MD"/>
        </w:rPr>
        <w:t>pentru companii</w:t>
      </w:r>
      <w:r w:rsidRPr="000C5A00">
        <w:rPr>
          <w:lang w:val="ro-MD"/>
        </w:rPr>
        <w:t xml:space="preserve"> </w:t>
      </w:r>
      <w:r w:rsidRPr="000C5A00">
        <w:rPr>
          <w:rStyle w:val="hps"/>
          <w:lang w:val="ro-MD"/>
        </w:rPr>
        <w:t>și profesioniști</w:t>
      </w:r>
      <w:r w:rsidRPr="000C5A00">
        <w:rPr>
          <w:lang w:val="ro-MD"/>
        </w:rPr>
        <w:t>.</w:t>
      </w:r>
    </w:p>
    <w:p w:rsidR="00F160CC" w:rsidRPr="000C5A00" w:rsidRDefault="00F160CC" w:rsidP="00F160CC">
      <w:pPr>
        <w:pStyle w:val="Frspaiere"/>
        <w:jc w:val="right"/>
        <w:rPr>
          <w:i/>
          <w:lang w:val="ro-MD" w:eastAsia="ro-RO"/>
        </w:rPr>
      </w:pPr>
    </w:p>
    <w:p w:rsidR="00F160CC" w:rsidRPr="000C5A00" w:rsidRDefault="00F160CC" w:rsidP="00F160CC">
      <w:pPr>
        <w:pStyle w:val="Frspaiere"/>
        <w:jc w:val="right"/>
        <w:rPr>
          <w:i/>
          <w:lang w:val="ro-MD" w:eastAsia="ro-RO"/>
        </w:rPr>
      </w:pPr>
      <w:r w:rsidRPr="000C5A00">
        <w:rPr>
          <w:i/>
          <w:lang w:val="ro-MD" w:eastAsia="ro-RO"/>
        </w:rPr>
        <w:t xml:space="preserve">Importanța educației publice </w:t>
      </w:r>
    </w:p>
    <w:p w:rsidR="00F160CC" w:rsidRPr="000C5A00" w:rsidRDefault="00F160CC" w:rsidP="00F160CC">
      <w:pPr>
        <w:pStyle w:val="Frspaiere"/>
        <w:rPr>
          <w:lang w:val="ro-MD" w:eastAsia="ro-RO"/>
        </w:rPr>
      </w:pPr>
    </w:p>
    <w:p w:rsidR="00F160CC" w:rsidRPr="000C5A00" w:rsidRDefault="00F160CC" w:rsidP="00F160CC">
      <w:pPr>
        <w:pStyle w:val="Frspaiere"/>
        <w:jc w:val="both"/>
        <w:rPr>
          <w:lang w:val="ro-MD" w:eastAsia="ro-RO"/>
        </w:rPr>
      </w:pPr>
      <w:r w:rsidRPr="000C5A00">
        <w:rPr>
          <w:lang w:val="ro-MD" w:eastAsia="ro-RO"/>
        </w:rPr>
        <w:t xml:space="preserve">Departamentul relații cu publicul al Comisiei Independente împotriva Corupției (ICAC) din Hong Kong a reuşit să schimbe atitudinile publice față de fenomenul corupției. Diferite programe de informare și publicitate au fost organizate de către Departament pentru educarea publicului cu privire la corupție și strategii antecorupție, care au fost redefinite și adaptate pentru a se potrivi cu mediul social și economic în schimbare. ICAC a utilizat pe larg și în detaliu mass-media, precum și contactul față-în-față, care s-au dovedit a fi extrem de eficiente în cultivarea unei culturi a probității. Comisia din Hong Kong a demonstrat că fenomenul corupției poate fi combătut. </w:t>
      </w:r>
    </w:p>
    <w:p w:rsidR="00F160CC" w:rsidRPr="000C5A00" w:rsidRDefault="00F160CC" w:rsidP="00F160CC">
      <w:pPr>
        <w:pStyle w:val="Frspaiere"/>
        <w:rPr>
          <w:lang w:val="ro-MD" w:eastAsia="ro-RO"/>
        </w:rPr>
      </w:pPr>
    </w:p>
    <w:p w:rsidR="00F160CC" w:rsidRPr="000C5A00" w:rsidRDefault="00F160CC" w:rsidP="00F160CC">
      <w:pPr>
        <w:pStyle w:val="Frspaiere"/>
        <w:jc w:val="both"/>
        <w:rPr>
          <w:lang w:val="ro-MD" w:eastAsia="ro-RO"/>
        </w:rPr>
      </w:pPr>
      <w:r w:rsidRPr="000C5A00">
        <w:rPr>
          <w:lang w:val="ro-MD" w:eastAsia="ro-RO"/>
        </w:rPr>
        <w:t>Costul unei campanii eficiente de sensibilizare a publicului este adesea subestimată. Angajamentele politice și bugetare forte și permanente, sunt esențiale. Modificarea gîndirii publice este aspectul cel mai dificil și costisitor al activităților anticorupție. Pentru a avea succes, avînd în vedere că atitudinile publice nu pot fi, de obicei, schimbate peste noapte, va fi necesar timp și consecvență în creșterea gradului de conștientizare. De fapt, o doză de devotament este singura modalitate de a obține rezultate durabile. În Hong Kong, ICAC a educat publicul mai mult de 25 de ani. Numai în anul 1998, a cheltuit 90 de milioane de dolari SUA pentru a organiza 2.700 de ateliere de lucru pentru organizațiile publice și private și alte proiecte de sensibilizare publică.</w:t>
      </w:r>
      <w:r w:rsidRPr="000C5A00">
        <w:rPr>
          <w:rStyle w:val="Referinnotdesubsol"/>
          <w:lang w:val="ro-MD" w:eastAsia="ro-RO"/>
        </w:rPr>
        <w:footnoteReference w:id="93"/>
      </w:r>
    </w:p>
    <w:p w:rsidR="00F160CC" w:rsidRPr="000C5A00" w:rsidRDefault="00F160CC" w:rsidP="00F160CC">
      <w:pPr>
        <w:pStyle w:val="Frspaiere"/>
        <w:jc w:val="both"/>
        <w:rPr>
          <w:lang w:val="ro-MD"/>
        </w:rPr>
      </w:pPr>
    </w:p>
    <w:p w:rsidR="00540635" w:rsidRPr="000C5A00" w:rsidRDefault="00694F7F" w:rsidP="00F160CC">
      <w:pPr>
        <w:pStyle w:val="Frspaiere"/>
        <w:jc w:val="both"/>
        <w:rPr>
          <w:b/>
          <w:sz w:val="24"/>
          <w:szCs w:val="24"/>
          <w:lang w:val="ro-MD"/>
        </w:rPr>
      </w:pPr>
      <w:r w:rsidRPr="000C5A00">
        <w:rPr>
          <w:b/>
          <w:sz w:val="24"/>
          <w:szCs w:val="24"/>
          <w:lang w:val="ro-MD"/>
        </w:rPr>
        <w:t>Conc</w:t>
      </w:r>
      <w:r w:rsidR="000C3C7A" w:rsidRPr="000C5A00">
        <w:rPr>
          <w:b/>
          <w:sz w:val="24"/>
          <w:szCs w:val="24"/>
          <w:lang w:val="ro-MD"/>
        </w:rPr>
        <w:t>l</w:t>
      </w:r>
      <w:r w:rsidRPr="000C5A00">
        <w:rPr>
          <w:b/>
          <w:sz w:val="24"/>
          <w:szCs w:val="24"/>
          <w:lang w:val="ro-MD"/>
        </w:rPr>
        <w:t>uzii</w:t>
      </w:r>
    </w:p>
    <w:p w:rsidR="00694F7F" w:rsidRPr="000C5A00" w:rsidRDefault="00694F7F" w:rsidP="00694F7F">
      <w:pPr>
        <w:pStyle w:val="Frspaiere"/>
        <w:jc w:val="both"/>
        <w:rPr>
          <w:lang w:val="ro-MD"/>
        </w:rPr>
      </w:pPr>
    </w:p>
    <w:p w:rsidR="00694F7F" w:rsidRPr="000C5A00" w:rsidRDefault="00694F7F" w:rsidP="00694F7F">
      <w:pPr>
        <w:pStyle w:val="Frspaiere"/>
        <w:jc w:val="both"/>
        <w:rPr>
          <w:lang w:val="ro-MD"/>
        </w:rPr>
      </w:pPr>
      <w:r w:rsidRPr="000C5A00">
        <w:rPr>
          <w:lang w:val="ro-MD"/>
        </w:rPr>
        <w:t>Analizînd instrumentele anti-corupţie enunţate în actele internaţionale şi studiile relevante prin prisma legislaţiei în vigoare şi a Strategiei de reformă a sectorului justiţiei pentru anii 2011-2016, constatăm că cadrul normativ în vigoare din RM, în principiu, acoperă  recomandările internaţionale.</w:t>
      </w:r>
    </w:p>
    <w:p w:rsidR="00694F7F" w:rsidRPr="000C5A00" w:rsidRDefault="00694F7F" w:rsidP="00694F7F">
      <w:pPr>
        <w:pStyle w:val="Frspaiere"/>
        <w:jc w:val="both"/>
        <w:rPr>
          <w:lang w:val="ro-MD"/>
        </w:rPr>
      </w:pPr>
    </w:p>
    <w:p w:rsidR="00BB67B7" w:rsidRPr="000C5A00" w:rsidRDefault="00694F7F" w:rsidP="00694F7F">
      <w:pPr>
        <w:pStyle w:val="Frspaiere"/>
        <w:jc w:val="both"/>
        <w:rPr>
          <w:lang w:val="ro-MD"/>
        </w:rPr>
      </w:pPr>
      <w:r w:rsidRPr="000C5A00">
        <w:rPr>
          <w:lang w:val="ro-MD"/>
        </w:rPr>
        <w:t>Cu toate acestea, în scopul ajustării continue a cadrului normativ al RM la exigenţele internaţionale anticorupţie este necesară</w:t>
      </w:r>
      <w:r w:rsidR="00BB67B7" w:rsidRPr="000C5A00">
        <w:rPr>
          <w:lang w:val="ro-MD"/>
        </w:rPr>
        <w:t>:</w:t>
      </w:r>
      <w:r w:rsidRPr="000C5A00">
        <w:rPr>
          <w:lang w:val="ro-MD"/>
        </w:rPr>
        <w:t xml:space="preserve"> </w:t>
      </w:r>
    </w:p>
    <w:p w:rsidR="00694F7F" w:rsidRPr="000C5A00" w:rsidRDefault="00694F7F" w:rsidP="00B77E7D">
      <w:pPr>
        <w:pStyle w:val="Frspaiere"/>
        <w:numPr>
          <w:ilvl w:val="0"/>
          <w:numId w:val="47"/>
        </w:numPr>
        <w:jc w:val="both"/>
        <w:rPr>
          <w:lang w:val="ro-MD"/>
        </w:rPr>
      </w:pPr>
      <w:r w:rsidRPr="000C5A00">
        <w:rPr>
          <w:lang w:val="ro-MD"/>
        </w:rPr>
        <w:t>operarea unor modificări/completări în următoarele acte legislative: Legea nr.544-XIII</w:t>
      </w:r>
      <w:r w:rsidR="0005224C" w:rsidRPr="000C5A00">
        <w:rPr>
          <w:lang w:val="ro-MD"/>
        </w:rPr>
        <w:t> din 20.07.1995</w:t>
      </w:r>
      <w:r w:rsidRPr="000C5A00">
        <w:rPr>
          <w:lang w:val="ro-MD"/>
        </w:rPr>
        <w:t xml:space="preserve"> cu privire la statutul judecătorului; Legea nr.271-XVI  din  18.12.2008  privind verificarea titularilor şi a candidaţilor la funcţii publice; Legea nr. 294-XVI din 25.12.2008 cu privire la Procuratură; Legea nr.1453-XV</w:t>
      </w:r>
      <w:r w:rsidR="0005224C" w:rsidRPr="000C5A00">
        <w:rPr>
          <w:lang w:val="ro-MD"/>
        </w:rPr>
        <w:t> din 08.11.2002</w:t>
      </w:r>
      <w:r w:rsidRPr="000C5A00">
        <w:rPr>
          <w:lang w:val="ro-MD"/>
        </w:rPr>
        <w:t xml:space="preserve"> cu privire la notariat; Legea nr. 113  din  17 iunie 2010 privind executorii judecătorești; Legea nr.1264-XV  din  19.07.2002 privind declararea şi controlul veniturilor şi al proprietăţii persoanelor cu funcţii de demnitate publică, judecătorilor, procurorilor, funcţionarilor publici şi a unor persoane cu funcţie de conducere; Legea nr. 16-XVI din </w:t>
      </w:r>
      <w:r w:rsidR="00CA2C54" w:rsidRPr="000C5A00">
        <w:rPr>
          <w:lang w:val="ro-MD"/>
        </w:rPr>
        <w:t>15.02.2008 cu</w:t>
      </w:r>
      <w:r w:rsidRPr="000C5A00">
        <w:rPr>
          <w:lang w:val="ro-MD"/>
        </w:rPr>
        <w:t xml:space="preserve"> privire la conflictul de interese; </w:t>
      </w:r>
      <w:r w:rsidR="00CA2C54" w:rsidRPr="000C5A00">
        <w:rPr>
          <w:lang w:val="ro-MD"/>
        </w:rPr>
        <w:t>Codul de</w:t>
      </w:r>
      <w:r w:rsidRPr="000C5A00">
        <w:rPr>
          <w:lang w:val="ro-MD"/>
        </w:rPr>
        <w:t xml:space="preserve"> executare şi Codul de procedură penală.</w:t>
      </w:r>
    </w:p>
    <w:p w:rsidR="00BB67B7" w:rsidRPr="000C5A00" w:rsidRDefault="00BB67B7" w:rsidP="00B77E7D">
      <w:pPr>
        <w:pStyle w:val="Frspaiere"/>
        <w:numPr>
          <w:ilvl w:val="0"/>
          <w:numId w:val="47"/>
        </w:numPr>
        <w:jc w:val="both"/>
        <w:rPr>
          <w:lang w:val="ro-MD"/>
        </w:rPr>
      </w:pPr>
      <w:r w:rsidRPr="000C5A00">
        <w:rPr>
          <w:lang w:val="ro-MD"/>
        </w:rPr>
        <w:t>elaborarea unui act normativ privind modul de publicare a hotărîrilor judecătoreşti, care să stabilească reguli privind situaţiile în care nu se dă publicităţii numele părţilor/victimilor; termenul în care hotărîrile sunt publicate; persoanele responsabile de publicarea hotărîrilor; parametri tehnici a motoarelor de căutare de pe site-urile instanţelor judecătoreşti; răspunderea pentru nepublicare sau publicarea întîrziată a hotărîrilor judecătoreşti.</w:t>
      </w:r>
    </w:p>
    <w:p w:rsidR="00BB67B7" w:rsidRPr="000C5A00" w:rsidRDefault="00BB67B7" w:rsidP="00694F7F">
      <w:pPr>
        <w:pStyle w:val="Frspaiere"/>
        <w:jc w:val="both"/>
        <w:rPr>
          <w:lang w:val="ro-MD"/>
        </w:rPr>
      </w:pPr>
    </w:p>
    <w:p w:rsidR="00694F7F" w:rsidRPr="000C5A00" w:rsidRDefault="00694F7F" w:rsidP="00694F7F">
      <w:pPr>
        <w:pStyle w:val="Frspaiere"/>
        <w:jc w:val="both"/>
        <w:rPr>
          <w:lang w:val="ro-MD"/>
        </w:rPr>
      </w:pPr>
      <w:r w:rsidRPr="000C5A00">
        <w:rPr>
          <w:lang w:val="ro-MD"/>
        </w:rPr>
        <w:lastRenderedPageBreak/>
        <w:t>La fel, din perspectiva legislaţiei, este necesară atît asigurarea previzibilităţii cadrului normativ, cît, mai ales, asigurarea executării legilor, care constituie o premisă pentru buna funcţionare a sectorului justiţiei.</w:t>
      </w:r>
    </w:p>
    <w:p w:rsidR="00694F7F" w:rsidRPr="000C5A00" w:rsidRDefault="00694F7F" w:rsidP="00694F7F">
      <w:pPr>
        <w:pStyle w:val="Frspaiere"/>
        <w:jc w:val="both"/>
        <w:rPr>
          <w:lang w:val="ro-MD"/>
        </w:rPr>
      </w:pPr>
    </w:p>
    <w:p w:rsidR="001941F8" w:rsidRPr="000C5A00" w:rsidRDefault="00BB67B7" w:rsidP="001941F8">
      <w:pPr>
        <w:pStyle w:val="Frspaiere"/>
        <w:jc w:val="both"/>
        <w:rPr>
          <w:lang w:val="ro-MD"/>
        </w:rPr>
      </w:pPr>
      <w:r w:rsidRPr="000C5A00">
        <w:rPr>
          <w:lang w:val="ro-MD"/>
        </w:rPr>
        <w:t xml:space="preserve">Din perspectiva instituţională, </w:t>
      </w:r>
      <w:r w:rsidR="001941F8" w:rsidRPr="000C5A00">
        <w:rPr>
          <w:lang w:val="ro-MD"/>
        </w:rPr>
        <w:t xml:space="preserve">urmează a fi examinată oportunitatea instituirii unei subdiviziuni specializate pentru consultarea judecătorilor care se confruntă cu probleme legate de etica judiciară sau de compatibilitatea unor activităţi non-judiciare cu statutul lor în cadrul CSM sau CNI sau, eventual, semnarea unor acorduri de colaborare cu ONG specializate. </w:t>
      </w:r>
    </w:p>
    <w:p w:rsidR="00BB67B7" w:rsidRPr="000C5A00" w:rsidRDefault="00BB67B7" w:rsidP="00BB67B7">
      <w:pPr>
        <w:pStyle w:val="Frspaiere"/>
        <w:jc w:val="both"/>
        <w:rPr>
          <w:lang w:val="ro-MD"/>
        </w:rPr>
      </w:pPr>
    </w:p>
    <w:p w:rsidR="00694F7F" w:rsidRPr="000C5A00" w:rsidRDefault="00694F7F" w:rsidP="00694F7F">
      <w:pPr>
        <w:pStyle w:val="Frspaiere"/>
        <w:jc w:val="both"/>
        <w:rPr>
          <w:lang w:val="ro-MD"/>
        </w:rPr>
      </w:pPr>
      <w:r w:rsidRPr="000C5A00">
        <w:rPr>
          <w:lang w:val="ro-MD"/>
        </w:rPr>
        <w:t>Alte posibile soluţii, care ar putea fi luate în consideraţie în calitate de instrument de prevenire a corupţiei: amnistia, avertizorii de integritate, îmbogăţirea ilicită şi răspunderea civilă pentru corupţie.</w:t>
      </w:r>
    </w:p>
    <w:p w:rsidR="00694F7F" w:rsidRPr="000C5A00" w:rsidRDefault="00694F7F" w:rsidP="00694F7F">
      <w:pPr>
        <w:pStyle w:val="Frspaiere"/>
        <w:jc w:val="both"/>
        <w:rPr>
          <w:lang w:val="ro-MD"/>
        </w:rPr>
      </w:pPr>
    </w:p>
    <w:p w:rsidR="00694F7F" w:rsidRPr="000C5A00" w:rsidRDefault="00694F7F" w:rsidP="00694F7F">
      <w:pPr>
        <w:pStyle w:val="Frspaiere"/>
        <w:jc w:val="both"/>
        <w:rPr>
          <w:lang w:val="ro-MD"/>
        </w:rPr>
      </w:pPr>
      <w:r w:rsidRPr="000C5A00">
        <w:rPr>
          <w:lang w:val="ro-MD"/>
        </w:rPr>
        <w:t>În scopul fortificării independenţei judecătorilor ar fi utilă preluarea experienţelor pozitive din Chile privind selecţia bazată pe merite şi a celei din Olanda privind formele de consultate dintre judecători.</w:t>
      </w:r>
    </w:p>
    <w:p w:rsidR="00694F7F" w:rsidRPr="000C5A00" w:rsidRDefault="00694F7F" w:rsidP="00694F7F">
      <w:pPr>
        <w:pStyle w:val="Frspaiere"/>
        <w:jc w:val="both"/>
        <w:rPr>
          <w:lang w:val="ro-MD"/>
        </w:rPr>
      </w:pPr>
    </w:p>
    <w:p w:rsidR="00694F7F" w:rsidRPr="000C5A00" w:rsidRDefault="00694F7F" w:rsidP="00694F7F">
      <w:pPr>
        <w:pStyle w:val="Frspaiere"/>
        <w:jc w:val="both"/>
        <w:rPr>
          <w:rStyle w:val="hps"/>
          <w:lang w:val="ro-MD"/>
        </w:rPr>
      </w:pPr>
      <w:r w:rsidRPr="000C5A00">
        <w:rPr>
          <w:rStyle w:val="hps"/>
          <w:szCs w:val="24"/>
          <w:lang w:val="ro-MD"/>
        </w:rPr>
        <w:t>În toate recomandările internaţionale se subliniază că promovarea transparenţei este una din condiţiile indispensabile pentru prevenirea corupţiei. S</w:t>
      </w:r>
      <w:r w:rsidRPr="000C5A00">
        <w:rPr>
          <w:rStyle w:val="hps"/>
          <w:lang w:val="ro-MD"/>
        </w:rPr>
        <w:t>porirea transparenţei în domeniul profesiunilor juridice ar putea fi realizată prin actualizarea permanentă a site-urilor instituţiilor publice. Acestea ar trebui să conţină, în mod obligatoriu,</w:t>
      </w:r>
      <w:r w:rsidRPr="000C5A00">
        <w:rPr>
          <w:lang w:val="ro-MD"/>
        </w:rPr>
        <w:t xml:space="preserve"> informaţia prevăzută în </w:t>
      </w:r>
      <w:r w:rsidRPr="000C5A00">
        <w:rPr>
          <w:rStyle w:val="Robust"/>
          <w:b w:val="0"/>
          <w:lang w:val="ro-MD"/>
        </w:rPr>
        <w:t>Hotărîrea Guvernului</w:t>
      </w:r>
      <w:r w:rsidRPr="000C5A00">
        <w:rPr>
          <w:rStyle w:val="Robust"/>
          <w:lang w:val="ro-MD"/>
        </w:rPr>
        <w:t xml:space="preserve"> </w:t>
      </w:r>
      <w:r w:rsidRPr="000C5A00">
        <w:rPr>
          <w:lang w:val="ro-MD"/>
        </w:rPr>
        <w:t xml:space="preserve">nr.668 din 19.06.2006  </w:t>
      </w:r>
      <w:r w:rsidRPr="000C5A00">
        <w:rPr>
          <w:rStyle w:val="docheader"/>
          <w:bCs/>
          <w:lang w:val="ro-MD"/>
        </w:rPr>
        <w:t xml:space="preserve">privind paginile oficiale ale autorităţilor administraţiei publice în reţeaua Internet. Totodată, pe site-urile instanţelor judecătoreşti ar trebui să fie publicate: legislaţia pertinentă, </w:t>
      </w:r>
      <w:r w:rsidRPr="000C5A00">
        <w:rPr>
          <w:rStyle w:val="hps"/>
          <w:lang w:val="ro-MD"/>
        </w:rPr>
        <w:t>componenţa completelor de judecată, stadiul examinării dosarului şi hotărîrile judecătoreşti (experienţa Olandei, Georgiei). În scopul asigurării publicării tuturor hotărîrilor judecătoreşti, ar fi utilă elaborarea unui template electronic. În acest fel, publicul va fi informat despre jurisprudenţa instanţelor naţionale şi, în consecinţă, va putea să-şi evalueze şansele de cîştig într-un dosar anume.</w:t>
      </w:r>
    </w:p>
    <w:p w:rsidR="00694F7F" w:rsidRPr="000C5A00" w:rsidRDefault="00694F7F" w:rsidP="00694F7F">
      <w:pPr>
        <w:pStyle w:val="Frspaiere"/>
        <w:jc w:val="both"/>
        <w:rPr>
          <w:lang w:val="ro-MD"/>
        </w:rPr>
      </w:pPr>
    </w:p>
    <w:p w:rsidR="00694F7F" w:rsidRPr="000C5A00" w:rsidRDefault="00694F7F" w:rsidP="00694F7F">
      <w:pPr>
        <w:pStyle w:val="Frspaiere"/>
        <w:jc w:val="both"/>
        <w:rPr>
          <w:lang w:val="ro-MD"/>
        </w:rPr>
      </w:pPr>
      <w:r w:rsidRPr="000C5A00">
        <w:rPr>
          <w:lang w:val="ro-MD"/>
        </w:rPr>
        <w:t xml:space="preserve">Un alt instrument de prevenire a corupţiei, înclusiv în sectorul justiţiei, constituie educaţia civică, care presupune un efort considerabil </w:t>
      </w:r>
      <w:r w:rsidR="00BB67B7" w:rsidRPr="000C5A00">
        <w:rPr>
          <w:lang w:val="ro-MD"/>
        </w:rPr>
        <w:t xml:space="preserve">cît priveşte </w:t>
      </w:r>
      <w:r w:rsidRPr="000C5A00">
        <w:rPr>
          <w:lang w:val="ro-MD"/>
        </w:rPr>
        <w:t>schimbare</w:t>
      </w:r>
      <w:r w:rsidR="00BB67B7" w:rsidRPr="000C5A00">
        <w:rPr>
          <w:lang w:val="ro-MD"/>
        </w:rPr>
        <w:t>a</w:t>
      </w:r>
      <w:r w:rsidRPr="000C5A00">
        <w:rPr>
          <w:lang w:val="ro-MD"/>
        </w:rPr>
        <w:t xml:space="preserve"> de mentalitate şi care poate fi realizată prin informarea publicului despre impactul fenomenului corupţiei, măsurile adoptate şi politicile promovate (experienţa Hong Kong). </w:t>
      </w:r>
    </w:p>
    <w:p w:rsidR="00694F7F" w:rsidRPr="000C5A00" w:rsidRDefault="00694F7F"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0C3C7A" w:rsidRPr="000C5A00" w:rsidRDefault="000C3C7A" w:rsidP="00694F7F">
      <w:pPr>
        <w:pStyle w:val="Frspaiere"/>
        <w:jc w:val="both"/>
        <w:rPr>
          <w:lang w:val="ro-MD"/>
        </w:rPr>
      </w:pPr>
    </w:p>
    <w:p w:rsidR="00F160CC" w:rsidRPr="000C5A00" w:rsidRDefault="00F160CC" w:rsidP="00F160CC">
      <w:pPr>
        <w:pStyle w:val="Frspaiere"/>
        <w:pBdr>
          <w:bottom w:val="single" w:sz="12" w:space="1" w:color="auto"/>
        </w:pBdr>
        <w:jc w:val="both"/>
        <w:rPr>
          <w:b/>
          <w:sz w:val="24"/>
          <w:szCs w:val="24"/>
          <w:lang w:val="ro-MD"/>
        </w:rPr>
      </w:pPr>
      <w:r w:rsidRPr="000C5A00">
        <w:rPr>
          <w:b/>
          <w:sz w:val="24"/>
          <w:szCs w:val="24"/>
          <w:lang w:val="ro-MD"/>
        </w:rPr>
        <w:lastRenderedPageBreak/>
        <w:t>Capitolul IV</w:t>
      </w:r>
      <w:r w:rsidR="000C3C7A" w:rsidRPr="000C5A00">
        <w:rPr>
          <w:b/>
          <w:sz w:val="24"/>
          <w:szCs w:val="24"/>
          <w:lang w:val="ro-MD"/>
        </w:rPr>
        <w:t>.</w:t>
      </w:r>
      <w:r w:rsidRPr="000C5A00">
        <w:rPr>
          <w:b/>
          <w:sz w:val="24"/>
          <w:szCs w:val="24"/>
          <w:lang w:val="ro-MD"/>
        </w:rPr>
        <w:t xml:space="preserve"> Sporirea integrităţii individuale a actorilor din sectorul justiţiei</w:t>
      </w:r>
    </w:p>
    <w:p w:rsidR="000C3C7A" w:rsidRPr="000C5A00" w:rsidRDefault="000C3C7A" w:rsidP="00F160CC">
      <w:pPr>
        <w:pStyle w:val="Frspaiere"/>
        <w:jc w:val="both"/>
        <w:rPr>
          <w:b/>
          <w:sz w:val="24"/>
          <w:szCs w:val="24"/>
          <w:lang w:val="ro-MD"/>
        </w:rPr>
      </w:pPr>
    </w:p>
    <w:p w:rsidR="00F160CC" w:rsidRPr="000C5A00" w:rsidRDefault="00886354" w:rsidP="00F160CC">
      <w:pPr>
        <w:pStyle w:val="Frspaiere"/>
        <w:jc w:val="both"/>
        <w:rPr>
          <w:lang w:val="ro-MD"/>
        </w:rPr>
      </w:pPr>
      <w:r w:rsidRPr="000C5A00">
        <w:rPr>
          <w:lang w:val="ro-MD"/>
        </w:rPr>
        <w:t xml:space="preserve">În </w:t>
      </w:r>
      <w:r w:rsidR="00A14AEA" w:rsidRPr="000C5A00">
        <w:rPr>
          <w:lang w:val="ro-MD"/>
        </w:rPr>
        <w:t>acest</w:t>
      </w:r>
      <w:r w:rsidRPr="000C5A00">
        <w:rPr>
          <w:lang w:val="ro-MD"/>
        </w:rPr>
        <w:t xml:space="preserve"> capitol sunt enunţate propunerile/măsurile de sporire a integrităţii</w:t>
      </w:r>
      <w:r w:rsidR="00BB67B7" w:rsidRPr="000C5A00">
        <w:rPr>
          <w:lang w:val="ro-MD"/>
        </w:rPr>
        <w:t xml:space="preserve"> individuale a </w:t>
      </w:r>
      <w:r w:rsidRPr="000C5A00">
        <w:rPr>
          <w:lang w:val="ro-MD"/>
        </w:rPr>
        <w:t>actorilor din sectorul justiţiei:</w:t>
      </w:r>
      <w:r w:rsidR="00BB67B7" w:rsidRPr="000C5A00">
        <w:rPr>
          <w:lang w:val="ro-MD"/>
        </w:rPr>
        <w:t xml:space="preserve"> propunerile de perfecţionareşi implementare efectivă a sistemului de reguli de conduită şi deontologie, testul de integritate, precum şi alte metode de sporire a integrităţii individuale cum ar fi, responsabilitatea şi răspunderea, consolidarea mecanismului de control al declaraţiilor pe venituri şi a declaraţiilor de interese, metoda testării cu utilizarea poligrafului</w:t>
      </w:r>
      <w:r w:rsidRPr="000C5A00">
        <w:rPr>
          <w:lang w:val="ro-MD"/>
        </w:rPr>
        <w:t>.</w:t>
      </w:r>
    </w:p>
    <w:p w:rsidR="00F160CC" w:rsidRPr="000C5A00" w:rsidRDefault="00F160CC" w:rsidP="00F160CC">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F160CC" w:rsidRPr="000C5A00" w:rsidTr="000C3C7A">
        <w:tc>
          <w:tcPr>
            <w:tcW w:w="9571" w:type="dxa"/>
            <w:tcBorders>
              <w:top w:val="nil"/>
              <w:left w:val="nil"/>
              <w:bottom w:val="nil"/>
              <w:right w:val="nil"/>
            </w:tcBorders>
            <w:shd w:val="clear" w:color="auto" w:fill="D9D9D9"/>
          </w:tcPr>
          <w:p w:rsidR="000C3C7A" w:rsidRPr="000C5A00" w:rsidRDefault="00F160CC" w:rsidP="002D170B">
            <w:pPr>
              <w:pStyle w:val="Frspaiere"/>
              <w:jc w:val="both"/>
              <w:rPr>
                <w:b/>
                <w:sz w:val="24"/>
                <w:szCs w:val="24"/>
                <w:lang w:val="ro-MD"/>
              </w:rPr>
            </w:pPr>
            <w:r w:rsidRPr="000C5A00">
              <w:rPr>
                <w:b/>
                <w:sz w:val="24"/>
                <w:szCs w:val="24"/>
                <w:lang w:val="ro-MD"/>
              </w:rPr>
              <w:t xml:space="preserve">Secţiunea 1. Perfecţionarea şi implementarea efectivă a sistemului de reguli de conduită şi </w:t>
            </w:r>
          </w:p>
          <w:p w:rsidR="00F160CC" w:rsidRPr="000C5A00" w:rsidRDefault="000C3C7A" w:rsidP="002D170B">
            <w:pPr>
              <w:pStyle w:val="Frspaiere"/>
              <w:jc w:val="both"/>
              <w:rPr>
                <w:b/>
                <w:sz w:val="24"/>
                <w:szCs w:val="24"/>
                <w:lang w:val="ro-MD"/>
              </w:rPr>
            </w:pPr>
            <w:r w:rsidRPr="000C5A00">
              <w:rPr>
                <w:b/>
                <w:sz w:val="24"/>
                <w:szCs w:val="24"/>
                <w:lang w:val="ro-MD"/>
              </w:rPr>
              <w:t xml:space="preserve">                       </w:t>
            </w:r>
            <w:r w:rsidR="00F160CC" w:rsidRPr="000C5A00">
              <w:rPr>
                <w:b/>
                <w:sz w:val="24"/>
                <w:szCs w:val="24"/>
                <w:lang w:val="ro-MD"/>
              </w:rPr>
              <w:t>deontologice</w:t>
            </w:r>
          </w:p>
        </w:tc>
      </w:tr>
    </w:tbl>
    <w:p w:rsidR="00F160CC" w:rsidRPr="000C5A00" w:rsidRDefault="00F160CC" w:rsidP="00F160CC">
      <w:pPr>
        <w:pStyle w:val="Frspaiere"/>
        <w:jc w:val="both"/>
        <w:rPr>
          <w:lang w:val="ro-MD"/>
        </w:rPr>
      </w:pPr>
    </w:p>
    <w:p w:rsidR="00377702" w:rsidRPr="000C5A00" w:rsidRDefault="00377702" w:rsidP="00F160CC">
      <w:pPr>
        <w:pStyle w:val="Frspaiere"/>
        <w:jc w:val="both"/>
        <w:rPr>
          <w:lang w:val="ro-MD"/>
        </w:rPr>
      </w:pPr>
      <w:r w:rsidRPr="000C5A00">
        <w:rPr>
          <w:lang w:val="ro-MD"/>
        </w:rPr>
        <w:t>Toate ins</w:t>
      </w:r>
      <w:r w:rsidR="002A24E1" w:rsidRPr="000C5A00">
        <w:rPr>
          <w:lang w:val="ro-MD"/>
        </w:rPr>
        <w:t>trumentele internaţionale, indi</w:t>
      </w:r>
      <w:r w:rsidRPr="000C5A00">
        <w:rPr>
          <w:lang w:val="ro-MD"/>
        </w:rPr>
        <w:t>fer</w:t>
      </w:r>
      <w:r w:rsidR="002A24E1" w:rsidRPr="000C5A00">
        <w:rPr>
          <w:lang w:val="ro-MD"/>
        </w:rPr>
        <w:t>e</w:t>
      </w:r>
      <w:r w:rsidRPr="000C5A00">
        <w:rPr>
          <w:lang w:val="ro-MD"/>
        </w:rPr>
        <w:t>nt de domeniul profesiei juridice reglementate, conţin recomandări cu privire la elaborarea şi implementarea efectivă a Codurilor deontologice.</w:t>
      </w:r>
      <w:r w:rsidR="004576E8" w:rsidRPr="000C5A00">
        <w:rPr>
          <w:lang w:val="ro-MD"/>
        </w:rPr>
        <w:t xml:space="preserve"> Deşi majoritatea actorilor s-au dotat cu un astfel de instrument, totuşi, în unele cazuri (de exemplu, judecători), conţinutul acestora necesită a fi esenţialmente revizuit,  în altele (de exemplu, executorii judecătoreşti) trebuie implementat efectiv, iar în cazul notarilor sau a ofiţerilor de urmărire penală de la CAN, acesta trebuie adoptat.</w:t>
      </w:r>
    </w:p>
    <w:p w:rsidR="004576E8" w:rsidRPr="000C5A00" w:rsidRDefault="004576E8" w:rsidP="00F160CC">
      <w:pPr>
        <w:pStyle w:val="Frspaiere"/>
        <w:jc w:val="both"/>
        <w:rPr>
          <w:lang w:val="ro-MD"/>
        </w:rPr>
      </w:pPr>
    </w:p>
    <w:p w:rsidR="004576E8" w:rsidRPr="000C5A00" w:rsidRDefault="004576E8" w:rsidP="00F160CC">
      <w:pPr>
        <w:pStyle w:val="Frspaiere"/>
        <w:jc w:val="both"/>
        <w:rPr>
          <w:lang w:val="ro-MD"/>
        </w:rPr>
      </w:pPr>
      <w:r w:rsidRPr="000C5A00">
        <w:rPr>
          <w:lang w:val="ro-MD"/>
        </w:rPr>
        <w:t>Mai jos, sînt formulate propuneri concrete pentru perfecţionarea şi implementarea efectivă a sistemului de reguli de conduit şi deontologie din cadrul actorilor din sectorul justiţiei.</w:t>
      </w:r>
    </w:p>
    <w:p w:rsidR="004576E8" w:rsidRPr="000C5A00" w:rsidRDefault="004576E8" w:rsidP="00F160CC">
      <w:pPr>
        <w:pStyle w:val="Frspaiere"/>
        <w:jc w:val="both"/>
        <w:rPr>
          <w:lang w:val="ro-MD"/>
        </w:rPr>
      </w:pPr>
    </w:p>
    <w:p w:rsidR="00F160CC" w:rsidRPr="000C5A00" w:rsidRDefault="00F160CC" w:rsidP="00F160CC">
      <w:pPr>
        <w:pStyle w:val="Frspaiere"/>
        <w:jc w:val="right"/>
        <w:rPr>
          <w:i/>
          <w:lang w:val="ro-MD"/>
        </w:rPr>
      </w:pPr>
      <w:r w:rsidRPr="000C5A00">
        <w:rPr>
          <w:i/>
          <w:lang w:val="ro-MD"/>
        </w:rPr>
        <w:t>Cît priveşte judecătorii</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Codul de etică al judecătorului, aprobat  prin hotărîrea Consiliului Superior al Magistraturii  nr.366/15  din  29.11.2007 necesită a fi ajustat la rigorile Principiilor de la Bangalore privind conduita judiciară.</w:t>
      </w:r>
    </w:p>
    <w:p w:rsidR="00F160CC" w:rsidRPr="000C5A00" w:rsidRDefault="00F160CC" w:rsidP="00F160CC">
      <w:pPr>
        <w:pStyle w:val="Frspaiere"/>
        <w:jc w:val="both"/>
        <w:rPr>
          <w:lang w:val="ro-MD"/>
        </w:rPr>
      </w:pPr>
    </w:p>
    <w:p w:rsidR="00F160CC" w:rsidRPr="000C5A00" w:rsidRDefault="00C82A21" w:rsidP="00C82A21">
      <w:pPr>
        <w:pStyle w:val="Frspaiere"/>
        <w:jc w:val="right"/>
        <w:rPr>
          <w:i/>
          <w:lang w:val="ro-MD"/>
        </w:rPr>
      </w:pPr>
      <w:r w:rsidRPr="000C5A00">
        <w:rPr>
          <w:i/>
          <w:lang w:val="ro-MD"/>
        </w:rPr>
        <w:t>Cît priveşte</w:t>
      </w:r>
      <w:r w:rsidR="00F160CC" w:rsidRPr="000C5A00">
        <w:rPr>
          <w:i/>
          <w:lang w:val="ro-MD"/>
        </w:rPr>
        <w:t xml:space="preserve"> </w:t>
      </w:r>
      <w:r w:rsidRPr="000C5A00">
        <w:rPr>
          <w:i/>
          <w:lang w:val="ro-MD"/>
        </w:rPr>
        <w:t>p</w:t>
      </w:r>
      <w:r w:rsidR="00F160CC" w:rsidRPr="000C5A00">
        <w:rPr>
          <w:i/>
          <w:lang w:val="ro-MD"/>
        </w:rPr>
        <w:t>rocurorii</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Principiile de la Bangalore privind conduita judiciară se aplică şi în </w:t>
      </w:r>
      <w:r w:rsidR="00C82A21" w:rsidRPr="000C5A00">
        <w:rPr>
          <w:lang w:val="ro-MD"/>
        </w:rPr>
        <w:t>privinţa</w:t>
      </w:r>
      <w:r w:rsidRPr="000C5A00">
        <w:rPr>
          <w:lang w:val="ro-MD"/>
        </w:rPr>
        <w:t xml:space="preserve"> procurorilor.</w:t>
      </w:r>
      <w:r w:rsidRPr="000C5A00">
        <w:rPr>
          <w:rStyle w:val="Referinnotdesubsol"/>
          <w:lang w:val="ro-MD"/>
        </w:rPr>
        <w:footnoteReference w:id="94"/>
      </w:r>
      <w:r w:rsidRPr="000C5A00">
        <w:rPr>
          <w:lang w:val="ro-MD"/>
        </w:rPr>
        <w:t xml:space="preserve"> Astfel, Codul de etică al procurorului, aprobat prin Hotărârea Consiliului Superior al Procurorilor nr.12-3d-228/11 din 04.10.2011, urmează a fi concordat la aceste principii.</w:t>
      </w:r>
    </w:p>
    <w:p w:rsidR="00F160CC" w:rsidRPr="000C5A00" w:rsidRDefault="00F160CC" w:rsidP="00F160CC">
      <w:pPr>
        <w:pStyle w:val="Frspaiere"/>
        <w:jc w:val="both"/>
        <w:rPr>
          <w:highlight w:val="yellow"/>
          <w:lang w:val="ro-MD"/>
        </w:rPr>
      </w:pPr>
    </w:p>
    <w:p w:rsidR="00F160CC" w:rsidRPr="000C5A00" w:rsidRDefault="00C82A21" w:rsidP="00C82A21">
      <w:pPr>
        <w:pStyle w:val="Frspaiere"/>
        <w:jc w:val="right"/>
        <w:rPr>
          <w:i/>
          <w:lang w:val="ro-MD"/>
        </w:rPr>
      </w:pPr>
      <w:r w:rsidRPr="000C5A00">
        <w:rPr>
          <w:i/>
          <w:lang w:val="ro-MD"/>
        </w:rPr>
        <w:t>Cît priveşte o</w:t>
      </w:r>
      <w:r w:rsidR="00F160CC" w:rsidRPr="000C5A00">
        <w:rPr>
          <w:i/>
          <w:lang w:val="ro-MD"/>
        </w:rPr>
        <w:t>fiţerii de urmărire penală</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Codul de etică şi deontologie al poliţistului, aprobat prin Hotărîrea Guvernului nr.481 din 10 mai 2006, urmează a fi revizuit în scopul ralierii acestuia la exigențele noii </w:t>
      </w:r>
      <w:hyperlink r:id="rId16" w:history="1">
        <w:r w:rsidRPr="000C5A00">
          <w:rPr>
            <w:lang w:val="ro-MD"/>
          </w:rPr>
          <w:t>Legi cu privire la activitatea poliţiei şi statutul poliţistului nr.320 din 27.12.2012</w:t>
        </w:r>
      </w:hyperlink>
      <w:r w:rsidRPr="000C5A00">
        <w:rPr>
          <w:lang w:val="ro-MD"/>
        </w:rPr>
        <w:t>.</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De asemenea, se impune impulsionarea elaborării şi aprobării Codului de conduită a angajatului Centrului Național Anticorupție în conformitate cu pct. 1.2.1 din Strategia de consolidare instituţională a Centrului Naţional Anticorupţie, aprobată prin Hotărîrea Parlamentului nr. 232 din 25.10.2012.</w:t>
      </w:r>
    </w:p>
    <w:p w:rsidR="00F160CC" w:rsidRPr="000C5A00" w:rsidRDefault="00F160CC" w:rsidP="00F160CC">
      <w:pPr>
        <w:pStyle w:val="Frspaiere"/>
        <w:jc w:val="both"/>
        <w:rPr>
          <w:lang w:val="ro-MD"/>
        </w:rPr>
      </w:pPr>
    </w:p>
    <w:p w:rsidR="00F160CC" w:rsidRPr="000C5A00" w:rsidRDefault="00C82A21" w:rsidP="00C82A21">
      <w:pPr>
        <w:pStyle w:val="Frspaiere"/>
        <w:jc w:val="right"/>
        <w:rPr>
          <w:i/>
          <w:lang w:val="ro-MD"/>
        </w:rPr>
      </w:pPr>
      <w:r w:rsidRPr="000C5A00">
        <w:rPr>
          <w:i/>
          <w:lang w:val="ro-MD"/>
        </w:rPr>
        <w:t>Cît priveşte</w:t>
      </w:r>
      <w:r w:rsidR="00F160CC" w:rsidRPr="000C5A00">
        <w:rPr>
          <w:i/>
          <w:lang w:val="ro-MD"/>
        </w:rPr>
        <w:t xml:space="preserve"> </w:t>
      </w:r>
      <w:r w:rsidRPr="000C5A00">
        <w:rPr>
          <w:i/>
          <w:lang w:val="ro-MD"/>
        </w:rPr>
        <w:t>a</w:t>
      </w:r>
      <w:r w:rsidR="00F160CC" w:rsidRPr="000C5A00">
        <w:rPr>
          <w:i/>
          <w:lang w:val="ro-MD"/>
        </w:rPr>
        <w:t>vocaţii</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Cu părere de rău, în prezent, uneori, avocatul este perceptut ca fiind un intermediar dintre client şi judecător care, mai degrabă „rezolvă dosarul”, decît apără în faţa instanţei judecătoreşti drepturile clientului său. Această percepţie negativă a justiţiabililor este de natură a afecta iremediabil prestigiul şi imaginea profesiei de avocat. Odată ce este vorba de un fenomen social, care are loc de mai mult timp şi </w:t>
      </w:r>
      <w:r w:rsidRPr="000C5A00">
        <w:rPr>
          <w:lang w:val="ro-MD"/>
        </w:rPr>
        <w:lastRenderedPageBreak/>
        <w:t xml:space="preserve">care, se pare, că tinde să ia amploare, soluţii „miraculoase”, care ar soluţiona deodată problema nu pot să existe. Totuşi, trebuie să recunoaştem, că  avocaţii constituie o „castă” bine organizată care, pe parcursul timpului, s-a dotat cu un cadru normativ satisfăcător din perspectiva prevenirii corupţiei şi cu mecanisme, punerea în aplicare efectivă a cărora, ar diminua semnificativ fenomenul corupţiei în justiţie. </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Astfel, pentru a răsturna percepţia justiţiabililor despre „rolul avocatului într-un proces”, ar fi oportună completarea Codului deontologic cu prevederi, care să stabilească respectarea strictă a principiului contradictorialităţii procesului, aşa cum acesta este tratat în accepţiunea Codului  Deontologic al avocaţilor din Uniunea Europeană. Avînd în vedere, existenţa mecanismelor interne de soluţionare a litigiilor dintre avocaţi, dorinţa oricărui avocat de a obţine cîştig de cauză, obligaţia de diligenţă pe care avocatul o are vis-a-vis de clientul său, în mod logic, această propunere ar trebui să diminueze „fenomenul avocatului care rezolvă dosarele”, întrucît acesta va fi şi în „vizorul confratelui său”. </w:t>
      </w:r>
    </w:p>
    <w:p w:rsidR="00083E10" w:rsidRPr="000C5A00" w:rsidRDefault="00083E10" w:rsidP="00F160CC">
      <w:pPr>
        <w:pStyle w:val="Frspaiere"/>
        <w:jc w:val="both"/>
        <w:rPr>
          <w:lang w:val="ro-MD"/>
        </w:rPr>
      </w:pPr>
    </w:p>
    <w:p w:rsidR="00F160CC" w:rsidRPr="000C5A00" w:rsidRDefault="00F160CC" w:rsidP="00F160CC">
      <w:pPr>
        <w:pStyle w:val="Frspaiere"/>
        <w:jc w:val="both"/>
        <w:rPr>
          <w:lang w:val="ro-MD"/>
        </w:rPr>
      </w:pPr>
      <w:r w:rsidRPr="000C5A00">
        <w:rPr>
          <w:lang w:val="ro-MD"/>
        </w:rPr>
        <w:t>Mai jos, sunt formulate propunerile pertinente pentru completarea actelor normative interne, privitoare la profesia de avocat.</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u w:val="single"/>
          <w:lang w:val="ro-MD"/>
        </w:rPr>
        <w:t>Codul deontologic</w:t>
      </w:r>
      <w:r w:rsidRPr="000C5A00">
        <w:rPr>
          <w:lang w:val="ro-MD"/>
        </w:rPr>
        <w:t>: Completarea p.12 cu un nou subpunct, care ar stabili reguli precise cu privire la respectarea strictă a principiului contradictorialităţii procesului: interdicţia contactării judecătorului cu privire la o cauză,  fără informarea prealabilă a avocatului părţii adverse; interdicţia transmiterii judecătorului a documentelor, fără că aceasta să fi fost comunicat, în timp util, avocatului părţii adverse, cu excepţia cazului cînd aceste demersuri sînt autorizate prin normele de procedură aplicabile.</w:t>
      </w:r>
    </w:p>
    <w:p w:rsidR="00F160CC" w:rsidRPr="000C5A00" w:rsidRDefault="00F160CC" w:rsidP="00F160CC">
      <w:pPr>
        <w:pStyle w:val="Frspaiere"/>
        <w:jc w:val="both"/>
        <w:rPr>
          <w:lang w:val="ro-MD"/>
        </w:rPr>
      </w:pPr>
    </w:p>
    <w:p w:rsidR="00F160CC" w:rsidRPr="000C5A00" w:rsidRDefault="00F160CC" w:rsidP="00F160CC">
      <w:pPr>
        <w:pStyle w:val="Frspaiere"/>
        <w:jc w:val="both"/>
        <w:rPr>
          <w:sz w:val="20"/>
          <w:szCs w:val="20"/>
          <w:u w:val="single"/>
          <w:lang w:val="ro-MD"/>
        </w:rPr>
      </w:pPr>
      <w:r w:rsidRPr="000C5A00">
        <w:rPr>
          <w:u w:val="single"/>
          <w:lang w:val="ro-MD"/>
        </w:rPr>
        <w:t>Statutul profesiei de avocat</w:t>
      </w:r>
      <w:r w:rsidRPr="000C5A00">
        <w:rPr>
          <w:lang w:val="ro-MD"/>
        </w:rPr>
        <w:t>:</w:t>
      </w:r>
      <w:r w:rsidRPr="000C5A00">
        <w:rPr>
          <w:sz w:val="20"/>
          <w:szCs w:val="20"/>
          <w:lang w:val="ro-MD"/>
        </w:rPr>
        <w:t xml:space="preserve"> </w:t>
      </w:r>
      <w:r w:rsidRPr="000C5A00">
        <w:rPr>
          <w:lang w:val="ro-MD"/>
        </w:rPr>
        <w:t>Completarea art.64 cu un nou alineat, care să stabilească interdicţia fixării onorariilor pe baza unui pact „</w:t>
      </w:r>
      <w:r w:rsidRPr="000C5A00">
        <w:rPr>
          <w:i/>
          <w:lang w:val="ro-MD"/>
        </w:rPr>
        <w:t>de quota litis</w:t>
      </w:r>
      <w:r w:rsidRPr="000C5A00">
        <w:rPr>
          <w:lang w:val="ro-MD"/>
        </w:rPr>
        <w:t>”.</w:t>
      </w:r>
    </w:p>
    <w:p w:rsidR="00F160CC" w:rsidRPr="000C5A00" w:rsidRDefault="00F160CC" w:rsidP="00F160CC">
      <w:pPr>
        <w:pStyle w:val="Frspaiere"/>
        <w:jc w:val="both"/>
        <w:rPr>
          <w:lang w:val="ro-MD"/>
        </w:rPr>
      </w:pPr>
    </w:p>
    <w:p w:rsidR="00F160CC" w:rsidRPr="000C5A00" w:rsidRDefault="00C82A21" w:rsidP="00C82A21">
      <w:pPr>
        <w:pStyle w:val="Frspaiere"/>
        <w:jc w:val="right"/>
        <w:rPr>
          <w:i/>
          <w:lang w:val="ro-MD"/>
        </w:rPr>
      </w:pPr>
      <w:r w:rsidRPr="000C5A00">
        <w:rPr>
          <w:i/>
          <w:lang w:val="ro-MD"/>
        </w:rPr>
        <w:t>Cît priveşte n</w:t>
      </w:r>
      <w:r w:rsidR="00F160CC" w:rsidRPr="000C5A00">
        <w:rPr>
          <w:i/>
          <w:lang w:val="ro-MD"/>
        </w:rPr>
        <w:t>otarii</w:t>
      </w:r>
    </w:p>
    <w:p w:rsidR="00F160CC" w:rsidRPr="000C5A00" w:rsidRDefault="00F160CC" w:rsidP="00F160CC">
      <w:pPr>
        <w:pStyle w:val="Frspaiere"/>
        <w:jc w:val="both"/>
        <w:rPr>
          <w:lang w:val="ro-MD"/>
        </w:rPr>
      </w:pPr>
    </w:p>
    <w:p w:rsidR="00C82A21" w:rsidRPr="000C5A00" w:rsidRDefault="00F160CC" w:rsidP="00C82A21">
      <w:pPr>
        <w:pStyle w:val="Frspaiere"/>
        <w:jc w:val="both"/>
        <w:rPr>
          <w:lang w:val="ro-MD"/>
        </w:rPr>
      </w:pPr>
      <w:r w:rsidRPr="000C5A00">
        <w:rPr>
          <w:lang w:val="ro-MD"/>
        </w:rPr>
        <w:t>În scopul stabilirii regulilor privind integritatea morală, conduita notarilor, precum şi informarea publicului asupra comportamentului la care este îndreptăţit să se aştepte din partea notarilor, este necesară elaborarea, adoptarea şi punerea în aplicare efectivă a unui Cod deontologic a notarilor din Republica Moldova.</w:t>
      </w:r>
    </w:p>
    <w:p w:rsidR="00C82A21" w:rsidRPr="000C5A00" w:rsidRDefault="00C82A21" w:rsidP="00C82A21">
      <w:pPr>
        <w:pStyle w:val="Frspaiere"/>
        <w:jc w:val="both"/>
        <w:rPr>
          <w:lang w:val="ro-MD"/>
        </w:rPr>
      </w:pPr>
    </w:p>
    <w:p w:rsidR="00C82A21" w:rsidRPr="000C5A00" w:rsidRDefault="00F160CC" w:rsidP="00C82A21">
      <w:pPr>
        <w:pStyle w:val="Frspaiere"/>
        <w:jc w:val="both"/>
        <w:rPr>
          <w:lang w:val="ro-MD"/>
        </w:rPr>
      </w:pPr>
      <w:r w:rsidRPr="000C5A00">
        <w:rPr>
          <w:lang w:val="ro-MD"/>
        </w:rPr>
        <w:t xml:space="preserve">Conţinutul Codului ar trebui să fie pe larg  inspirat din cele zece </w:t>
      </w:r>
      <w:r w:rsidRPr="000C5A00">
        <w:rPr>
          <w:lang w:val="ro-MD" w:eastAsia="ru-RU"/>
        </w:rPr>
        <w:t xml:space="preserve">Principii ale dreptului castei notariale  şi  </w:t>
      </w:r>
      <w:r w:rsidRPr="000C5A00">
        <w:rPr>
          <w:szCs w:val="32"/>
          <w:lang w:val="ro-MD"/>
        </w:rPr>
        <w:t>Codul European al Dreptului Castei Notariale</w:t>
      </w:r>
      <w:r w:rsidRPr="000C5A00">
        <w:rPr>
          <w:lang w:val="ro-MD"/>
        </w:rPr>
        <w:t xml:space="preserve">, astfel încît odată adoptat şi implementat, Codul deontologic al notarilor din republica Moldova să contribuie la consolidarea unor raporturi sociale şi profesionale corespunzătoare creării şi menţinerii la nivel înalt a prestigiului instituţiei notariatului. </w:t>
      </w:r>
      <w:r w:rsidRPr="000C5A00">
        <w:rPr>
          <w:lang w:val="ro-MD"/>
        </w:rPr>
        <w:br/>
      </w:r>
    </w:p>
    <w:p w:rsidR="00F160CC" w:rsidRPr="000C5A00" w:rsidRDefault="00C82A21" w:rsidP="00C82A21">
      <w:pPr>
        <w:pStyle w:val="Frspaiere"/>
        <w:jc w:val="right"/>
        <w:rPr>
          <w:lang w:val="ro-MD"/>
        </w:rPr>
      </w:pPr>
      <w:r w:rsidRPr="000C5A00">
        <w:rPr>
          <w:i/>
          <w:lang w:val="ro-MD"/>
        </w:rPr>
        <w:t>Cît priveşte e</w:t>
      </w:r>
      <w:r w:rsidR="00F160CC" w:rsidRPr="000C5A00">
        <w:rPr>
          <w:i/>
          <w:lang w:val="ro-MD"/>
        </w:rPr>
        <w:t>xecutorii Judecătoreşti</w:t>
      </w:r>
    </w:p>
    <w:p w:rsidR="00F160CC" w:rsidRPr="000C5A00" w:rsidRDefault="00F160CC" w:rsidP="00F160CC">
      <w:pPr>
        <w:pStyle w:val="Frspaiere"/>
        <w:jc w:val="both"/>
        <w:rPr>
          <w:bCs/>
          <w:lang w:val="ro-MD"/>
        </w:rPr>
      </w:pPr>
    </w:p>
    <w:p w:rsidR="00F160CC" w:rsidRPr="000C5A00" w:rsidRDefault="00F160CC" w:rsidP="00F160CC">
      <w:pPr>
        <w:pStyle w:val="Frspaiere"/>
        <w:jc w:val="both"/>
        <w:rPr>
          <w:lang w:val="ro-MD"/>
        </w:rPr>
      </w:pPr>
      <w:r w:rsidRPr="000C5A00">
        <w:rPr>
          <w:bCs/>
          <w:lang w:val="ro-MD"/>
        </w:rPr>
        <w:t xml:space="preserve">Codul deontologic al executorului judecătoresc, în general, corespunde exigenţelor internaţionale privind </w:t>
      </w:r>
      <w:r w:rsidRPr="000C5A00">
        <w:rPr>
          <w:lang w:val="ro-MD"/>
        </w:rPr>
        <w:t>etica și conduita profesională a acestei profesiuni juridice.</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F160CC" w:rsidRPr="000C5A00" w:rsidTr="000C3C7A">
        <w:tc>
          <w:tcPr>
            <w:tcW w:w="9571" w:type="dxa"/>
            <w:tcBorders>
              <w:top w:val="nil"/>
              <w:left w:val="nil"/>
              <w:bottom w:val="nil"/>
              <w:right w:val="nil"/>
            </w:tcBorders>
            <w:shd w:val="clear" w:color="auto" w:fill="D9D9D9"/>
          </w:tcPr>
          <w:p w:rsidR="00F160CC" w:rsidRPr="000C5A00" w:rsidRDefault="00F160CC" w:rsidP="002D170B">
            <w:pPr>
              <w:pStyle w:val="Frspaiere"/>
              <w:jc w:val="both"/>
              <w:rPr>
                <w:sz w:val="24"/>
                <w:szCs w:val="24"/>
                <w:lang w:val="ro-MD"/>
              </w:rPr>
            </w:pPr>
            <w:r w:rsidRPr="000C5A00">
              <w:rPr>
                <w:b/>
                <w:sz w:val="24"/>
                <w:szCs w:val="24"/>
                <w:lang w:val="ro-MD"/>
              </w:rPr>
              <w:t>Secţiunea 2. Testul de integritate</w:t>
            </w:r>
          </w:p>
        </w:tc>
      </w:tr>
    </w:tbl>
    <w:p w:rsidR="00F160CC" w:rsidRPr="000C5A00" w:rsidRDefault="00F160CC" w:rsidP="00F160CC">
      <w:pPr>
        <w:pStyle w:val="Frspaiere"/>
        <w:jc w:val="both"/>
        <w:rPr>
          <w:lang w:val="ro-MD"/>
        </w:rPr>
      </w:pPr>
    </w:p>
    <w:p w:rsidR="00F160CC" w:rsidRPr="000C5A00" w:rsidRDefault="00F160CC" w:rsidP="00F160CC">
      <w:pPr>
        <w:pStyle w:val="Frspaiere"/>
        <w:rPr>
          <w:lang w:val="ro-MD"/>
        </w:rPr>
      </w:pPr>
      <w:r w:rsidRPr="000C5A00">
        <w:rPr>
          <w:rStyle w:val="hps"/>
          <w:szCs w:val="24"/>
          <w:lang w:val="ro-MD"/>
        </w:rPr>
        <w:t>Testele de integritate</w:t>
      </w:r>
      <w:r w:rsidRPr="000C5A00">
        <w:rPr>
          <w:lang w:val="ro-MD"/>
        </w:rPr>
        <w:t xml:space="preserve"> </w:t>
      </w:r>
      <w:r w:rsidRPr="000C5A00">
        <w:rPr>
          <w:rStyle w:val="hps"/>
          <w:szCs w:val="24"/>
          <w:lang w:val="ro-MD"/>
        </w:rPr>
        <w:t>s-au</w:t>
      </w:r>
      <w:r w:rsidRPr="000C5A00">
        <w:rPr>
          <w:lang w:val="ro-MD"/>
        </w:rPr>
        <w:t xml:space="preserve"> </w:t>
      </w:r>
      <w:r w:rsidRPr="000C5A00">
        <w:rPr>
          <w:rStyle w:val="hps"/>
          <w:szCs w:val="24"/>
          <w:lang w:val="ro-MD"/>
        </w:rPr>
        <w:t>dovedit a</w:t>
      </w:r>
      <w:r w:rsidRPr="000C5A00">
        <w:rPr>
          <w:lang w:val="ro-MD"/>
        </w:rPr>
        <w:t xml:space="preserve"> </w:t>
      </w:r>
      <w:r w:rsidRPr="000C5A00">
        <w:rPr>
          <w:rStyle w:val="hps"/>
          <w:szCs w:val="24"/>
          <w:lang w:val="ro-MD"/>
        </w:rPr>
        <w:t>fi un mijloc</w:t>
      </w:r>
      <w:r w:rsidRPr="000C5A00">
        <w:rPr>
          <w:lang w:val="ro-MD"/>
        </w:rPr>
        <w:t xml:space="preserve"> </w:t>
      </w:r>
      <w:r w:rsidRPr="000C5A00">
        <w:rPr>
          <w:rStyle w:val="hps"/>
          <w:szCs w:val="24"/>
          <w:lang w:val="ro-MD"/>
        </w:rPr>
        <w:t>extrem de eficient</w:t>
      </w:r>
      <w:r w:rsidRPr="000C5A00">
        <w:rPr>
          <w:lang w:val="ro-MD"/>
        </w:rPr>
        <w:t xml:space="preserve"> în prevenirea şi combaterea corupţiei </w:t>
      </w:r>
      <w:r w:rsidRPr="000C5A00">
        <w:rPr>
          <w:rStyle w:val="hps"/>
          <w:szCs w:val="24"/>
          <w:lang w:val="ro-MD"/>
        </w:rPr>
        <w:t>corupției</w:t>
      </w:r>
      <w:r w:rsidRPr="000C5A00">
        <w:rPr>
          <w:lang w:val="ro-MD"/>
        </w:rPr>
        <w:t>.</w:t>
      </w:r>
    </w:p>
    <w:p w:rsidR="00F160CC" w:rsidRPr="000C5A00" w:rsidRDefault="00F160CC" w:rsidP="00F160CC">
      <w:pPr>
        <w:pStyle w:val="Frspaiere"/>
        <w:jc w:val="both"/>
        <w:rPr>
          <w:rStyle w:val="hps"/>
          <w:sz w:val="24"/>
          <w:szCs w:val="24"/>
          <w:lang w:val="ro-MD"/>
        </w:rPr>
      </w:pPr>
    </w:p>
    <w:p w:rsidR="00F160CC" w:rsidRPr="000C5A00" w:rsidRDefault="00F160CC" w:rsidP="00F160CC">
      <w:pPr>
        <w:pStyle w:val="Frspaiere"/>
        <w:jc w:val="both"/>
        <w:rPr>
          <w:lang w:val="ro-MD"/>
        </w:rPr>
      </w:pPr>
      <w:r w:rsidRPr="000C5A00">
        <w:rPr>
          <w:lang w:val="ro-MD"/>
        </w:rPr>
        <w:lastRenderedPageBreak/>
        <w:t>Obiectivele testului de integritate</w:t>
      </w:r>
      <w:r w:rsidRPr="000C5A00">
        <w:rPr>
          <w:rStyle w:val="Referinnotdesubsol"/>
          <w:sz w:val="24"/>
          <w:szCs w:val="24"/>
          <w:lang w:val="ro-MD"/>
        </w:rPr>
        <w:footnoteReference w:id="95"/>
      </w:r>
      <w:r w:rsidRPr="000C5A00">
        <w:rPr>
          <w:lang w:val="ro-MD"/>
        </w:rPr>
        <w:t xml:space="preserve"> sunt: determinarea dacă un funcționar public sau o instituţie publică se angajează sau nu în practici corupte și creșterea posibilităţii reale de depistare a oficialilor corupți, împiedicînd astfel comportamentul coruptibil. </w:t>
      </w:r>
    </w:p>
    <w:p w:rsidR="00F160CC" w:rsidRPr="000C5A00" w:rsidRDefault="00F160CC" w:rsidP="00F160CC">
      <w:pPr>
        <w:pStyle w:val="Frspaiere"/>
        <w:jc w:val="both"/>
        <w:rPr>
          <w:lang w:val="ro-MD"/>
        </w:rPr>
      </w:pPr>
    </w:p>
    <w:p w:rsidR="00F160CC" w:rsidRPr="000C5A00" w:rsidRDefault="00F160CC" w:rsidP="00F160CC">
      <w:pPr>
        <w:pStyle w:val="Frspaiere"/>
        <w:jc w:val="both"/>
        <w:rPr>
          <w:sz w:val="24"/>
          <w:szCs w:val="24"/>
          <w:lang w:val="ro-MD"/>
        </w:rPr>
      </w:pPr>
      <w:r w:rsidRPr="000C5A00">
        <w:rPr>
          <w:lang w:val="ro-MD"/>
        </w:rPr>
        <w:t>Deși testele de integritate pot fi extrem de eficiente ca instrument de investigație, precum și un factor de descurajare excelent, instanțele judecătorești nu au acceptat întotdeauna cu ușurință această metodă de colectare a probelor. În pofida acestui fapt, există motive considerabile pentru utilizarea lor, întrucît constituie unul dintre cele mai eficiente instrumente pentru eradicarea practicilor corupte din serviciile guvernamentale într-un timp extrem de scurt. În special, în cazurile de corupție larg răspîndite și în situaţia unui nivel scăzut de încredere a publicului, acesta este unul dintre puținele instrumente care pot promite rezultate imediate și pot ajuta la restabilirea încrederii în instituţiile publice. Sistemele de drept care pledează pentru scenarii cu "agentul provocator" ar trebui să se asigure că acestea nu sunt concepute pentru a demara un comportament, care ar face infractori din cei care de altfel ar fi reacționat cinstit într-un anumit scenariu. Este important să se asigure că nivelul tentației nu fi extrem și nerezonabil. Multe sisteme de drept penal exclud dovadă unui agent provocator, atunci cînd provocarea este considerată a fi excesivă</w:t>
      </w:r>
      <w:r w:rsidRPr="000C5A00">
        <w:rPr>
          <w:sz w:val="24"/>
          <w:szCs w:val="24"/>
          <w:lang w:val="ro-MD"/>
        </w:rPr>
        <w:t>.</w:t>
      </w:r>
      <w:r w:rsidRPr="000C5A00">
        <w:rPr>
          <w:rStyle w:val="Referinnotdesubsol"/>
          <w:sz w:val="24"/>
          <w:szCs w:val="24"/>
          <w:lang w:val="ro-MD"/>
        </w:rPr>
        <w:footnoteReference w:id="96"/>
      </w:r>
      <w:r w:rsidRPr="000C5A00">
        <w:rPr>
          <w:sz w:val="24"/>
          <w:szCs w:val="24"/>
          <w:lang w:val="ro-MD"/>
        </w:rPr>
        <w:t xml:space="preserve"> </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Mai jos este prezentată experienţa implementării testelor de integritate în poliţia din New York şi Londra.</w:t>
      </w:r>
    </w:p>
    <w:p w:rsidR="00F160CC" w:rsidRPr="000C5A00" w:rsidRDefault="00F160CC" w:rsidP="00F160CC">
      <w:pPr>
        <w:pStyle w:val="Frspaiere"/>
        <w:jc w:val="both"/>
        <w:rPr>
          <w:sz w:val="24"/>
          <w:szCs w:val="24"/>
          <w:lang w:val="ro-MD"/>
        </w:rPr>
      </w:pPr>
    </w:p>
    <w:p w:rsidR="00F160CC" w:rsidRPr="000C5A00" w:rsidRDefault="00F160CC" w:rsidP="00F160CC">
      <w:pPr>
        <w:jc w:val="right"/>
        <w:rPr>
          <w:i/>
          <w:sz w:val="24"/>
          <w:szCs w:val="24"/>
          <w:lang w:val="ro-MD"/>
        </w:rPr>
      </w:pPr>
      <w:r w:rsidRPr="000C5A00">
        <w:rPr>
          <w:i/>
          <w:sz w:val="24"/>
          <w:szCs w:val="24"/>
          <w:lang w:val="ro-MD"/>
        </w:rPr>
        <w:t xml:space="preserve">Testarea integrității în Departamentul de Poliție din New York </w:t>
      </w:r>
    </w:p>
    <w:p w:rsidR="00F160CC" w:rsidRPr="000C5A00" w:rsidRDefault="00F160CC" w:rsidP="00F160CC">
      <w:pPr>
        <w:pStyle w:val="Frspaiere"/>
        <w:jc w:val="both"/>
        <w:rPr>
          <w:lang w:val="ro-MD"/>
        </w:rPr>
      </w:pPr>
      <w:r w:rsidRPr="000C5A00">
        <w:rPr>
          <w:lang w:val="ro-MD"/>
        </w:rPr>
        <w:t xml:space="preserve">Din 1994, Departamentul de Poliție din New York (NYPD) a realizat un program intensiv de testare a integrității. </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Biroul Afacerilor Interne al Departamentului a creat scenarii fictive, bazate pe fapte cunoscute de corupție în poliție, cum ar fi, furtul de droguri și/sau a numerarului de la un traficanţi de droguri la nivel stradal pentru a testa integritatea ofițerilor din NYPD. Testele au fost monitorizate și înregistrate prin supraveghere electronică audio și video, precum și prin amplasarea a numeroşi "martori" lîngă sau în scenă. </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NYPD a elaborat scenarii cît mai realist posibile, acestea fiind dezvoltate pe baza colectării de informații ample și analizelor. Toți ofițerii erau conștienți de faptul că un astfel de program există și că propriul lor comportament ar putea fi supus, din cînd în cînd, la astfel de teste. Testele de integritate erau efectuate atît direct (în privinţa unui ofițer concret), cît și aleatoriu. Toate testele sunt planificate cu grijă, pentru a evita capcanele și ca nici un ofițer să nu fie sedus în comiterea unui act de corupție. Scenariul crea doar circumstanțe reale în care un ofițer ar putea alege să se angajeze într-un act de corupție. </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În NYPD pe parcursul unui an sunt administrate mai mult de 1500 de teste de integritate cu privire la  40.000 de ofițeri. Datele produse de aceste teste oferă dovezi fiabile, o evidență a ratei de corupție în rîndul ofițerilor NYPD. Rezultatele au fost atît utile, cît și instructive. </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Rata de eșec (de exemplu, atunci cînd subiectul se angajează într-un act de corupție) la testele vizate este semnificativă. Aproximativ 20 la suta dintre ofițerii testați în baza acestora nu trec testul, sunt judecați și eliminați din sistem. Aceasta ar părea să valideze atît fiabilitatea unor reclamații publice și </w:t>
      </w:r>
      <w:r w:rsidRPr="000C5A00">
        <w:rPr>
          <w:lang w:val="ro-MD"/>
        </w:rPr>
        <w:lastRenderedPageBreak/>
        <w:t xml:space="preserve">acuzații de corupție în poliție, analizate cu atenție, precum și eficacitatea testelor specifice de integritate utilizate.  </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Introducerea sistemului de testare a integrității a înregistrat, de asemenea, creșterea numărului de raportare a tentativelor de mituire a ofițeriilor de poliție. Nici un ofițer de poliție nu poate ști acum dacă oferta făcută este sau nu un test de integritate. Ofițerii cred că este mai bine să fie în siguranță și să raporteze incidentul decît să riște să-l trateze ca irelevant, nemaivorbind de a-l accepta. Spre deosebire de numărul relativ mare a celor care nu trec testul vizat, doar aproximativ 1 la suta dintre ofițerii care sunt supuși la teste aleatorii eșuează. </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Acest lucru s-ar părea să susțină punctul de vedere îndelungat al funcționarilor de rang înalt din NYPD că marea majoritate a ofițerilor săi, nu sunt corupți. </w:t>
      </w:r>
    </w:p>
    <w:p w:rsidR="00F160CC" w:rsidRPr="000C5A00" w:rsidRDefault="00F160CC" w:rsidP="00F160CC">
      <w:pPr>
        <w:pStyle w:val="Frspaiere"/>
        <w:jc w:val="both"/>
        <w:rPr>
          <w:lang w:val="ro-MD"/>
        </w:rPr>
      </w:pPr>
    </w:p>
    <w:p w:rsidR="00F160CC" w:rsidRPr="000C5A00" w:rsidRDefault="00F160CC" w:rsidP="00F160CC">
      <w:pPr>
        <w:pStyle w:val="Frspaiere"/>
        <w:jc w:val="both"/>
        <w:rPr>
          <w:lang w:val="ro-MD"/>
        </w:rPr>
      </w:pPr>
      <w:r w:rsidRPr="000C5A00">
        <w:rPr>
          <w:lang w:val="ro-MD"/>
        </w:rPr>
        <w:t xml:space="preserve">Pe lîngă oferirea de dovezi valoroase cu privire la rata de corupție în rîndul ofițerilor de poliție, testele de integritate au realizat lecții foarte utile despre punctele forte și punctele slabe ale supravegherii și controlului ofițerilor de poliție din domeniu. Aceste lecții sunt folosite în vederea dezvoltării unei mai bune instruiri și a unor politici mai eficiente pentru a se asigura că serviciile polițienești sunt exercitate în mod eficient și onest. Nu poate fi, de asemenea, nici o îndoială că testul de integritate reprezintă un extraordinar factor de descurajare a corupției. </w:t>
      </w:r>
    </w:p>
    <w:p w:rsidR="00F160CC" w:rsidRPr="000C5A00" w:rsidRDefault="00F160CC" w:rsidP="00F160CC">
      <w:pPr>
        <w:pStyle w:val="Frspaiere"/>
        <w:jc w:val="both"/>
        <w:rPr>
          <w:lang w:val="ro-MD"/>
        </w:rPr>
      </w:pPr>
    </w:p>
    <w:p w:rsidR="00F160CC" w:rsidRPr="000C5A00" w:rsidRDefault="00F160CC" w:rsidP="00F160CC">
      <w:pPr>
        <w:pStyle w:val="Frspaiere"/>
        <w:jc w:val="both"/>
        <w:rPr>
          <w:b/>
          <w:i/>
          <w:sz w:val="24"/>
          <w:szCs w:val="24"/>
          <w:lang w:val="ro-MD"/>
        </w:rPr>
      </w:pPr>
      <w:r w:rsidRPr="000C5A00">
        <w:rPr>
          <w:lang w:val="ro-MD"/>
        </w:rPr>
        <w:t>Din momentul inițierii programului de testare a integrității NYPD a cunoscut o creștere spectaculoasă a numărului de rapoarte depuse de către ofițerii de poliție față de tentativele de mituire și de alte acte de corupție realizate de către public și/sau de alți ofițeri.</w:t>
      </w:r>
      <w:r w:rsidRPr="000C5A00">
        <w:rPr>
          <w:rStyle w:val="Referinnotdesubsol"/>
          <w:b/>
          <w:i/>
          <w:sz w:val="24"/>
          <w:szCs w:val="24"/>
          <w:lang w:val="ro-MD"/>
        </w:rPr>
        <w:footnoteReference w:id="97"/>
      </w:r>
      <w:r w:rsidRPr="000C5A00">
        <w:rPr>
          <w:b/>
          <w:i/>
          <w:sz w:val="24"/>
          <w:szCs w:val="24"/>
          <w:lang w:val="ro-MD"/>
        </w:rPr>
        <w:t xml:space="preserve"> </w:t>
      </w:r>
    </w:p>
    <w:p w:rsidR="00F160CC" w:rsidRPr="000C5A00" w:rsidRDefault="00F160CC" w:rsidP="00F160CC">
      <w:pPr>
        <w:pStyle w:val="Frspaiere"/>
        <w:rPr>
          <w:sz w:val="24"/>
          <w:szCs w:val="24"/>
          <w:lang w:val="ro-MD"/>
        </w:rPr>
      </w:pPr>
    </w:p>
    <w:p w:rsidR="00F160CC" w:rsidRPr="000C5A00" w:rsidRDefault="00F160CC" w:rsidP="00F160CC">
      <w:pPr>
        <w:pStyle w:val="Frspaiere"/>
        <w:jc w:val="right"/>
        <w:rPr>
          <w:rStyle w:val="longtext"/>
          <w:i/>
          <w:sz w:val="24"/>
          <w:szCs w:val="24"/>
          <w:lang w:val="ro-MD"/>
        </w:rPr>
      </w:pPr>
      <w:r w:rsidRPr="000C5A00">
        <w:rPr>
          <w:rStyle w:val="longtext"/>
          <w:i/>
          <w:sz w:val="24"/>
          <w:szCs w:val="24"/>
          <w:lang w:val="ro-MD"/>
        </w:rPr>
        <w:t xml:space="preserve">Testarea integrității în poliția metropolitană londoneză </w:t>
      </w:r>
    </w:p>
    <w:p w:rsidR="00F160CC" w:rsidRPr="000C5A00" w:rsidRDefault="00F160CC" w:rsidP="00F160CC">
      <w:pPr>
        <w:pStyle w:val="Frspaiere"/>
        <w:jc w:val="both"/>
        <w:rPr>
          <w:rStyle w:val="longtext"/>
          <w:szCs w:val="24"/>
          <w:lang w:val="ro-MD"/>
        </w:rPr>
      </w:pPr>
      <w:r w:rsidRPr="000C5A00">
        <w:rPr>
          <w:lang w:val="ro-MD"/>
        </w:rPr>
        <w:br/>
      </w:r>
      <w:r w:rsidRPr="000C5A00">
        <w:rPr>
          <w:rStyle w:val="longtext"/>
          <w:szCs w:val="24"/>
          <w:lang w:val="ro-MD"/>
        </w:rPr>
        <w:t xml:space="preserve">La începutul anilor nouăzeci, Serviciul de Poliție Metropolitan (MPS) a identificat o problemă gravă </w:t>
      </w:r>
      <w:r w:rsidR="005B2609" w:rsidRPr="000C5A00">
        <w:rPr>
          <w:rStyle w:val="longtext"/>
          <w:szCs w:val="24"/>
          <w:lang w:val="ro-MD"/>
        </w:rPr>
        <w:t>- corup</w:t>
      </w:r>
      <w:r w:rsidRPr="000C5A00">
        <w:rPr>
          <w:rStyle w:val="longtext"/>
          <w:szCs w:val="24"/>
          <w:lang w:val="ro-MD"/>
        </w:rPr>
        <w:t xml:space="preserve">ția și a realizat că ar trebui să ia măsuri drastice pentru a o soluționa. Diferite unități sub acoperire și inițiative sensibile au fost puse în aplicare, cum ar fi ideea de unitate de testare a integrității (UIT). </w:t>
      </w:r>
    </w:p>
    <w:p w:rsidR="00F160CC" w:rsidRPr="000C5A00" w:rsidRDefault="00F160CC" w:rsidP="00F160CC">
      <w:pPr>
        <w:pStyle w:val="Frspaiere"/>
        <w:jc w:val="both"/>
        <w:rPr>
          <w:rStyle w:val="longtext"/>
          <w:szCs w:val="24"/>
          <w:lang w:val="ro-MD"/>
        </w:rPr>
      </w:pPr>
    </w:p>
    <w:p w:rsidR="00F160CC" w:rsidRPr="000C5A00" w:rsidRDefault="00F160CC" w:rsidP="00F160CC">
      <w:pPr>
        <w:pStyle w:val="Frspaiere"/>
        <w:jc w:val="both"/>
        <w:rPr>
          <w:rStyle w:val="longtext"/>
          <w:szCs w:val="24"/>
          <w:lang w:val="ro-MD"/>
        </w:rPr>
      </w:pPr>
      <w:r w:rsidRPr="000C5A00">
        <w:rPr>
          <w:rStyle w:val="longtext"/>
          <w:szCs w:val="24"/>
          <w:lang w:val="ro-MD"/>
        </w:rPr>
        <w:t xml:space="preserve">În februarie 1999, UIT a instituit testele de integritate aleatorii și în aprilie 1999 a început deja efectuarea testelor de integritate în baza informațiilor. De la bun început, pentru a se asigura că UIT va fi acceptată de către colaboratorii de poliție și de către publicul larg, s-a operat sub un control strict, ținîndu-se legătură permanentă cu autoritățile judiciare pentru a se garanta că metodele propuse vor fi corecte, legale. </w:t>
      </w:r>
    </w:p>
    <w:p w:rsidR="00F160CC" w:rsidRPr="000C5A00" w:rsidRDefault="00F160CC" w:rsidP="00F160CC">
      <w:pPr>
        <w:pStyle w:val="Frspaiere"/>
        <w:jc w:val="both"/>
        <w:rPr>
          <w:rStyle w:val="longtext"/>
          <w:szCs w:val="24"/>
          <w:lang w:val="ro-MD"/>
        </w:rPr>
      </w:pPr>
    </w:p>
    <w:p w:rsidR="00F160CC" w:rsidRPr="000C5A00" w:rsidRDefault="00F160CC" w:rsidP="00F160CC">
      <w:pPr>
        <w:pStyle w:val="Frspaiere"/>
        <w:jc w:val="both"/>
        <w:rPr>
          <w:rStyle w:val="longtext"/>
          <w:szCs w:val="24"/>
          <w:lang w:val="ro-MD"/>
        </w:rPr>
      </w:pPr>
      <w:r w:rsidRPr="000C5A00">
        <w:rPr>
          <w:rStyle w:val="longtext"/>
          <w:szCs w:val="24"/>
          <w:lang w:val="ro-MD"/>
        </w:rPr>
        <w:t xml:space="preserve">UIT a acceptat ideea că ar trebui să fie convenite definiții clare pentru testul de integritate vizat, care se numește "testul de integritate efectuat în baza informațiilor" și pentru testul de integritate aleatoriu, care este numit "verificarea asigurării calității". </w:t>
      </w:r>
    </w:p>
    <w:p w:rsidR="00F160CC" w:rsidRPr="000C5A00" w:rsidRDefault="00F160CC" w:rsidP="00F160CC">
      <w:pPr>
        <w:pStyle w:val="Frspaiere"/>
        <w:rPr>
          <w:rStyle w:val="longtext"/>
          <w:szCs w:val="24"/>
          <w:lang w:val="ro-MD"/>
        </w:rPr>
      </w:pPr>
    </w:p>
    <w:p w:rsidR="00F160CC" w:rsidRPr="000C5A00" w:rsidRDefault="00F160CC" w:rsidP="00F160CC">
      <w:pPr>
        <w:pStyle w:val="Frspaiere"/>
        <w:jc w:val="both"/>
        <w:rPr>
          <w:rStyle w:val="longtext"/>
          <w:szCs w:val="24"/>
          <w:lang w:val="ro-MD"/>
        </w:rPr>
      </w:pPr>
      <w:r w:rsidRPr="000C5A00">
        <w:rPr>
          <w:rStyle w:val="longtext"/>
          <w:szCs w:val="24"/>
          <w:lang w:val="ro-MD"/>
        </w:rPr>
        <w:t xml:space="preserve">Verificarea asigurării calității reprezintă un control (sau un program de controale), desfășurat pentru a aborda o zona sau zonele de interes corporativ. Se creează o stare sau situații special concepute pentru a genera o reacție a persoanei sau persoanelor astfel încît comportamentul lor, politicile, procesele și procedurile din Serviciul de Poliție Metropolitan să poată fi evaluate. </w:t>
      </w:r>
    </w:p>
    <w:p w:rsidR="00F160CC" w:rsidRPr="000C5A00" w:rsidRDefault="00F160CC" w:rsidP="00F160CC">
      <w:pPr>
        <w:pStyle w:val="Frspaiere"/>
        <w:jc w:val="both"/>
        <w:rPr>
          <w:rStyle w:val="longtext"/>
          <w:szCs w:val="24"/>
          <w:lang w:val="ro-MD"/>
        </w:rPr>
      </w:pPr>
    </w:p>
    <w:p w:rsidR="00F160CC" w:rsidRPr="000C5A00" w:rsidRDefault="00F160CC" w:rsidP="00F160CC">
      <w:pPr>
        <w:pStyle w:val="Frspaiere"/>
        <w:jc w:val="both"/>
        <w:rPr>
          <w:rStyle w:val="longtext"/>
          <w:szCs w:val="24"/>
          <w:lang w:val="ro-MD"/>
        </w:rPr>
      </w:pPr>
      <w:r w:rsidRPr="000C5A00">
        <w:rPr>
          <w:rStyle w:val="longtext"/>
          <w:szCs w:val="24"/>
          <w:lang w:val="ro-MD"/>
        </w:rPr>
        <w:t xml:space="preserve">MPS, care a identificat o preocupare corporativă serioasă, va cere UIT de a efectua o serie de controale de verificare a asigurării calității pentru a "testa starea de sănătate" a organizației. Scenariile elaborate de UIT vor reflecta o situație reală în care angajații își vor exercita sarcinile de zi cu zi. </w:t>
      </w:r>
    </w:p>
    <w:p w:rsidR="00F160CC" w:rsidRPr="000C5A00" w:rsidRDefault="00F160CC" w:rsidP="00F160CC">
      <w:pPr>
        <w:pStyle w:val="Frspaiere"/>
        <w:jc w:val="both"/>
        <w:rPr>
          <w:rStyle w:val="longtext"/>
          <w:szCs w:val="24"/>
          <w:lang w:val="ro-MD"/>
        </w:rPr>
      </w:pPr>
    </w:p>
    <w:p w:rsidR="00F160CC" w:rsidRPr="000C5A00" w:rsidRDefault="00F160CC" w:rsidP="00F160CC">
      <w:pPr>
        <w:pStyle w:val="Frspaiere"/>
        <w:jc w:val="both"/>
        <w:rPr>
          <w:rStyle w:val="longtext"/>
          <w:szCs w:val="24"/>
          <w:lang w:val="ro-MD"/>
        </w:rPr>
      </w:pPr>
      <w:r w:rsidRPr="000C5A00">
        <w:rPr>
          <w:rStyle w:val="longtext"/>
          <w:szCs w:val="24"/>
          <w:lang w:val="ro-MD"/>
        </w:rPr>
        <w:lastRenderedPageBreak/>
        <w:t xml:space="preserve">Testul de integritate efectuat în baza informațiilor întotdeauna rezultă din informații specifice cu privire la malpraxis/acte de corupție comise de către indivizi sau grupuri de indivizi. Informația este evaluată și sunt luate în considerare toate opțiunile. Inspectorul-detectiv repartizează operațiunea unei echipe de ofițeri care efectuează un studiu de fezabilitate și pregătesc propuneri pentru un scenariu de test de integritate efectuat în baza informațiilor. În mod normal, aceste propuneri reflectă presupusa malpraxis/act de corupție, iar persoana (persoanele) sunt considerate a fi implicate în acestea. </w:t>
      </w:r>
    </w:p>
    <w:p w:rsidR="00F160CC" w:rsidRPr="000C5A00" w:rsidRDefault="00F160CC" w:rsidP="00F160CC">
      <w:pPr>
        <w:pStyle w:val="Frspaiere"/>
        <w:jc w:val="both"/>
        <w:rPr>
          <w:rStyle w:val="longtext"/>
          <w:szCs w:val="24"/>
          <w:lang w:val="ro-MD"/>
        </w:rPr>
      </w:pPr>
    </w:p>
    <w:p w:rsidR="00F160CC" w:rsidRPr="000C5A00" w:rsidRDefault="00F160CC" w:rsidP="00F160CC">
      <w:pPr>
        <w:pStyle w:val="Frspaiere"/>
        <w:jc w:val="both"/>
        <w:rPr>
          <w:rStyle w:val="longtext"/>
          <w:szCs w:val="24"/>
          <w:lang w:val="ro-MD"/>
        </w:rPr>
      </w:pPr>
      <w:r w:rsidRPr="000C5A00">
        <w:rPr>
          <w:rStyle w:val="longtext"/>
          <w:szCs w:val="24"/>
          <w:lang w:val="ro-MD"/>
        </w:rPr>
        <w:t>Protejarea drepturilor persoanelor testate sau grupurilor de persoane este garantată de un panou de supraveghere care reprezintă diferitele grupuri din cadrul poliției, inclusiv liderii comunității și politicieni, membri ai Parlamentului. UIT a identificat că angajații serviciului public au sprijinit conceptul teste de integritate efectuat în baza informațiilor, dar nu favorizau testele de integritate aleatorii.</w:t>
      </w:r>
    </w:p>
    <w:p w:rsidR="00F160CC" w:rsidRPr="000C5A00" w:rsidRDefault="00F160CC" w:rsidP="00F160CC">
      <w:pPr>
        <w:pStyle w:val="Frspaiere"/>
        <w:jc w:val="both"/>
        <w:rPr>
          <w:rStyle w:val="longtext"/>
          <w:szCs w:val="24"/>
          <w:lang w:val="ro-MD"/>
        </w:rPr>
      </w:pPr>
      <w:r w:rsidRPr="000C5A00">
        <w:rPr>
          <w:lang w:val="ro-MD"/>
        </w:rPr>
        <w:br/>
      </w:r>
      <w:r w:rsidRPr="000C5A00">
        <w:rPr>
          <w:rStyle w:val="longtext"/>
          <w:szCs w:val="24"/>
          <w:lang w:val="ro-MD"/>
        </w:rPr>
        <w:t xml:space="preserve">În desfășurarea activității sale, UIT urmărește două obiective principale: asigurarea că publicul va obține un serviciu de calitate din partea poliției și asigurarea că procedurile vor scoate la iveală corupția și comportamentul lipsit de etică din cadrul poliției, crearea un mediu favorabil în care posibilitatea depistării unui astfel de comportament va fi mereu prezent în conștiința personalului de poliție, care ar putea fi tentați să recurgă la un astfel de comportament. </w:t>
      </w:r>
    </w:p>
    <w:p w:rsidR="00F160CC" w:rsidRPr="000C5A00" w:rsidRDefault="00F160CC" w:rsidP="00F160CC">
      <w:pPr>
        <w:pStyle w:val="Frspaiere"/>
        <w:jc w:val="both"/>
        <w:rPr>
          <w:rStyle w:val="longtext"/>
          <w:szCs w:val="24"/>
          <w:lang w:val="ro-MD"/>
        </w:rPr>
      </w:pPr>
    </w:p>
    <w:p w:rsidR="00F160CC" w:rsidRPr="000C5A00" w:rsidRDefault="00F160CC" w:rsidP="00F160CC">
      <w:pPr>
        <w:pStyle w:val="Frspaiere"/>
        <w:jc w:val="both"/>
        <w:rPr>
          <w:lang w:val="ro-MD"/>
        </w:rPr>
      </w:pPr>
      <w:r w:rsidRPr="000C5A00">
        <w:rPr>
          <w:rStyle w:val="longtext"/>
          <w:szCs w:val="24"/>
          <w:lang w:val="ro-MD"/>
        </w:rPr>
        <w:t>Rezultatele au fost pozitive: o serie de teste de integritate efectuate în baza informațiilor au dus la urmăriri penale și condamnări. Programul de verificări de asigurare a calității a dus la schimbări de politici, schimbări de practici și de proceduri, precum și traininguri suplimentare</w:t>
      </w:r>
      <w:r w:rsidRPr="000C5A00">
        <w:rPr>
          <w:rStyle w:val="longtext"/>
          <w:sz w:val="24"/>
          <w:szCs w:val="24"/>
          <w:lang w:val="ro-MD"/>
        </w:rPr>
        <w:t>.</w:t>
      </w:r>
      <w:r w:rsidRPr="000C5A00">
        <w:rPr>
          <w:rStyle w:val="Referinnotdesubsol"/>
          <w:sz w:val="24"/>
          <w:szCs w:val="24"/>
          <w:lang w:val="ro-MD"/>
        </w:rPr>
        <w:footnoteReference w:id="98"/>
      </w:r>
    </w:p>
    <w:p w:rsidR="00F160CC" w:rsidRPr="000C5A00" w:rsidRDefault="00F160CC" w:rsidP="00F160CC">
      <w:pPr>
        <w:pStyle w:val="Frspaiere"/>
        <w:jc w:val="both"/>
        <w:rPr>
          <w:lang w:val="ro-MD"/>
        </w:rPr>
      </w:pPr>
    </w:p>
    <w:p w:rsidR="000C3C7A" w:rsidRPr="000C5A00" w:rsidRDefault="000C3C7A" w:rsidP="00F160CC">
      <w:pPr>
        <w:pStyle w:val="Frspaiere"/>
        <w:jc w:val="both"/>
        <w:rPr>
          <w:lang w:val="ro-M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F160CC" w:rsidRPr="000C5A00" w:rsidTr="000C3C7A">
        <w:tc>
          <w:tcPr>
            <w:tcW w:w="9571" w:type="dxa"/>
            <w:tcBorders>
              <w:top w:val="nil"/>
              <w:left w:val="nil"/>
              <w:bottom w:val="nil"/>
              <w:right w:val="nil"/>
            </w:tcBorders>
            <w:shd w:val="clear" w:color="auto" w:fill="D9D9D9"/>
          </w:tcPr>
          <w:p w:rsidR="00F160CC" w:rsidRPr="000C5A00" w:rsidRDefault="00F160CC" w:rsidP="002D170B">
            <w:pPr>
              <w:pStyle w:val="Frspaiere"/>
              <w:jc w:val="both"/>
              <w:rPr>
                <w:sz w:val="24"/>
                <w:szCs w:val="24"/>
                <w:lang w:val="ro-MD"/>
              </w:rPr>
            </w:pPr>
            <w:r w:rsidRPr="000C5A00">
              <w:rPr>
                <w:b/>
                <w:sz w:val="24"/>
                <w:szCs w:val="24"/>
                <w:lang w:val="ro-MD"/>
              </w:rPr>
              <w:t xml:space="preserve">Secţiunea 3. Alte soluţii pentru sporirea integrităţii individuale a actorilor din sectorul justiţiei </w:t>
            </w:r>
          </w:p>
        </w:tc>
      </w:tr>
    </w:tbl>
    <w:p w:rsidR="00F160CC" w:rsidRPr="000C5A00" w:rsidRDefault="00F160CC" w:rsidP="00F160CC">
      <w:pPr>
        <w:pStyle w:val="Frspaiere"/>
        <w:jc w:val="both"/>
        <w:rPr>
          <w:lang w:val="ro-MD"/>
        </w:rPr>
      </w:pPr>
    </w:p>
    <w:p w:rsidR="00F160CC" w:rsidRPr="000C5A00" w:rsidRDefault="00F160CC" w:rsidP="00F160CC">
      <w:pPr>
        <w:spacing w:after="0" w:line="240" w:lineRule="auto"/>
        <w:rPr>
          <w:i/>
          <w:sz w:val="24"/>
          <w:szCs w:val="24"/>
          <w:u w:val="single"/>
          <w:lang w:val="ro-MD"/>
        </w:rPr>
      </w:pPr>
      <w:r w:rsidRPr="000C5A00">
        <w:rPr>
          <w:i/>
          <w:sz w:val="24"/>
          <w:szCs w:val="24"/>
          <w:u w:val="single"/>
          <w:lang w:val="ro-MD"/>
        </w:rPr>
        <w:t>3.1. Responsabilitate şi răspundere</w:t>
      </w:r>
    </w:p>
    <w:p w:rsidR="00F160CC" w:rsidRPr="000C5A00" w:rsidRDefault="00F160CC" w:rsidP="00F160CC">
      <w:pPr>
        <w:pStyle w:val="Frspaiere"/>
        <w:jc w:val="both"/>
        <w:rPr>
          <w:lang w:val="ro-MD"/>
        </w:rPr>
      </w:pPr>
    </w:p>
    <w:p w:rsidR="00FD1D05" w:rsidRPr="000C5A00" w:rsidRDefault="00FD1D05" w:rsidP="005B2609">
      <w:pPr>
        <w:pStyle w:val="Frspaiere"/>
        <w:jc w:val="both"/>
        <w:rPr>
          <w:lang w:val="ro-MD"/>
        </w:rPr>
      </w:pPr>
      <w:r w:rsidRPr="000C5A00">
        <w:rPr>
          <w:lang w:val="ro-MD"/>
        </w:rPr>
        <w:t>Înainte de a enunţa eventualele mijloace de consolidare a responsabilităţii şi răspunderii actorilor din sectorul justiţiei, trebuie să facem cîteva precizări în privinţa noţiunilor de „responsabilitate” şi „răspundere”.</w:t>
      </w:r>
    </w:p>
    <w:p w:rsidR="00FD1D05" w:rsidRPr="000C5A00" w:rsidRDefault="00FD1D05" w:rsidP="00FD1D05">
      <w:pPr>
        <w:pStyle w:val="Frspaiere"/>
        <w:rPr>
          <w:lang w:val="ro-MD"/>
        </w:rPr>
      </w:pPr>
    </w:p>
    <w:p w:rsidR="00FD1D05" w:rsidRPr="000C5A00" w:rsidRDefault="00E1051D" w:rsidP="00FD1D05">
      <w:pPr>
        <w:pStyle w:val="Frspaiere"/>
        <w:jc w:val="both"/>
        <w:rPr>
          <w:i/>
          <w:u w:val="single"/>
          <w:lang w:val="ro-MD"/>
        </w:rPr>
      </w:pPr>
      <w:r w:rsidRPr="000C5A00">
        <w:rPr>
          <w:lang w:val="ro-MD"/>
        </w:rPr>
        <w:t>Î</w:t>
      </w:r>
      <w:r w:rsidR="00FD1D05" w:rsidRPr="000C5A00">
        <w:rPr>
          <w:lang w:val="ro-MD"/>
        </w:rPr>
        <w:t>n literatura de specialitate</w:t>
      </w:r>
      <w:r w:rsidR="00FD1D05" w:rsidRPr="000C5A00">
        <w:rPr>
          <w:rStyle w:val="Referinnotdesubsol"/>
          <w:lang w:val="ro-MD"/>
        </w:rPr>
        <w:footnoteReference w:id="99"/>
      </w:r>
      <w:r w:rsidR="00FD1D05" w:rsidRPr="000C5A00">
        <w:rPr>
          <w:lang w:val="ro-MD"/>
        </w:rPr>
        <w:t xml:space="preserve"> responsabilitatea socială a funcţionarilor publici a fost definită prin raportarea conştienta la nevoile sociale, la sarcinile pe care le au şi pe care le consideră îndatoriri de p</w:t>
      </w:r>
      <w:r w:rsidRPr="000C5A00">
        <w:rPr>
          <w:lang w:val="ro-MD"/>
        </w:rPr>
        <w:t xml:space="preserve">rim ordin. </w:t>
      </w:r>
      <w:r w:rsidR="00FD1D05" w:rsidRPr="000C5A00">
        <w:rPr>
          <w:i/>
          <w:lang w:val="ro-MD"/>
        </w:rPr>
        <w:t>Per a contrario</w:t>
      </w:r>
      <w:r w:rsidR="00FD1D05" w:rsidRPr="000C5A00">
        <w:rPr>
          <w:lang w:val="ro-MD"/>
        </w:rPr>
        <w:t>, atunci cînd functionarii publici săvîrsesc abateri, produc prejudicii compromit prestigiul autorităţii din care fac parte, săvîrşesc abuzuri de orice altă natura intervine  răspunderea juridică a acestora. Astfel, "responsabilitatea precede răspunderii şi o poate elimina. Cînd sistemul de valori este negat, omul incetează să mai fie responsabil, el devine răspunzător pentru comportamentul său ilicit"</w:t>
      </w:r>
      <w:r w:rsidR="00FD1D05" w:rsidRPr="000C5A00">
        <w:rPr>
          <w:rStyle w:val="Referinnotdesubsol"/>
          <w:lang w:val="ro-MD"/>
        </w:rPr>
        <w:footnoteReference w:id="100"/>
      </w:r>
    </w:p>
    <w:p w:rsidR="00FD1D05" w:rsidRPr="000C5A00" w:rsidRDefault="00FD1D05" w:rsidP="00FD1D05">
      <w:pPr>
        <w:pStyle w:val="text3"/>
        <w:jc w:val="both"/>
        <w:rPr>
          <w:rFonts w:ascii="Calibri" w:eastAsia="Calibri" w:hAnsi="Calibri"/>
          <w:sz w:val="22"/>
          <w:szCs w:val="22"/>
          <w:lang w:val="ro-MD" w:eastAsia="en-US"/>
        </w:rPr>
      </w:pPr>
      <w:r w:rsidRPr="000C5A00">
        <w:rPr>
          <w:rFonts w:ascii="Calibri" w:eastAsia="Calibri" w:hAnsi="Calibri"/>
          <w:sz w:val="22"/>
          <w:szCs w:val="22"/>
          <w:lang w:val="ro-MD" w:eastAsia="en-US"/>
        </w:rPr>
        <w:t>În literatura de specialitate</w:t>
      </w:r>
      <w:r w:rsidRPr="000C5A00">
        <w:rPr>
          <w:rStyle w:val="Referinnotdesubsol"/>
          <w:rFonts w:ascii="Calibri" w:eastAsia="Calibri" w:hAnsi="Calibri"/>
          <w:sz w:val="22"/>
          <w:szCs w:val="22"/>
          <w:lang w:val="ro-MD" w:eastAsia="en-US"/>
        </w:rPr>
        <w:footnoteReference w:id="101"/>
      </w:r>
      <w:r w:rsidRPr="000C5A00">
        <w:rPr>
          <w:rFonts w:ascii="Calibri" w:eastAsia="Calibri" w:hAnsi="Calibri"/>
          <w:sz w:val="22"/>
          <w:szCs w:val="22"/>
          <w:lang w:val="ro-MD" w:eastAsia="en-US"/>
        </w:rPr>
        <w:t xml:space="preserve"> s-a mai arătat că „… libertatea fără responsabilitate nu poate exista, după cum responsabilitatea este ineficientă fără răspunderea juridică. … Responsabilitatea şi răspunderea juridica sunt inerente existenţei Statului şi Dreptului atît pe plan intern, cît şi pe plan extern. Statul în care nu funcţionează instituţiile cu responsabilităţi si răspundere este condamnat la anarhie şi la pieire, iar garantarea şi ocrotirea drepturilor este formală.”</w:t>
      </w:r>
    </w:p>
    <w:p w:rsidR="00FD1D05" w:rsidRPr="000C5A00" w:rsidRDefault="00FD1D05" w:rsidP="00FD1D05">
      <w:pPr>
        <w:spacing w:before="100" w:beforeAutospacing="1" w:after="100" w:afterAutospacing="1" w:line="240" w:lineRule="auto"/>
        <w:jc w:val="both"/>
        <w:rPr>
          <w:lang w:val="ro-MD"/>
        </w:rPr>
      </w:pPr>
      <w:r w:rsidRPr="000C5A00">
        <w:rPr>
          <w:lang w:val="ro-MD"/>
        </w:rPr>
        <w:lastRenderedPageBreak/>
        <w:t>Problematica  răspunderii prezintă o importanţă deosebită în cadrul profesiilor menite să innobileze pe alţii şi să asigure ordinea. Odată ce persoanele care îmbrăţişează astfel de profesii beneficiază de un statut aparte, cu drepturi şi privilegii menite a-i ocroti şi a-i feri de excese, ar trebui ca acestea să aibă şi un regim al răspunderii mai sever.</w:t>
      </w:r>
    </w:p>
    <w:p w:rsidR="00FD1D05" w:rsidRPr="000C5A00" w:rsidRDefault="00FD1D05" w:rsidP="00FD1D05">
      <w:pPr>
        <w:pStyle w:val="Frspaiere"/>
        <w:jc w:val="both"/>
        <w:rPr>
          <w:lang w:val="ro-MD"/>
        </w:rPr>
      </w:pPr>
      <w:r w:rsidRPr="000C5A00">
        <w:rPr>
          <w:lang w:val="ro-MD"/>
        </w:rPr>
        <w:t>În cadrul acestor profesii există o relaţie căreia trebuie să i se acorde o atenţie sporită şi care se referă la raportul dintre răspundere şi independenţă, în cazul judecătorilor. Astfel, documentele internaţionale cu privire la rolul puterii judecătoreşti într-un stat de drept stabilesc trei principii de bază: principiul independenţei judecătorilor; principiul inamovibilităţii judecătorilor şi principiul responsabilităţii şi răspunderii judecătorilor. Din analiza acestora, deducem că fiecare din aceste principii există unul prin altul, că acestea se susţin reciproc şi că eliminarea oricăruia din ele duce la ineficienţa celorlalte principii.</w:t>
      </w:r>
      <w:r w:rsidRPr="000C5A00">
        <w:rPr>
          <w:rStyle w:val="Referinnotdesubsol"/>
          <w:lang w:val="ro-MD"/>
        </w:rPr>
        <w:footnoteReference w:id="102"/>
      </w:r>
    </w:p>
    <w:p w:rsidR="00FD1D05" w:rsidRPr="000C5A00" w:rsidRDefault="00FD1D05" w:rsidP="00FD1D05">
      <w:pPr>
        <w:pStyle w:val="Frspaiere"/>
        <w:rPr>
          <w:lang w:val="ro-MD"/>
        </w:rPr>
      </w:pPr>
    </w:p>
    <w:p w:rsidR="00FD1D05" w:rsidRPr="000C5A00" w:rsidRDefault="00FD1D05" w:rsidP="00FD1D05">
      <w:pPr>
        <w:pStyle w:val="Frspaiere"/>
        <w:jc w:val="both"/>
        <w:rPr>
          <w:lang w:val="ro-MD"/>
        </w:rPr>
      </w:pPr>
      <w:r w:rsidRPr="000C5A00">
        <w:rPr>
          <w:lang w:val="ro-MD"/>
        </w:rPr>
        <w:t xml:space="preserve">Astfel, ţinînd cont de faptul că principiul responsabilităţii şi răspunderii judecătorilor asigură stabilitate independenţei judecătorului, este important ca statul să se doteze cu reguli precise şi clare în această privinţă. </w:t>
      </w:r>
    </w:p>
    <w:p w:rsidR="00FD1D05" w:rsidRPr="000C5A00" w:rsidRDefault="00FD1D05" w:rsidP="00FD1D05">
      <w:pPr>
        <w:pStyle w:val="Frspaiere"/>
        <w:rPr>
          <w:lang w:val="ro-MD"/>
        </w:rPr>
      </w:pPr>
    </w:p>
    <w:p w:rsidR="00FD1D05" w:rsidRPr="000C5A00" w:rsidRDefault="00FD1D05" w:rsidP="00FD1D05">
      <w:pPr>
        <w:pStyle w:val="Frspaiere"/>
        <w:jc w:val="right"/>
        <w:rPr>
          <w:i/>
          <w:lang w:val="ro-MD"/>
        </w:rPr>
      </w:pPr>
      <w:r w:rsidRPr="000C5A00">
        <w:rPr>
          <w:i/>
          <w:lang w:val="ro-MD"/>
        </w:rPr>
        <w:t>Soluţii de responsabilizare a judecătorilor în Franţa</w:t>
      </w:r>
    </w:p>
    <w:p w:rsidR="00FD1D05" w:rsidRPr="000C5A00" w:rsidRDefault="00FD1D05" w:rsidP="00FD1D05">
      <w:pPr>
        <w:spacing w:before="100" w:beforeAutospacing="1" w:after="100" w:afterAutospacing="1" w:line="240" w:lineRule="auto"/>
        <w:jc w:val="both"/>
        <w:rPr>
          <w:lang w:val="ro-MD"/>
        </w:rPr>
      </w:pPr>
      <w:r w:rsidRPr="000C5A00">
        <w:rPr>
          <w:lang w:val="ro-MD"/>
        </w:rPr>
        <w:t>Eroarea judiciară şi condamnarea fără probe din cazul “Outreau” a determinat Parlamentul francez să pună în dezbatere trei legi dure de responsabilizare a magistraţilor, iar un judecător a fost audiat de către o comisie a Legislativului. Cele trei propuneri ale executivului pentru reformarea sistemului judiciar vizau întărirea măsurilor disciplinare contra magistraţilor, stabilirea modului de intrare si pregătire a acestora în magistratură, si, mai ales, înfiinţarea instituţiei “Mediatorul Republicii’, care să primească de la cetăţeni plîngerile contra magistraţilor şi să decidă, chiar şi peste capul ministrului justiţiei (cel care are abilitatea de a sesiza CSM-ul francez cu acţiuni disciplinare), trimiterea in judecată disciplinară a unui judecător sau procuror.</w:t>
      </w:r>
      <w:r w:rsidRPr="000C5A00">
        <w:rPr>
          <w:rStyle w:val="Referinnotdesubsol"/>
          <w:lang w:val="ro-MD"/>
        </w:rPr>
        <w:footnoteReference w:id="103"/>
      </w:r>
    </w:p>
    <w:p w:rsidR="00F160CC" w:rsidRPr="000C5A00" w:rsidRDefault="00F160CC" w:rsidP="00F160CC">
      <w:pPr>
        <w:pStyle w:val="Frspaiere"/>
        <w:jc w:val="both"/>
        <w:rPr>
          <w:i/>
          <w:sz w:val="24"/>
          <w:szCs w:val="24"/>
          <w:u w:val="single"/>
          <w:lang w:val="ro-MD"/>
        </w:rPr>
      </w:pPr>
      <w:r w:rsidRPr="000C5A00">
        <w:rPr>
          <w:i/>
          <w:sz w:val="24"/>
          <w:szCs w:val="24"/>
          <w:u w:val="single"/>
          <w:lang w:val="ro-MD"/>
        </w:rPr>
        <w:t>3.2. Consolidarea mecanismului de control al declaraţiilor pe venituri şi a declaraţiilor de interese</w:t>
      </w:r>
    </w:p>
    <w:p w:rsidR="00F160CC" w:rsidRPr="000C5A00" w:rsidRDefault="00F160CC" w:rsidP="00F160CC">
      <w:pPr>
        <w:pStyle w:val="Frspaiere"/>
        <w:jc w:val="both"/>
        <w:rPr>
          <w:lang w:val="ro-MD"/>
        </w:rPr>
      </w:pPr>
    </w:p>
    <w:p w:rsidR="00F80D1D" w:rsidRPr="000C5A00" w:rsidRDefault="006E461C" w:rsidP="00F160CC">
      <w:pPr>
        <w:pStyle w:val="Frspaiere"/>
        <w:jc w:val="both"/>
        <w:rPr>
          <w:lang w:val="ro-MD"/>
        </w:rPr>
      </w:pPr>
      <w:r w:rsidRPr="000C5A00">
        <w:rPr>
          <w:lang w:val="ro-MD"/>
        </w:rPr>
        <w:t>Declararea veniturilor şi a intereselor de către actorii sectorului justiţiei constituie un element-cheie pentru păstrarea integrităţii acestora. Din acest motiv este extrem de important ca în cadrul tuturor profesiunilor juridice, a căror reprezentanţi au obligaţia legală de a declara veniturile şi interesele, să fie instituite</w:t>
      </w:r>
      <w:r w:rsidR="003D486D" w:rsidRPr="000C5A00">
        <w:rPr>
          <w:lang w:val="ro-MD"/>
        </w:rPr>
        <w:t>, dincolo de competenţele Comisiei Naţionale de Integritate (CNI),</w:t>
      </w:r>
      <w:r w:rsidRPr="000C5A00">
        <w:rPr>
          <w:lang w:val="ro-MD"/>
        </w:rPr>
        <w:t xml:space="preserve"> mecanisme </w:t>
      </w:r>
      <w:r w:rsidR="003D486D" w:rsidRPr="000C5A00">
        <w:rPr>
          <w:lang w:val="ro-MD"/>
        </w:rPr>
        <w:t xml:space="preserve">interne, </w:t>
      </w:r>
      <w:r w:rsidRPr="000C5A00">
        <w:rPr>
          <w:lang w:val="ro-MD"/>
        </w:rPr>
        <w:t>eficiente de control al declarării veniturilor şi intereselor.</w:t>
      </w:r>
      <w:r w:rsidR="003D486D" w:rsidRPr="000C5A00">
        <w:rPr>
          <w:lang w:val="ro-MD"/>
        </w:rPr>
        <w:t xml:space="preserve"> Aceasta presupune, în primul rînd, o strînsă colaborare cu CNI, în cadrul căreia să fie efectuate instruiri a persoanelor însărcinate cu colectarea declaraţiilor pe venituri şi de interese. Totodată, este necesară: consultarea declaranţilor cu privire la modul de completare a declaraţiilor pe venit şi de interese; asigurarea publicităţii declaraţiilor, controlul real al conţinutului declaraţiilor; </w:t>
      </w:r>
      <w:r w:rsidR="0044221D" w:rsidRPr="000C5A00">
        <w:rPr>
          <w:lang w:val="ro-MD"/>
        </w:rPr>
        <w:t xml:space="preserve">elaborarea tipologiei </w:t>
      </w:r>
      <w:r w:rsidR="003D486D" w:rsidRPr="000C5A00">
        <w:rPr>
          <w:lang w:val="ro-MD"/>
        </w:rPr>
        <w:t>cu privire la sit</w:t>
      </w:r>
      <w:r w:rsidR="0044221D" w:rsidRPr="000C5A00">
        <w:rPr>
          <w:lang w:val="ro-MD"/>
        </w:rPr>
        <w:t>uaţiile de conflict de interese pentru actorii sectorului justiţiei.</w:t>
      </w:r>
    </w:p>
    <w:p w:rsidR="006E461C" w:rsidRPr="000C5A00" w:rsidRDefault="006E461C" w:rsidP="00F160CC">
      <w:pPr>
        <w:pStyle w:val="Frspaiere"/>
        <w:jc w:val="both"/>
        <w:rPr>
          <w:lang w:val="ro-MD"/>
        </w:rPr>
      </w:pPr>
    </w:p>
    <w:p w:rsidR="00F160CC" w:rsidRPr="000C5A00" w:rsidRDefault="00F160CC" w:rsidP="00F94180">
      <w:pPr>
        <w:pStyle w:val="Frspaiere"/>
        <w:jc w:val="right"/>
        <w:rPr>
          <w:rStyle w:val="hps"/>
          <w:i/>
          <w:lang w:val="ro-MD"/>
        </w:rPr>
      </w:pPr>
      <w:r w:rsidRPr="000C5A00">
        <w:rPr>
          <w:rStyle w:val="hps"/>
          <w:i/>
          <w:lang w:val="ro-MD"/>
        </w:rPr>
        <w:t>Declararea veniturilor</w:t>
      </w:r>
      <w:r w:rsidRPr="000C5A00">
        <w:rPr>
          <w:i/>
          <w:lang w:val="ro-MD"/>
        </w:rPr>
        <w:t xml:space="preserve"> </w:t>
      </w:r>
      <w:r w:rsidRPr="000C5A00">
        <w:rPr>
          <w:rStyle w:val="hps"/>
          <w:i/>
          <w:lang w:val="ro-MD"/>
        </w:rPr>
        <w:t>în</w:t>
      </w:r>
      <w:r w:rsidRPr="000C5A00">
        <w:rPr>
          <w:i/>
          <w:lang w:val="ro-MD"/>
        </w:rPr>
        <w:t xml:space="preserve"> </w:t>
      </w:r>
      <w:r w:rsidRPr="000C5A00">
        <w:rPr>
          <w:rStyle w:val="hps"/>
          <w:i/>
          <w:lang w:val="ro-MD"/>
        </w:rPr>
        <w:t>Lituania</w:t>
      </w:r>
    </w:p>
    <w:p w:rsidR="00F94180" w:rsidRPr="000C5A00" w:rsidRDefault="00F94180" w:rsidP="00F94180">
      <w:pPr>
        <w:pStyle w:val="Frspaiere"/>
        <w:jc w:val="both"/>
        <w:rPr>
          <w:rStyle w:val="hps"/>
          <w:lang w:val="ro-MD"/>
        </w:rPr>
      </w:pPr>
    </w:p>
    <w:p w:rsidR="00F160CC" w:rsidRPr="000C5A00" w:rsidRDefault="00F160CC" w:rsidP="00F94180">
      <w:pPr>
        <w:pStyle w:val="Frspaiere"/>
        <w:jc w:val="both"/>
        <w:rPr>
          <w:lang w:val="ro-MD"/>
        </w:rPr>
      </w:pPr>
      <w:r w:rsidRPr="000C5A00">
        <w:rPr>
          <w:rStyle w:val="hps"/>
          <w:lang w:val="ro-MD"/>
        </w:rPr>
        <w:t>Lituania</w:t>
      </w:r>
      <w:r w:rsidRPr="000C5A00">
        <w:rPr>
          <w:lang w:val="ro-MD"/>
        </w:rPr>
        <w:t xml:space="preserve"> </w:t>
      </w:r>
      <w:r w:rsidRPr="000C5A00">
        <w:rPr>
          <w:rStyle w:val="hps"/>
          <w:lang w:val="ro-MD"/>
        </w:rPr>
        <w:t>are</w:t>
      </w:r>
      <w:r w:rsidRPr="000C5A00">
        <w:rPr>
          <w:lang w:val="ro-MD"/>
        </w:rPr>
        <w:t xml:space="preserve"> </w:t>
      </w:r>
      <w:r w:rsidRPr="000C5A00">
        <w:rPr>
          <w:rStyle w:val="hps"/>
          <w:lang w:val="ro-MD"/>
        </w:rPr>
        <w:t>unul</w:t>
      </w:r>
      <w:r w:rsidRPr="000C5A00">
        <w:rPr>
          <w:lang w:val="ro-MD"/>
        </w:rPr>
        <w:t xml:space="preserve"> </w:t>
      </w:r>
      <w:r w:rsidRPr="000C5A00">
        <w:rPr>
          <w:rStyle w:val="hps"/>
          <w:lang w:val="ro-MD"/>
        </w:rPr>
        <w:t>dintre cele mai largi</w:t>
      </w:r>
      <w:r w:rsidRPr="000C5A00">
        <w:rPr>
          <w:lang w:val="ro-MD"/>
        </w:rPr>
        <w:t xml:space="preserve"> sisteme de declarare a </w:t>
      </w:r>
      <w:r w:rsidRPr="000C5A00">
        <w:rPr>
          <w:rStyle w:val="hps"/>
          <w:lang w:val="ro-MD"/>
        </w:rPr>
        <w:t>averii</w:t>
      </w:r>
      <w:r w:rsidRPr="000C5A00">
        <w:rPr>
          <w:lang w:val="ro-MD"/>
        </w:rPr>
        <w:t xml:space="preserve">. </w:t>
      </w:r>
      <w:r w:rsidRPr="000C5A00">
        <w:rPr>
          <w:rStyle w:val="hps"/>
          <w:lang w:val="ro-MD"/>
        </w:rPr>
        <w:t>Acesta acoperă</w:t>
      </w:r>
      <w:r w:rsidRPr="000C5A00">
        <w:rPr>
          <w:lang w:val="ro-MD"/>
        </w:rPr>
        <w:t xml:space="preserve"> </w:t>
      </w:r>
      <w:r w:rsidRPr="000C5A00">
        <w:rPr>
          <w:rStyle w:val="hps"/>
          <w:lang w:val="ro-MD"/>
        </w:rPr>
        <w:t xml:space="preserve">probleme </w:t>
      </w:r>
      <w:r w:rsidRPr="000C5A00">
        <w:rPr>
          <w:lang w:val="ro-MD"/>
        </w:rPr>
        <w:t xml:space="preserve">începînd cu </w:t>
      </w:r>
      <w:r w:rsidRPr="000C5A00">
        <w:rPr>
          <w:rStyle w:val="hps"/>
          <w:lang w:val="ro-MD"/>
        </w:rPr>
        <w:t>transparența pînă la</w:t>
      </w:r>
      <w:r w:rsidRPr="000C5A00">
        <w:rPr>
          <w:lang w:val="ro-MD"/>
        </w:rPr>
        <w:t xml:space="preserve"> </w:t>
      </w:r>
      <w:r w:rsidRPr="000C5A00">
        <w:rPr>
          <w:rStyle w:val="hps"/>
          <w:lang w:val="ro-MD"/>
        </w:rPr>
        <w:t>combaterea corupției</w:t>
      </w:r>
      <w:r w:rsidRPr="000C5A00">
        <w:rPr>
          <w:lang w:val="ro-MD"/>
        </w:rPr>
        <w:t xml:space="preserve">, </w:t>
      </w:r>
      <w:r w:rsidRPr="000C5A00">
        <w:rPr>
          <w:rStyle w:val="hps"/>
          <w:lang w:val="ro-MD"/>
        </w:rPr>
        <w:t>monitorizarea</w:t>
      </w:r>
      <w:r w:rsidRPr="000C5A00">
        <w:rPr>
          <w:lang w:val="ro-MD"/>
        </w:rPr>
        <w:t xml:space="preserve"> </w:t>
      </w:r>
      <w:r w:rsidRPr="000C5A00">
        <w:rPr>
          <w:rStyle w:val="hps"/>
          <w:lang w:val="ro-MD"/>
        </w:rPr>
        <w:t>averii</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îmbogățirii ilicite</w:t>
      </w:r>
      <w:r w:rsidRPr="000C5A00">
        <w:rPr>
          <w:lang w:val="ro-MD"/>
        </w:rPr>
        <w:t xml:space="preserve">, </w:t>
      </w:r>
      <w:r w:rsidRPr="000C5A00">
        <w:rPr>
          <w:rStyle w:val="hps"/>
          <w:lang w:val="ro-MD"/>
        </w:rPr>
        <w:t>precum și</w:t>
      </w:r>
      <w:r w:rsidRPr="000C5A00">
        <w:rPr>
          <w:lang w:val="ro-MD"/>
        </w:rPr>
        <w:t xml:space="preserve"> </w:t>
      </w:r>
      <w:r w:rsidRPr="000C5A00">
        <w:rPr>
          <w:rStyle w:val="hps"/>
          <w:lang w:val="ro-MD"/>
        </w:rPr>
        <w:lastRenderedPageBreak/>
        <w:t>prevenirea</w:t>
      </w:r>
      <w:r w:rsidRPr="000C5A00">
        <w:rPr>
          <w:lang w:val="ro-MD"/>
        </w:rPr>
        <w:t xml:space="preserve"> </w:t>
      </w:r>
      <w:r w:rsidRPr="000C5A00">
        <w:rPr>
          <w:rStyle w:val="hps"/>
          <w:lang w:val="ro-MD"/>
        </w:rPr>
        <w:t>în ansamblu</w:t>
      </w:r>
      <w:r w:rsidRPr="000C5A00">
        <w:rPr>
          <w:lang w:val="ro-MD"/>
        </w:rPr>
        <w:t xml:space="preserve"> </w:t>
      </w:r>
      <w:r w:rsidRPr="000C5A00">
        <w:rPr>
          <w:rStyle w:val="hps"/>
          <w:lang w:val="ro-MD"/>
        </w:rPr>
        <w:t>a</w:t>
      </w:r>
      <w:r w:rsidRPr="000C5A00">
        <w:rPr>
          <w:lang w:val="ro-MD"/>
        </w:rPr>
        <w:t xml:space="preserve"> </w:t>
      </w:r>
      <w:r w:rsidRPr="000C5A00">
        <w:rPr>
          <w:rStyle w:val="hps"/>
          <w:lang w:val="ro-MD"/>
        </w:rPr>
        <w:t>conflictelor</w:t>
      </w:r>
      <w:r w:rsidRPr="000C5A00">
        <w:rPr>
          <w:lang w:val="ro-MD"/>
        </w:rPr>
        <w:t xml:space="preserve"> </w:t>
      </w:r>
      <w:r w:rsidRPr="000C5A00">
        <w:rPr>
          <w:rStyle w:val="hps"/>
          <w:lang w:val="ro-MD"/>
        </w:rPr>
        <w:t>de</w:t>
      </w:r>
      <w:r w:rsidRPr="000C5A00">
        <w:rPr>
          <w:lang w:val="ro-MD"/>
        </w:rPr>
        <w:t xml:space="preserve"> </w:t>
      </w:r>
      <w:r w:rsidRPr="000C5A00">
        <w:rPr>
          <w:rStyle w:val="hps"/>
          <w:lang w:val="ro-MD"/>
        </w:rPr>
        <w:t>interese</w:t>
      </w:r>
      <w:r w:rsidRPr="000C5A00">
        <w:rPr>
          <w:lang w:val="ro-MD"/>
        </w:rPr>
        <w:t xml:space="preserve">. </w:t>
      </w:r>
      <w:r w:rsidRPr="000C5A00">
        <w:rPr>
          <w:rStyle w:val="hps"/>
          <w:lang w:val="ro-MD"/>
        </w:rPr>
        <w:t>Această țară</w:t>
      </w:r>
      <w:r w:rsidRPr="000C5A00">
        <w:rPr>
          <w:lang w:val="ro-MD"/>
        </w:rPr>
        <w:t xml:space="preserve"> </w:t>
      </w:r>
      <w:r w:rsidRPr="000C5A00">
        <w:rPr>
          <w:rStyle w:val="hps"/>
          <w:lang w:val="ro-MD"/>
        </w:rPr>
        <w:t>are</w:t>
      </w:r>
      <w:r w:rsidRPr="000C5A00">
        <w:rPr>
          <w:lang w:val="ro-MD"/>
        </w:rPr>
        <w:t xml:space="preserve"> </w:t>
      </w:r>
      <w:r w:rsidRPr="000C5A00">
        <w:rPr>
          <w:rStyle w:val="hps"/>
          <w:lang w:val="ro-MD"/>
        </w:rPr>
        <w:t>un</w:t>
      </w:r>
      <w:r w:rsidRPr="000C5A00">
        <w:rPr>
          <w:lang w:val="ro-MD"/>
        </w:rPr>
        <w:t xml:space="preserve"> </w:t>
      </w:r>
      <w:r w:rsidRPr="000C5A00">
        <w:rPr>
          <w:rStyle w:val="hps"/>
          <w:lang w:val="ro-MD"/>
        </w:rPr>
        <w:t>mecanism</w:t>
      </w:r>
      <w:r w:rsidRPr="000C5A00">
        <w:rPr>
          <w:lang w:val="ro-MD"/>
        </w:rPr>
        <w:t xml:space="preserve"> </w:t>
      </w:r>
      <w:r w:rsidRPr="000C5A00">
        <w:rPr>
          <w:rStyle w:val="hps"/>
          <w:lang w:val="ro-MD"/>
        </w:rPr>
        <w:t>dublu</w:t>
      </w:r>
      <w:r w:rsidRPr="000C5A00">
        <w:rPr>
          <w:lang w:val="ro-MD"/>
        </w:rPr>
        <w:t xml:space="preserve"> care </w:t>
      </w:r>
      <w:r w:rsidRPr="000C5A00">
        <w:rPr>
          <w:rStyle w:val="hps"/>
          <w:lang w:val="ro-MD"/>
        </w:rPr>
        <w:t>asigură integritatea</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transparența</w:t>
      </w:r>
      <w:r w:rsidRPr="000C5A00">
        <w:rPr>
          <w:lang w:val="ro-MD"/>
        </w:rPr>
        <w:t xml:space="preserve"> </w:t>
      </w:r>
      <w:r w:rsidRPr="000C5A00">
        <w:rPr>
          <w:rStyle w:val="hps"/>
          <w:lang w:val="ro-MD"/>
        </w:rPr>
        <w:t>administrației</w:t>
      </w:r>
      <w:r w:rsidRPr="000C5A00">
        <w:rPr>
          <w:lang w:val="ro-MD"/>
        </w:rPr>
        <w:t xml:space="preserve"> </w:t>
      </w:r>
      <w:r w:rsidRPr="000C5A00">
        <w:rPr>
          <w:rStyle w:val="hps"/>
          <w:lang w:val="ro-MD"/>
        </w:rPr>
        <w:t>publice</w:t>
      </w:r>
      <w:r w:rsidRPr="000C5A00">
        <w:rPr>
          <w:lang w:val="ro-MD"/>
        </w:rPr>
        <w:t xml:space="preserve">: </w:t>
      </w:r>
      <w:r w:rsidRPr="000C5A00">
        <w:rPr>
          <w:rStyle w:val="hps"/>
          <w:lang w:val="ro-MD"/>
        </w:rPr>
        <w:t>declararea averii și</w:t>
      </w:r>
      <w:r w:rsidRPr="000C5A00">
        <w:rPr>
          <w:lang w:val="ro-MD"/>
        </w:rPr>
        <w:t xml:space="preserve"> </w:t>
      </w:r>
      <w:r w:rsidRPr="000C5A00">
        <w:rPr>
          <w:rStyle w:val="hps"/>
          <w:lang w:val="ro-MD"/>
        </w:rPr>
        <w:t>veniturilor persoanelor fizice</w:t>
      </w:r>
      <w:r w:rsidRPr="000C5A00">
        <w:rPr>
          <w:lang w:val="ro-MD"/>
        </w:rPr>
        <w:t>;</w:t>
      </w:r>
      <w:r w:rsidR="00F94180" w:rsidRPr="000C5A00">
        <w:rPr>
          <w:lang w:val="ro-MD"/>
        </w:rPr>
        <w:t xml:space="preserve"> </w:t>
      </w:r>
      <w:r w:rsidRPr="000C5A00">
        <w:rPr>
          <w:rStyle w:val="hps"/>
          <w:lang w:val="ro-MD"/>
        </w:rPr>
        <w:t>declararea intereselor personale</w:t>
      </w:r>
      <w:r w:rsidRPr="000C5A00">
        <w:rPr>
          <w:lang w:val="ro-MD"/>
        </w:rPr>
        <w:t>.</w:t>
      </w:r>
    </w:p>
    <w:p w:rsidR="00F160CC" w:rsidRPr="000C5A00" w:rsidRDefault="00F160CC" w:rsidP="00F94180">
      <w:pPr>
        <w:pStyle w:val="Frspaiere"/>
        <w:jc w:val="both"/>
        <w:rPr>
          <w:lang w:val="ro-MD"/>
        </w:rPr>
      </w:pPr>
    </w:p>
    <w:p w:rsidR="00F160CC" w:rsidRPr="000C5A00" w:rsidRDefault="00F160CC" w:rsidP="00F94180">
      <w:pPr>
        <w:pStyle w:val="Frspaiere"/>
        <w:jc w:val="both"/>
        <w:rPr>
          <w:lang w:val="ro-MD"/>
        </w:rPr>
      </w:pPr>
      <w:r w:rsidRPr="000C5A00">
        <w:rPr>
          <w:rStyle w:val="hps"/>
          <w:lang w:val="ro-MD"/>
        </w:rPr>
        <w:t>Declarațiile de avere</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venituri</w:t>
      </w:r>
      <w:r w:rsidRPr="000C5A00">
        <w:rPr>
          <w:lang w:val="ro-MD"/>
        </w:rPr>
        <w:t xml:space="preserve"> </w:t>
      </w:r>
      <w:r w:rsidRPr="000C5A00">
        <w:rPr>
          <w:rStyle w:val="hps"/>
          <w:lang w:val="ro-MD"/>
        </w:rPr>
        <w:t>ale</w:t>
      </w:r>
      <w:r w:rsidRPr="000C5A00">
        <w:rPr>
          <w:lang w:val="ro-MD"/>
        </w:rPr>
        <w:t xml:space="preserve"> </w:t>
      </w:r>
      <w:r w:rsidRPr="000C5A00">
        <w:rPr>
          <w:rStyle w:val="hps"/>
          <w:lang w:val="ro-MD"/>
        </w:rPr>
        <w:t>persoanelor fizice</w:t>
      </w:r>
      <w:r w:rsidRPr="000C5A00">
        <w:rPr>
          <w:lang w:val="ro-MD"/>
        </w:rPr>
        <w:t xml:space="preserve"> </w:t>
      </w:r>
      <w:r w:rsidRPr="000C5A00">
        <w:rPr>
          <w:rStyle w:val="hps"/>
          <w:lang w:val="ro-MD"/>
        </w:rPr>
        <w:t>au fost introduse</w:t>
      </w:r>
      <w:r w:rsidRPr="000C5A00">
        <w:rPr>
          <w:lang w:val="ro-MD"/>
        </w:rPr>
        <w:t xml:space="preserve"> </w:t>
      </w:r>
      <w:r w:rsidRPr="000C5A00">
        <w:rPr>
          <w:rStyle w:val="hps"/>
          <w:lang w:val="ro-MD"/>
        </w:rPr>
        <w:t>în 1993</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transferate</w:t>
      </w:r>
      <w:r w:rsidRPr="000C5A00">
        <w:rPr>
          <w:lang w:val="ro-MD"/>
        </w:rPr>
        <w:t xml:space="preserve"> </w:t>
      </w:r>
      <w:r w:rsidRPr="000C5A00">
        <w:rPr>
          <w:rStyle w:val="hps"/>
          <w:lang w:val="ro-MD"/>
        </w:rPr>
        <w:t>în format</w:t>
      </w:r>
      <w:r w:rsidRPr="000C5A00">
        <w:rPr>
          <w:lang w:val="ro-MD"/>
        </w:rPr>
        <w:t xml:space="preserve"> </w:t>
      </w:r>
      <w:r w:rsidRPr="000C5A00">
        <w:rPr>
          <w:rStyle w:val="hps"/>
          <w:lang w:val="ro-MD"/>
        </w:rPr>
        <w:t>electronic</w:t>
      </w:r>
      <w:r w:rsidRPr="000C5A00">
        <w:rPr>
          <w:lang w:val="ro-MD"/>
        </w:rPr>
        <w:t xml:space="preserve"> </w:t>
      </w:r>
      <w:r w:rsidRPr="000C5A00">
        <w:rPr>
          <w:rStyle w:val="hps"/>
          <w:lang w:val="ro-MD"/>
        </w:rPr>
        <w:t>în 2004</w:t>
      </w:r>
      <w:r w:rsidRPr="000C5A00">
        <w:rPr>
          <w:lang w:val="ro-MD"/>
        </w:rPr>
        <w:t xml:space="preserve">. </w:t>
      </w:r>
      <w:r w:rsidRPr="000C5A00">
        <w:rPr>
          <w:rStyle w:val="hps"/>
          <w:lang w:val="ro-MD"/>
        </w:rPr>
        <w:t>Au existat</w:t>
      </w:r>
      <w:r w:rsidRPr="000C5A00">
        <w:rPr>
          <w:lang w:val="ro-MD"/>
        </w:rPr>
        <w:t xml:space="preserve"> </w:t>
      </w:r>
      <w:r w:rsidRPr="000C5A00">
        <w:rPr>
          <w:rStyle w:val="hps"/>
          <w:lang w:val="ro-MD"/>
        </w:rPr>
        <w:t>o</w:t>
      </w:r>
      <w:r w:rsidRPr="000C5A00">
        <w:rPr>
          <w:lang w:val="ro-MD"/>
        </w:rPr>
        <w:t xml:space="preserve"> </w:t>
      </w:r>
      <w:r w:rsidRPr="000C5A00">
        <w:rPr>
          <w:rStyle w:val="hps"/>
          <w:lang w:val="ro-MD"/>
        </w:rPr>
        <w:t>serie</w:t>
      </w:r>
      <w:r w:rsidRPr="000C5A00">
        <w:rPr>
          <w:lang w:val="ro-MD"/>
        </w:rPr>
        <w:t xml:space="preserve"> </w:t>
      </w:r>
      <w:r w:rsidRPr="000C5A00">
        <w:rPr>
          <w:rStyle w:val="hps"/>
          <w:lang w:val="ro-MD"/>
        </w:rPr>
        <w:t>de</w:t>
      </w:r>
      <w:r w:rsidRPr="000C5A00">
        <w:rPr>
          <w:lang w:val="ro-MD"/>
        </w:rPr>
        <w:t xml:space="preserve"> amendamente </w:t>
      </w:r>
      <w:r w:rsidRPr="000C5A00">
        <w:rPr>
          <w:rStyle w:val="hps"/>
          <w:lang w:val="ro-MD"/>
        </w:rPr>
        <w:t>de atunci</w:t>
      </w:r>
      <w:r w:rsidRPr="000C5A00">
        <w:rPr>
          <w:lang w:val="ro-MD"/>
        </w:rPr>
        <w:t xml:space="preserve">. </w:t>
      </w:r>
      <w:r w:rsidRPr="000C5A00">
        <w:rPr>
          <w:rStyle w:val="hps"/>
          <w:lang w:val="ro-MD"/>
        </w:rPr>
        <w:t>În anul</w:t>
      </w:r>
      <w:r w:rsidRPr="000C5A00">
        <w:rPr>
          <w:lang w:val="ro-MD"/>
        </w:rPr>
        <w:t xml:space="preserve"> </w:t>
      </w:r>
      <w:r w:rsidRPr="000C5A00">
        <w:rPr>
          <w:rStyle w:val="hps"/>
          <w:lang w:val="ro-MD"/>
        </w:rPr>
        <w:t>2007 sistemul</w:t>
      </w:r>
      <w:r w:rsidRPr="000C5A00">
        <w:rPr>
          <w:lang w:val="ro-MD"/>
        </w:rPr>
        <w:t xml:space="preserve"> </w:t>
      </w:r>
      <w:r w:rsidRPr="000C5A00">
        <w:rPr>
          <w:rStyle w:val="hps"/>
          <w:lang w:val="ro-MD"/>
        </w:rPr>
        <w:t>a fost</w:t>
      </w:r>
      <w:r w:rsidRPr="000C5A00">
        <w:rPr>
          <w:lang w:val="ro-MD"/>
        </w:rPr>
        <w:t xml:space="preserve"> </w:t>
      </w:r>
      <w:r w:rsidRPr="000C5A00">
        <w:rPr>
          <w:rStyle w:val="hps"/>
          <w:lang w:val="ro-MD"/>
        </w:rPr>
        <w:t>convertit la</w:t>
      </w:r>
      <w:r w:rsidRPr="000C5A00">
        <w:rPr>
          <w:lang w:val="ro-MD"/>
        </w:rPr>
        <w:t xml:space="preserve"> </w:t>
      </w:r>
      <w:r w:rsidRPr="000C5A00">
        <w:rPr>
          <w:rStyle w:val="hps"/>
          <w:lang w:val="ro-MD"/>
        </w:rPr>
        <w:t>declarații</w:t>
      </w:r>
      <w:r w:rsidRPr="000C5A00">
        <w:rPr>
          <w:lang w:val="ro-MD"/>
        </w:rPr>
        <w:t xml:space="preserve"> </w:t>
      </w:r>
      <w:r w:rsidRPr="000C5A00">
        <w:rPr>
          <w:rStyle w:val="hps"/>
          <w:lang w:val="ro-MD"/>
        </w:rPr>
        <w:t>parțial pre</w:t>
      </w:r>
      <w:r w:rsidRPr="000C5A00">
        <w:rPr>
          <w:rStyle w:val="atn"/>
          <w:lang w:val="ro-MD"/>
        </w:rPr>
        <w:t>-completate</w:t>
      </w:r>
      <w:r w:rsidRPr="000C5A00">
        <w:rPr>
          <w:lang w:val="ro-MD"/>
        </w:rPr>
        <w:t xml:space="preserve">, </w:t>
      </w:r>
      <w:r w:rsidRPr="000C5A00">
        <w:rPr>
          <w:rStyle w:val="hps"/>
          <w:lang w:val="ro-MD"/>
        </w:rPr>
        <w:t>care conțin</w:t>
      </w:r>
      <w:r w:rsidRPr="000C5A00">
        <w:rPr>
          <w:lang w:val="ro-MD"/>
        </w:rPr>
        <w:t xml:space="preserve"> </w:t>
      </w:r>
      <w:r w:rsidRPr="000C5A00">
        <w:rPr>
          <w:rStyle w:val="hps"/>
          <w:lang w:val="ro-MD"/>
        </w:rPr>
        <w:t>deja</w:t>
      </w:r>
      <w:r w:rsidRPr="000C5A00">
        <w:rPr>
          <w:lang w:val="ro-MD"/>
        </w:rPr>
        <w:t xml:space="preserve"> </w:t>
      </w:r>
      <w:r w:rsidRPr="000C5A00">
        <w:rPr>
          <w:rStyle w:val="hps"/>
          <w:lang w:val="ro-MD"/>
        </w:rPr>
        <w:t>toate</w:t>
      </w:r>
      <w:r w:rsidRPr="000C5A00">
        <w:rPr>
          <w:lang w:val="ro-MD"/>
        </w:rPr>
        <w:t xml:space="preserve"> </w:t>
      </w:r>
      <w:r w:rsidRPr="000C5A00">
        <w:rPr>
          <w:rStyle w:val="hps"/>
          <w:lang w:val="ro-MD"/>
        </w:rPr>
        <w:t>informațiile</w:t>
      </w:r>
      <w:r w:rsidRPr="000C5A00">
        <w:rPr>
          <w:lang w:val="ro-MD"/>
        </w:rPr>
        <w:t xml:space="preserve"> </w:t>
      </w:r>
      <w:r w:rsidRPr="000C5A00">
        <w:rPr>
          <w:rStyle w:val="hps"/>
          <w:lang w:val="ro-MD"/>
        </w:rPr>
        <w:t>primite</w:t>
      </w:r>
      <w:r w:rsidRPr="000C5A00">
        <w:rPr>
          <w:lang w:val="ro-MD"/>
        </w:rPr>
        <w:t xml:space="preserve"> </w:t>
      </w:r>
      <w:r w:rsidRPr="000C5A00">
        <w:rPr>
          <w:rStyle w:val="hps"/>
          <w:lang w:val="ro-MD"/>
        </w:rPr>
        <w:t>de la</w:t>
      </w:r>
      <w:r w:rsidRPr="000C5A00">
        <w:rPr>
          <w:lang w:val="ro-MD"/>
        </w:rPr>
        <w:t xml:space="preserve"> </w:t>
      </w:r>
      <w:r w:rsidRPr="000C5A00">
        <w:rPr>
          <w:rStyle w:val="hps"/>
          <w:lang w:val="ro-MD"/>
        </w:rPr>
        <w:t>diferite instituții</w:t>
      </w:r>
      <w:r w:rsidRPr="000C5A00">
        <w:rPr>
          <w:lang w:val="ro-MD"/>
        </w:rPr>
        <w:t xml:space="preserve"> </w:t>
      </w:r>
      <w:r w:rsidRPr="000C5A00">
        <w:rPr>
          <w:rStyle w:val="hps"/>
          <w:lang w:val="ro-MD"/>
        </w:rPr>
        <w:t>competente</w:t>
      </w:r>
      <w:r w:rsidRPr="000C5A00">
        <w:rPr>
          <w:lang w:val="ro-MD"/>
        </w:rPr>
        <w:t xml:space="preserve"> </w:t>
      </w:r>
      <w:r w:rsidRPr="000C5A00">
        <w:rPr>
          <w:rStyle w:val="hps"/>
          <w:lang w:val="ro-MD"/>
        </w:rPr>
        <w:t>-</w:t>
      </w:r>
      <w:r w:rsidRPr="000C5A00">
        <w:rPr>
          <w:lang w:val="ro-MD"/>
        </w:rPr>
        <w:t xml:space="preserve"> </w:t>
      </w:r>
      <w:r w:rsidRPr="000C5A00">
        <w:rPr>
          <w:rStyle w:val="hps"/>
          <w:lang w:val="ro-MD"/>
        </w:rPr>
        <w:t>cum ar fi bănci</w:t>
      </w:r>
      <w:r w:rsidRPr="000C5A00">
        <w:rPr>
          <w:lang w:val="ro-MD"/>
        </w:rPr>
        <w:t xml:space="preserve">, </w:t>
      </w:r>
      <w:r w:rsidRPr="000C5A00">
        <w:rPr>
          <w:rStyle w:val="hps"/>
          <w:lang w:val="ro-MD"/>
        </w:rPr>
        <w:t>instituții de credit</w:t>
      </w:r>
      <w:r w:rsidRPr="000C5A00">
        <w:rPr>
          <w:lang w:val="ro-MD"/>
        </w:rPr>
        <w:t>, companii</w:t>
      </w:r>
      <w:r w:rsidRPr="000C5A00">
        <w:rPr>
          <w:rStyle w:val="hps"/>
          <w:lang w:val="ro-MD"/>
        </w:rPr>
        <w:t xml:space="preserve"> de asigurare</w:t>
      </w:r>
      <w:r w:rsidRPr="000C5A00">
        <w:rPr>
          <w:lang w:val="ro-MD"/>
        </w:rPr>
        <w:t xml:space="preserve">, </w:t>
      </w:r>
      <w:r w:rsidRPr="000C5A00">
        <w:rPr>
          <w:rStyle w:val="hps"/>
          <w:lang w:val="ro-MD"/>
        </w:rPr>
        <w:t>fonduri de pensii</w:t>
      </w:r>
      <w:r w:rsidRPr="000C5A00">
        <w:rPr>
          <w:lang w:val="ro-MD"/>
        </w:rPr>
        <w:t xml:space="preserve">, </w:t>
      </w:r>
      <w:r w:rsidRPr="000C5A00">
        <w:rPr>
          <w:rStyle w:val="hps"/>
          <w:lang w:val="ro-MD"/>
        </w:rPr>
        <w:t>instituții de învățămînt</w:t>
      </w:r>
      <w:r w:rsidRPr="000C5A00">
        <w:rPr>
          <w:lang w:val="ro-MD"/>
        </w:rPr>
        <w:t xml:space="preserve"> </w:t>
      </w:r>
      <w:r w:rsidRPr="000C5A00">
        <w:rPr>
          <w:rStyle w:val="hps"/>
          <w:lang w:val="ro-MD"/>
        </w:rPr>
        <w:t>și științifice</w:t>
      </w:r>
      <w:r w:rsidRPr="000C5A00">
        <w:rPr>
          <w:lang w:val="ro-MD"/>
        </w:rPr>
        <w:t xml:space="preserve">, </w:t>
      </w:r>
      <w:r w:rsidRPr="000C5A00">
        <w:rPr>
          <w:rStyle w:val="hps"/>
          <w:lang w:val="ro-MD"/>
        </w:rPr>
        <w:t>etc.</w:t>
      </w:r>
      <w:r w:rsidRPr="000C5A00">
        <w:rPr>
          <w:lang w:val="ro-MD"/>
        </w:rPr>
        <w:t xml:space="preserve"> </w:t>
      </w:r>
      <w:r w:rsidRPr="000C5A00">
        <w:rPr>
          <w:rStyle w:val="hps"/>
          <w:lang w:val="ro-MD"/>
        </w:rPr>
        <w:t>-</w:t>
      </w:r>
      <w:r w:rsidRPr="000C5A00">
        <w:rPr>
          <w:lang w:val="ro-MD"/>
        </w:rPr>
        <w:t xml:space="preserve"> </w:t>
      </w:r>
      <w:r w:rsidRPr="000C5A00">
        <w:rPr>
          <w:rStyle w:val="hps"/>
          <w:lang w:val="ro-MD"/>
        </w:rPr>
        <w:t>în ceea ce privește</w:t>
      </w:r>
      <w:r w:rsidRPr="000C5A00">
        <w:rPr>
          <w:lang w:val="ro-MD"/>
        </w:rPr>
        <w:t xml:space="preserve"> averile </w:t>
      </w:r>
      <w:r w:rsidRPr="000C5A00">
        <w:rPr>
          <w:rStyle w:val="hps"/>
          <w:lang w:val="ro-MD"/>
        </w:rPr>
        <w:t>și</w:t>
      </w:r>
      <w:r w:rsidRPr="000C5A00">
        <w:rPr>
          <w:lang w:val="ro-MD"/>
        </w:rPr>
        <w:t xml:space="preserve"> </w:t>
      </w:r>
      <w:r w:rsidRPr="000C5A00">
        <w:rPr>
          <w:rStyle w:val="hps"/>
          <w:lang w:val="ro-MD"/>
        </w:rPr>
        <w:t>veniturile</w:t>
      </w:r>
      <w:r w:rsidRPr="000C5A00">
        <w:rPr>
          <w:lang w:val="ro-MD"/>
        </w:rPr>
        <w:t xml:space="preserve"> </w:t>
      </w:r>
      <w:r w:rsidRPr="000C5A00">
        <w:rPr>
          <w:rStyle w:val="hps"/>
          <w:lang w:val="ro-MD"/>
        </w:rPr>
        <w:t>fiecărei persoane</w:t>
      </w:r>
      <w:r w:rsidRPr="000C5A00">
        <w:rPr>
          <w:lang w:val="ro-MD"/>
        </w:rPr>
        <w:t xml:space="preserve">. </w:t>
      </w:r>
      <w:r w:rsidRPr="000C5A00">
        <w:rPr>
          <w:rStyle w:val="hps"/>
          <w:lang w:val="ro-MD"/>
        </w:rPr>
        <w:t>Persoana are obligația de a</w:t>
      </w:r>
      <w:r w:rsidRPr="000C5A00">
        <w:rPr>
          <w:lang w:val="ro-MD"/>
        </w:rPr>
        <w:t xml:space="preserve"> </w:t>
      </w:r>
      <w:r w:rsidRPr="000C5A00">
        <w:rPr>
          <w:rStyle w:val="hps"/>
          <w:lang w:val="ro-MD"/>
        </w:rPr>
        <w:t>revizui informațiile</w:t>
      </w:r>
      <w:r w:rsidRPr="000C5A00">
        <w:rPr>
          <w:lang w:val="ro-MD"/>
        </w:rPr>
        <w:t xml:space="preserve"> </w:t>
      </w:r>
      <w:r w:rsidRPr="000C5A00">
        <w:rPr>
          <w:rStyle w:val="hps"/>
          <w:lang w:val="ro-MD"/>
        </w:rPr>
        <w:t>conținute</w:t>
      </w:r>
      <w:r w:rsidRPr="000C5A00">
        <w:rPr>
          <w:lang w:val="ro-MD"/>
        </w:rPr>
        <w:t xml:space="preserve"> </w:t>
      </w:r>
      <w:r w:rsidRPr="000C5A00">
        <w:rPr>
          <w:rStyle w:val="hps"/>
          <w:lang w:val="ro-MD"/>
        </w:rPr>
        <w:t>și</w:t>
      </w:r>
      <w:r w:rsidRPr="000C5A00">
        <w:rPr>
          <w:lang w:val="ro-MD"/>
        </w:rPr>
        <w:t xml:space="preserve"> să </w:t>
      </w:r>
      <w:r w:rsidRPr="000C5A00">
        <w:rPr>
          <w:rStyle w:val="hps"/>
          <w:lang w:val="ro-MD"/>
        </w:rPr>
        <w:t>completeze componentele lipsă</w:t>
      </w:r>
      <w:r w:rsidRPr="000C5A00">
        <w:rPr>
          <w:lang w:val="ro-MD"/>
        </w:rPr>
        <w:t xml:space="preserve">. </w:t>
      </w:r>
      <w:r w:rsidRPr="000C5A00">
        <w:rPr>
          <w:rStyle w:val="hps"/>
          <w:lang w:val="ro-MD"/>
        </w:rPr>
        <w:t>Acest instrument</w:t>
      </w:r>
      <w:r w:rsidRPr="000C5A00">
        <w:rPr>
          <w:lang w:val="ro-MD"/>
        </w:rPr>
        <w:t xml:space="preserve"> </w:t>
      </w:r>
      <w:r w:rsidRPr="000C5A00">
        <w:rPr>
          <w:rStyle w:val="hps"/>
          <w:lang w:val="ro-MD"/>
        </w:rPr>
        <w:t>este destinat</w:t>
      </w:r>
      <w:r w:rsidRPr="000C5A00">
        <w:rPr>
          <w:lang w:val="ro-MD"/>
        </w:rPr>
        <w:t xml:space="preserve"> </w:t>
      </w:r>
      <w:r w:rsidRPr="000C5A00">
        <w:rPr>
          <w:rStyle w:val="hps"/>
          <w:lang w:val="ro-MD"/>
        </w:rPr>
        <w:t>să asigure</w:t>
      </w:r>
      <w:r w:rsidRPr="000C5A00">
        <w:rPr>
          <w:lang w:val="ro-MD"/>
        </w:rPr>
        <w:t xml:space="preserve"> </w:t>
      </w:r>
      <w:r w:rsidRPr="000C5A00">
        <w:rPr>
          <w:rStyle w:val="hps"/>
          <w:lang w:val="ro-MD"/>
        </w:rPr>
        <w:t>controlul</w:t>
      </w:r>
      <w:r w:rsidRPr="000C5A00">
        <w:rPr>
          <w:lang w:val="ro-MD"/>
        </w:rPr>
        <w:t xml:space="preserve"> </w:t>
      </w:r>
      <w:r w:rsidRPr="000C5A00">
        <w:rPr>
          <w:rStyle w:val="hps"/>
          <w:lang w:val="ro-MD"/>
        </w:rPr>
        <w:t>financiar</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monitorizarea</w:t>
      </w:r>
      <w:r w:rsidRPr="000C5A00">
        <w:rPr>
          <w:lang w:val="ro-MD"/>
        </w:rPr>
        <w:t xml:space="preserve"> </w:t>
      </w:r>
      <w:r w:rsidRPr="000C5A00">
        <w:rPr>
          <w:rStyle w:val="hps"/>
          <w:lang w:val="ro-MD"/>
        </w:rPr>
        <w:t>averii funcționarilor publici</w:t>
      </w:r>
      <w:r w:rsidRPr="000C5A00">
        <w:rPr>
          <w:lang w:val="ro-MD"/>
        </w:rPr>
        <w:t>.</w:t>
      </w:r>
    </w:p>
    <w:p w:rsidR="00F160CC" w:rsidRPr="000C5A00" w:rsidRDefault="00F160CC" w:rsidP="00F94180">
      <w:pPr>
        <w:pStyle w:val="Frspaiere"/>
        <w:jc w:val="both"/>
        <w:rPr>
          <w:lang w:val="ro-MD"/>
        </w:rPr>
      </w:pPr>
    </w:p>
    <w:p w:rsidR="00F94180" w:rsidRPr="000C5A00" w:rsidRDefault="00F160CC" w:rsidP="00F94180">
      <w:pPr>
        <w:pStyle w:val="Frspaiere"/>
        <w:jc w:val="both"/>
        <w:rPr>
          <w:rStyle w:val="hps"/>
          <w:lang w:val="ro-MD"/>
        </w:rPr>
      </w:pPr>
      <w:r w:rsidRPr="000C5A00">
        <w:rPr>
          <w:lang w:val="ro-MD" w:eastAsia="ro-RO"/>
        </w:rPr>
        <w:t>Declarațiile de interese personale, pe de altă parte, au fost introduse pentru a preveni conflictele între interesele publice și private a celor învestiți cu funcții publice, precum și pentru a se asigura că interesele private sunt întotdeauna înlocuite de cele publice. Declarațiile de interese personale au fost instituite mai întîi de toate pentru a oferi un instrument eficient în lupta împotriva corupției și au fost puse în aplicare pentru prima dată în 1996. Formularul declarației actuale, precum și regulile privind declararea au fost revizuite de patru ori între 2000 și 2008.</w:t>
      </w:r>
      <w:r w:rsidR="00F94180" w:rsidRPr="000C5A00">
        <w:rPr>
          <w:rStyle w:val="Referinnotdesubsol"/>
          <w:b/>
          <w:lang w:val="ro-MD"/>
        </w:rPr>
        <w:footnoteReference w:id="104"/>
      </w:r>
    </w:p>
    <w:p w:rsidR="00F160CC" w:rsidRPr="000C5A00" w:rsidRDefault="00F160CC" w:rsidP="00F160CC">
      <w:pPr>
        <w:pStyle w:val="Frspaiere"/>
        <w:jc w:val="both"/>
        <w:rPr>
          <w:lang w:val="ro-MD" w:eastAsia="ro-RO"/>
        </w:rPr>
      </w:pPr>
    </w:p>
    <w:p w:rsidR="00C76DBE" w:rsidRPr="000C5A00" w:rsidRDefault="00C76DBE" w:rsidP="00C76DBE">
      <w:pPr>
        <w:pStyle w:val="Frspaiere"/>
        <w:rPr>
          <w:i/>
          <w:sz w:val="24"/>
          <w:szCs w:val="24"/>
          <w:u w:val="single"/>
          <w:lang w:val="ro-MD"/>
        </w:rPr>
      </w:pPr>
      <w:r w:rsidRPr="000C5A00">
        <w:rPr>
          <w:i/>
          <w:sz w:val="24"/>
          <w:szCs w:val="24"/>
          <w:u w:val="single"/>
          <w:lang w:val="ro-MD"/>
        </w:rPr>
        <w:t>3.3. Metoda testării cu utilizarea poligrafului</w:t>
      </w:r>
    </w:p>
    <w:p w:rsidR="00C76DBE" w:rsidRPr="000C5A00" w:rsidRDefault="00C76DBE" w:rsidP="00C76DBE">
      <w:pPr>
        <w:pStyle w:val="Frspaiere"/>
        <w:rPr>
          <w:lang w:val="ro-MD"/>
        </w:rPr>
      </w:pPr>
    </w:p>
    <w:p w:rsidR="00C76DBE" w:rsidRPr="000C5A00" w:rsidRDefault="00C76DBE" w:rsidP="00C76DBE">
      <w:pPr>
        <w:pStyle w:val="Frspaiere"/>
        <w:jc w:val="both"/>
        <w:rPr>
          <w:lang w:val="ro-MD"/>
        </w:rPr>
      </w:pPr>
      <w:r w:rsidRPr="000C5A00">
        <w:rPr>
          <w:lang w:val="ro-MD"/>
        </w:rPr>
        <w:t>Cît priveşte utilizarea Metodei testării cu utilizarea poligrafului vom enunţa concluziile Studiului „Testarea benevolă cu aparatul poligraf a reprezentanţilor sectorului justiţiei”, care a fost elaborat de CAPC cu sprijinul financiar al Ambasadei SUA.</w:t>
      </w:r>
    </w:p>
    <w:p w:rsidR="00C76DBE" w:rsidRPr="000C5A00" w:rsidRDefault="00C76DBE" w:rsidP="00C76DBE">
      <w:pPr>
        <w:pStyle w:val="Frspaiere"/>
        <w:jc w:val="both"/>
        <w:rPr>
          <w:lang w:val="ro-MD"/>
        </w:rPr>
      </w:pPr>
    </w:p>
    <w:p w:rsidR="00C76DBE" w:rsidRPr="000C5A00" w:rsidRDefault="00C76DBE" w:rsidP="00C76DBE">
      <w:pPr>
        <w:pStyle w:val="Frspaiere"/>
        <w:jc w:val="both"/>
        <w:rPr>
          <w:lang w:val="ro-MD"/>
        </w:rPr>
      </w:pPr>
      <w:r w:rsidRPr="000C5A00">
        <w:rPr>
          <w:lang w:val="ro-MD"/>
        </w:rPr>
        <w:t>„Debutând ca mijloc special de investigaţii în anul 1917, metoda testării cu utilizarea poligrafului s-a dezvoltat şi s-a afirmat timp de mai mult de 90 de ani, ca metodă fundamentată ştiinţific, credibilă şi eficientă în prevenirea şi combaterea criminalităţii.</w:t>
      </w:r>
    </w:p>
    <w:p w:rsidR="00C76DBE" w:rsidRPr="000C5A00" w:rsidRDefault="00C76DBE" w:rsidP="00C76DBE">
      <w:pPr>
        <w:pStyle w:val="Frspaiere"/>
        <w:jc w:val="both"/>
        <w:rPr>
          <w:lang w:val="ro-MD"/>
        </w:rPr>
      </w:pPr>
    </w:p>
    <w:p w:rsidR="00C76DBE" w:rsidRPr="000C5A00" w:rsidRDefault="00C76DBE" w:rsidP="00C76DBE">
      <w:pPr>
        <w:pStyle w:val="Frspaiere"/>
        <w:jc w:val="both"/>
        <w:rPr>
          <w:lang w:val="ro-MD"/>
        </w:rPr>
      </w:pPr>
      <w:r w:rsidRPr="000C5A00">
        <w:rPr>
          <w:lang w:val="ro-MD"/>
        </w:rPr>
        <w:t xml:space="preserve">Actualmente, testarea cu utilizarea poligrafului se utilizează în mai mult de 75 ţări. Lideri în aplicarea metodei poligraf sunt SUA, Canada şi Japonia. O experienţă vastă în aplicarea testelor poligraf este acumulată de Rusia. Poligraful se bucură de popularitate în mai multe ţări ale Europei (Belarus, Belgia, Bulgaria, Croaţia, Estonia, Letonia, Lituania, Polonia, România, Ucraina, Ungaria). Totuşi, pentru corectitudine, trebuie să remarcăm, că în lume, inclusiv – Europa, există </w:t>
      </w:r>
      <w:r w:rsidRPr="000C5A00">
        <w:rPr>
          <w:rFonts w:cs="Cambria Math"/>
          <w:lang w:val="ro-MD"/>
        </w:rPr>
        <w:t>ț</w:t>
      </w:r>
      <w:r w:rsidRPr="000C5A00">
        <w:rPr>
          <w:lang w:val="ro-MD"/>
        </w:rPr>
        <w:t>ări în care utilizarea poligrafului este practic interzisă (Australia, Germania, Austria).</w:t>
      </w:r>
    </w:p>
    <w:p w:rsidR="00C76DBE" w:rsidRPr="000C5A00" w:rsidRDefault="00C76DBE" w:rsidP="00C76DBE">
      <w:pPr>
        <w:pStyle w:val="Frspaiere"/>
        <w:jc w:val="both"/>
        <w:rPr>
          <w:lang w:val="ro-MD"/>
        </w:rPr>
      </w:pPr>
    </w:p>
    <w:p w:rsidR="00C76DBE" w:rsidRPr="000C5A00" w:rsidRDefault="00C76DBE" w:rsidP="00C76DBE">
      <w:pPr>
        <w:pStyle w:val="Frspaiere"/>
        <w:jc w:val="both"/>
        <w:rPr>
          <w:lang w:val="ro-MD"/>
        </w:rPr>
      </w:pPr>
      <w:r w:rsidRPr="000C5A00">
        <w:rPr>
          <w:lang w:val="ro-MD"/>
        </w:rPr>
        <w:t>Poligraful este utilizat într-o multitudine de domenii, cele mai esenţiale fiind: activitatea specială de investigaţii; screening-ul personalului; investigaţiile interne.</w:t>
      </w:r>
    </w:p>
    <w:p w:rsidR="00C76DBE" w:rsidRPr="000C5A00" w:rsidRDefault="00C76DBE" w:rsidP="00C76DBE">
      <w:pPr>
        <w:pStyle w:val="Frspaiere"/>
        <w:jc w:val="both"/>
        <w:rPr>
          <w:lang w:val="ro-MD"/>
        </w:rPr>
      </w:pPr>
    </w:p>
    <w:p w:rsidR="00C76DBE" w:rsidRPr="000C5A00" w:rsidRDefault="00C76DBE" w:rsidP="00C76DBE">
      <w:pPr>
        <w:pStyle w:val="Frspaiere"/>
        <w:jc w:val="both"/>
        <w:rPr>
          <w:lang w:val="ro-MD"/>
        </w:rPr>
      </w:pPr>
      <w:r w:rsidRPr="000C5A00">
        <w:rPr>
          <w:lang w:val="ro-MD"/>
        </w:rPr>
        <w:t>Testarea cu utilizarea poligrafului s-a afirmat ca o metodă eficientă în recrutarea şi verificarea cadrelor, fiind orientată spre optimizarea selectării cadrelor, aprecierii personalului şi identificarea preventivă a eventualei neloialităţi.</w:t>
      </w:r>
    </w:p>
    <w:p w:rsidR="00C76DBE" w:rsidRPr="000C5A00" w:rsidRDefault="00C76DBE" w:rsidP="00C76DBE">
      <w:pPr>
        <w:pStyle w:val="Frspaiere"/>
        <w:jc w:val="both"/>
        <w:rPr>
          <w:lang w:val="ro-MD"/>
        </w:rPr>
      </w:pPr>
    </w:p>
    <w:p w:rsidR="00C76DBE" w:rsidRPr="000C5A00" w:rsidRDefault="00C76DBE" w:rsidP="00C76DBE">
      <w:pPr>
        <w:pStyle w:val="Frspaiere"/>
        <w:jc w:val="both"/>
        <w:rPr>
          <w:lang w:val="ro-MD"/>
        </w:rPr>
      </w:pPr>
      <w:r w:rsidRPr="000C5A00">
        <w:rPr>
          <w:lang w:val="ro-MD"/>
        </w:rPr>
        <w:t>În procesul de testare cu utilizarea poligrafului a personalului, trebuie să se ia în consideraţie eventualii factori de risc specifici condiţiilor de testare, persoanei testate, poligrafologului, testării personalului. Însă, aceşti factori pot fi anihilaţi prin respectarea riguroasă a cerinţelor metodice, asigurarea condiţiilor adecvate testării; asigurarea independenţei şi calităţii poligrafologilor; utilizarea tehnicii (poligrafelor) performante şi conforme.</w:t>
      </w:r>
    </w:p>
    <w:p w:rsidR="00C76DBE" w:rsidRPr="000C5A00" w:rsidRDefault="00C76DBE" w:rsidP="00C76DBE">
      <w:pPr>
        <w:pStyle w:val="Frspaiere"/>
        <w:jc w:val="both"/>
        <w:rPr>
          <w:lang w:val="ro-MD"/>
        </w:rPr>
      </w:pPr>
    </w:p>
    <w:p w:rsidR="00C76DBE" w:rsidRPr="000C5A00" w:rsidRDefault="00C76DBE" w:rsidP="00C76DBE">
      <w:pPr>
        <w:pStyle w:val="Frspaiere"/>
        <w:jc w:val="both"/>
        <w:rPr>
          <w:lang w:val="ro-MD"/>
        </w:rPr>
      </w:pPr>
      <w:r w:rsidRPr="000C5A00">
        <w:rPr>
          <w:lang w:val="ro-MD"/>
        </w:rPr>
        <w:lastRenderedPageBreak/>
        <w:t xml:space="preserve">Utilizarea poligrafului în testarea personalului este o metodă integral umană, etică şi non-violentă. Metoda nu lezează viaţa, integritatea şi securitatea persoanei examinate. Metoda nu prejudiciază onoarea, libertatea şi demnitatea persoanei. </w:t>
      </w:r>
    </w:p>
    <w:p w:rsidR="00C76DBE" w:rsidRPr="000C5A00" w:rsidRDefault="00C76DBE" w:rsidP="00C76DBE">
      <w:pPr>
        <w:pStyle w:val="Frspaiere"/>
        <w:jc w:val="both"/>
        <w:rPr>
          <w:lang w:val="ro-MD"/>
        </w:rPr>
      </w:pPr>
    </w:p>
    <w:p w:rsidR="00C76DBE" w:rsidRPr="000C5A00" w:rsidRDefault="00C76DBE" w:rsidP="00C76DBE">
      <w:pPr>
        <w:pStyle w:val="Frspaiere"/>
        <w:jc w:val="both"/>
        <w:rPr>
          <w:lang w:val="ro-MD"/>
        </w:rPr>
      </w:pPr>
      <w:r w:rsidRPr="000C5A00">
        <w:rPr>
          <w:lang w:val="ro-MD"/>
        </w:rPr>
        <w:t>Testarea personalului cu utilizarea poligrafului este o metodă eficientă, aducând beneficii sporite la costuri reduse.</w:t>
      </w:r>
    </w:p>
    <w:p w:rsidR="00C76DBE" w:rsidRPr="000C5A00" w:rsidRDefault="00C76DBE" w:rsidP="00C76DBE">
      <w:pPr>
        <w:pStyle w:val="Frspaiere"/>
        <w:jc w:val="both"/>
        <w:rPr>
          <w:lang w:val="ro-MD"/>
        </w:rPr>
      </w:pPr>
    </w:p>
    <w:p w:rsidR="00C76DBE" w:rsidRPr="000C5A00" w:rsidRDefault="00C76DBE" w:rsidP="00C76DBE">
      <w:pPr>
        <w:pStyle w:val="Frspaiere"/>
        <w:jc w:val="both"/>
        <w:rPr>
          <w:lang w:val="ro-MD"/>
        </w:rPr>
      </w:pPr>
      <w:r w:rsidRPr="000C5A00">
        <w:rPr>
          <w:lang w:val="ro-MD"/>
        </w:rPr>
        <w:t xml:space="preserve">Metoda este aplicabilă personalului sectorului justiţiei, nefiind careva restricţii în acest sens nici în standardele internaţionale, nici în dreptul intern. Metoda trebuie să fie una obligatorie pentru a accesa funcţii sau pentru continuarea mandatului. Totuşi, reieşind din relativitatea concluziilor, rezultatele testării nu trebuie să fie unicul motiv pentru neangajare sau pentru eliberarea din funcţie a titularului funcţiei, precum şi nu poate să servească în calitate de probă în vreo procedură pornită împotriva angajatului. Testarea cu utilizarea poligrafului nu trebuie să substituie verificarea tradiţională a titularilor funcţiilor şi a candidaţilor, fiind parte a procedurilor de verificare. Rezultatele testului poligraf nu trebuie să substituie back-ground-ul profesional şi profesionalismul. </w:t>
      </w:r>
    </w:p>
    <w:p w:rsidR="00C76DBE" w:rsidRPr="000C5A00" w:rsidRDefault="00C76DBE" w:rsidP="00C76DBE">
      <w:pPr>
        <w:pStyle w:val="Frspaiere"/>
        <w:jc w:val="both"/>
        <w:rPr>
          <w:lang w:val="ro-MD"/>
        </w:rPr>
      </w:pPr>
    </w:p>
    <w:p w:rsidR="00C76DBE" w:rsidRPr="000C5A00" w:rsidRDefault="00C76DBE" w:rsidP="00C76DBE">
      <w:pPr>
        <w:pStyle w:val="Frspaiere"/>
        <w:jc w:val="both"/>
        <w:rPr>
          <w:rFonts w:eastAsia="Times New Roman"/>
          <w:lang w:val="ro-MD" w:eastAsia="ru-RU"/>
        </w:rPr>
      </w:pPr>
      <w:r w:rsidRPr="000C5A00">
        <w:rPr>
          <w:rFonts w:eastAsia="Times New Roman"/>
          <w:lang w:val="ro-MD" w:eastAsia="ru-RU"/>
        </w:rPr>
        <w:t xml:space="preserve">Este recomandabilă testarea obligatorie (şi nu benevolă) pentru toate categoriile de angajaţi ai sectorului justiţiei din mai multe motive. În primul rând, reieşind din relativitatea rezultatelor testării, aceasta nu ar trebui să avantajeze o persoană în raport cu alta într-un concurs. În al doilea rând, persoana care a solicitat în privinţa sa testarea, ar putea fi privită cu anumite suspiciuni într-un mediu care nu veghează asupra integrităţii. Astfel, procedurile nu vor imprima o schimbare la nivel general în sistem. În al treilea rând, testarea benevolă ar putea să nu fie solicitată. Astfel, se va ajunge la punctul din care s-a plecat: politici declarate, însă realmente neaplicate. </w:t>
      </w:r>
    </w:p>
    <w:p w:rsidR="00C76DBE" w:rsidRPr="000C5A00" w:rsidRDefault="00C76DBE" w:rsidP="00C76DBE">
      <w:pPr>
        <w:pStyle w:val="Frspaiere"/>
        <w:jc w:val="both"/>
        <w:rPr>
          <w:lang w:val="ro-MD"/>
        </w:rPr>
      </w:pPr>
    </w:p>
    <w:p w:rsidR="00C76DBE" w:rsidRPr="000C5A00" w:rsidRDefault="00C76DBE" w:rsidP="00C76DBE">
      <w:pPr>
        <w:pStyle w:val="Frspaiere"/>
        <w:jc w:val="both"/>
        <w:rPr>
          <w:lang w:val="ro-MD"/>
        </w:rPr>
      </w:pPr>
      <w:r w:rsidRPr="000C5A00">
        <w:rPr>
          <w:lang w:val="ro-MD"/>
        </w:rPr>
        <w:t xml:space="preserve">În mod paradoxal, Republica Moldova, fiind una din puţinele ţări care au dezvoltat o lege specială în domeniu, Legea nr. 269 din 12.12.2008 privind aplicarea testării la detectorul comportamentului simulat (poligraf), practic, nu o aplică, nefiind adoptat cadrul normativ subordonat legii, nefiind înfiinţată Comisia de stat pentru testări cu utilizarea poligrafului, nefiind adoptate reglementările metodice de rigoare. </w:t>
      </w:r>
    </w:p>
    <w:p w:rsidR="00C76DBE" w:rsidRPr="000C5A00" w:rsidRDefault="00C76DBE" w:rsidP="00C76DBE">
      <w:pPr>
        <w:pStyle w:val="Frspaiere"/>
        <w:jc w:val="both"/>
        <w:rPr>
          <w:lang w:val="ro-MD"/>
        </w:rPr>
      </w:pPr>
    </w:p>
    <w:p w:rsidR="00C76DBE" w:rsidRPr="000C5A00" w:rsidRDefault="00C76DBE" w:rsidP="00C76DBE">
      <w:pPr>
        <w:pStyle w:val="Frspaiere"/>
        <w:jc w:val="both"/>
        <w:rPr>
          <w:rFonts w:eastAsia="Times New Roman"/>
          <w:lang w:val="ro-MD" w:eastAsia="ru-RU"/>
        </w:rPr>
      </w:pPr>
      <w:r w:rsidRPr="000C5A00">
        <w:rPr>
          <w:lang w:val="ro-MD"/>
        </w:rPr>
        <w:t>Punerea în aplicare a testelor poligraf în privinţa reprezentanţilor sectorului justiţiei va necesita un complex de acţiuni multidimensionale (normative, metodice, organizaţionale, tehnice). Urmează câţiva paşi în acţiune: î</w:t>
      </w:r>
      <w:r w:rsidRPr="000C5A00">
        <w:rPr>
          <w:rFonts w:eastAsia="Times New Roman"/>
          <w:lang w:val="ro-MD" w:eastAsia="ru-RU"/>
        </w:rPr>
        <w:t>mbunătăţirea şi completarea cadrului legal; înfiinţarea Comisiei de stat pentru testări cu utilizarea poligrafului; elaborarea şi adoptarea cadrului normativ subordonat legii şi normelor metodice; formarea poligrafologilor şi asigurarea tehnică; acoperirea cheltuielilor de implementare; informarea personalului.</w:t>
      </w:r>
    </w:p>
    <w:p w:rsidR="00C76DBE" w:rsidRPr="000C5A00" w:rsidRDefault="00C76DBE" w:rsidP="00C76DBE">
      <w:pPr>
        <w:pStyle w:val="Frspaiere"/>
        <w:jc w:val="both"/>
        <w:rPr>
          <w:rFonts w:eastAsia="Times New Roman"/>
          <w:i/>
          <w:lang w:val="ro-MD" w:eastAsia="ru-RU"/>
        </w:rPr>
      </w:pPr>
    </w:p>
    <w:p w:rsidR="00C76DBE" w:rsidRPr="000C5A00" w:rsidRDefault="00C76DBE" w:rsidP="00C76DBE">
      <w:pPr>
        <w:pStyle w:val="Frspaiere"/>
        <w:jc w:val="both"/>
        <w:rPr>
          <w:lang w:val="ro-MD"/>
        </w:rPr>
      </w:pPr>
      <w:r w:rsidRPr="000C5A00">
        <w:rPr>
          <w:lang w:val="ro-MD"/>
        </w:rPr>
        <w:t>Un imperativ este asigurarea independenţei poligrafologilor. Aceştia nu trebuie să fie dependenţi de iniţiatori, cea mai potrivită fiind încadrarea acestora în cadrul Serviciului de Informaţii şi Securitate, testarea urmând să facă parte din verificarea efectuată în condiţiile Legii nr. 271 din 18.12.2008 privind verificarea titularilor şi a candidaţilor la funcţii publice. Testarea ar putea fi repetată cu o anumită periodicitate (cel puţin 1 dată la 5 ani), precum şi să fie efectuată la promovarea în funcţie a agentului public. Acest model ar permite şi organizarea formării poligrafologilor în cadrului Institutului Naţional de Informaţii şi Securitate.</w:t>
      </w:r>
    </w:p>
    <w:p w:rsidR="00C76DBE" w:rsidRPr="000C5A00" w:rsidRDefault="00C76DBE" w:rsidP="00C76DBE">
      <w:pPr>
        <w:pStyle w:val="Frspaiere"/>
        <w:jc w:val="both"/>
        <w:rPr>
          <w:lang w:val="ro-MD"/>
        </w:rPr>
      </w:pPr>
      <w:r w:rsidRPr="000C5A00">
        <w:rPr>
          <w:lang w:val="ro-MD"/>
        </w:rPr>
        <w:t xml:space="preserve">  </w:t>
      </w:r>
    </w:p>
    <w:p w:rsidR="00C76DBE" w:rsidRPr="000C5A00" w:rsidRDefault="00C76DBE" w:rsidP="00C76DBE">
      <w:pPr>
        <w:pStyle w:val="Frspaiere"/>
        <w:jc w:val="both"/>
        <w:rPr>
          <w:rFonts w:eastAsia="Times New Roman"/>
          <w:lang w:val="ro-MD" w:eastAsia="ru-RU"/>
        </w:rPr>
      </w:pPr>
      <w:r w:rsidRPr="000C5A00">
        <w:rPr>
          <w:rFonts w:eastAsia="Times New Roman"/>
          <w:lang w:val="ro-MD" w:eastAsia="ru-RU"/>
        </w:rPr>
        <w:t>Deşi investigarea comportamentului simulat prin tehnica poligraf nu soluţionează întreaga problematică a calităţii reprezentanţilor sectorului justiţiei, metoda are un potenţial de valorificat în procesul de recrutare şi verificare a angajaţilor justiţiei prin focalizarea asupra integrităţii ca valoare de bază. ”</w:t>
      </w:r>
    </w:p>
    <w:p w:rsidR="00C76DBE" w:rsidRPr="000C5A00" w:rsidRDefault="00C76DBE" w:rsidP="00C76DBE">
      <w:pPr>
        <w:pStyle w:val="Frspaiere"/>
        <w:jc w:val="both"/>
        <w:rPr>
          <w:rFonts w:eastAsia="Times New Roman"/>
          <w:lang w:val="ro-MD" w:eastAsia="ru-RU"/>
        </w:rPr>
      </w:pPr>
    </w:p>
    <w:p w:rsidR="00350178" w:rsidRPr="000C5A00" w:rsidRDefault="00350178" w:rsidP="00C76DBE">
      <w:pPr>
        <w:pStyle w:val="Frspaiere"/>
        <w:jc w:val="both"/>
        <w:rPr>
          <w:rFonts w:eastAsia="Times New Roman"/>
          <w:lang w:val="ro-MD" w:eastAsia="ru-RU"/>
        </w:rPr>
      </w:pPr>
    </w:p>
    <w:p w:rsidR="00350178" w:rsidRPr="000C5A00" w:rsidRDefault="00350178" w:rsidP="00C76DBE">
      <w:pPr>
        <w:pStyle w:val="Frspaiere"/>
        <w:jc w:val="both"/>
        <w:rPr>
          <w:rFonts w:eastAsia="Times New Roman"/>
          <w:lang w:val="ro-MD" w:eastAsia="ru-RU"/>
        </w:rPr>
      </w:pPr>
    </w:p>
    <w:p w:rsidR="00C76DBE" w:rsidRPr="000C5A00" w:rsidRDefault="001F4A4E" w:rsidP="00C76DBE">
      <w:pPr>
        <w:pStyle w:val="Frspaiere"/>
        <w:rPr>
          <w:rFonts w:eastAsia="Times New Roman"/>
          <w:b/>
          <w:sz w:val="24"/>
          <w:szCs w:val="24"/>
          <w:lang w:val="ro-MD" w:eastAsia="ru-RU"/>
        </w:rPr>
      </w:pPr>
      <w:r w:rsidRPr="000C5A00">
        <w:rPr>
          <w:rFonts w:eastAsia="Times New Roman"/>
          <w:b/>
          <w:sz w:val="24"/>
          <w:szCs w:val="24"/>
          <w:lang w:val="ro-MD" w:eastAsia="ru-RU"/>
        </w:rPr>
        <w:lastRenderedPageBreak/>
        <w:t>Concluzii</w:t>
      </w:r>
    </w:p>
    <w:p w:rsidR="001F4A4E" w:rsidRPr="000C5A00" w:rsidRDefault="001F4A4E" w:rsidP="001F4A4E">
      <w:pPr>
        <w:pStyle w:val="Frspaiere"/>
        <w:jc w:val="both"/>
        <w:rPr>
          <w:lang w:val="ro-MD"/>
        </w:rPr>
      </w:pPr>
    </w:p>
    <w:p w:rsidR="001F4A4E" w:rsidRPr="000C5A00" w:rsidRDefault="001F4A4E" w:rsidP="001F4A4E">
      <w:pPr>
        <w:pStyle w:val="Frspaiere"/>
        <w:jc w:val="both"/>
        <w:rPr>
          <w:lang w:val="ro-MD"/>
        </w:rPr>
      </w:pPr>
      <w:r w:rsidRPr="000C5A00">
        <w:rPr>
          <w:lang w:val="ro-MD"/>
        </w:rPr>
        <w:t>La nivelul sporirii integrităţii individuale a actorilor din sectorul justiţiei este necesară:</w:t>
      </w:r>
    </w:p>
    <w:p w:rsidR="001F4A4E" w:rsidRPr="000C5A00" w:rsidRDefault="001F4A4E" w:rsidP="00B77E7D">
      <w:pPr>
        <w:pStyle w:val="Frspaiere"/>
        <w:numPr>
          <w:ilvl w:val="0"/>
          <w:numId w:val="48"/>
        </w:numPr>
        <w:jc w:val="both"/>
        <w:rPr>
          <w:lang w:val="ro-MD"/>
        </w:rPr>
      </w:pPr>
      <w:r w:rsidRPr="000C5A00">
        <w:rPr>
          <w:lang w:val="ro-MD"/>
        </w:rPr>
        <w:t xml:space="preserve">perfecţionarea şi implementarea efectivă a sistemului de reguli de conduită şi deontologice prin: ajustarea Codurilor de etcă a judecătorului şi procurorului la rigorile Principiilor de la Bangalore privind conduita judiciară; ajustarea Codului de etică şi deontologie al poliţistului la exigențele noii </w:t>
      </w:r>
      <w:hyperlink r:id="rId17" w:history="1">
        <w:r w:rsidRPr="000C5A00">
          <w:rPr>
            <w:lang w:val="ro-MD"/>
          </w:rPr>
          <w:t>Legi cu privire la activitatea poliţiei şi statutul poliţistului</w:t>
        </w:r>
      </w:hyperlink>
      <w:r w:rsidRPr="000C5A00">
        <w:rPr>
          <w:lang w:val="ro-MD"/>
        </w:rPr>
        <w:t>; elaborarea şi aprobarea Codului de conduită a angajatului Centrului Național Anticorupție; operarea unor modificări/completări în Codul deontologic al avocatului şi Statutul profesiei de avocat; elaborarea şi aprobarea unui Cod deontologic a notarilor.</w:t>
      </w:r>
    </w:p>
    <w:p w:rsidR="001F4A4E" w:rsidRPr="000C5A00" w:rsidRDefault="001F4A4E" w:rsidP="00B77E7D">
      <w:pPr>
        <w:pStyle w:val="Frspaiere"/>
        <w:numPr>
          <w:ilvl w:val="0"/>
          <w:numId w:val="48"/>
        </w:numPr>
        <w:jc w:val="both"/>
        <w:rPr>
          <w:lang w:val="ro-MD"/>
        </w:rPr>
      </w:pPr>
      <w:r w:rsidRPr="000C5A00">
        <w:rPr>
          <w:lang w:val="ro-MD"/>
        </w:rPr>
        <w:t>examinarea oportunităţii implementării testului de integritate (avînd în vedere experienţa pozitivă a  poliţiei din New York şi Londra) şi a metodei testării cu utilizarea poligrafului;</w:t>
      </w:r>
    </w:p>
    <w:p w:rsidR="001F4A4E" w:rsidRPr="000C5A00" w:rsidRDefault="001F4A4E" w:rsidP="00B77E7D">
      <w:pPr>
        <w:pStyle w:val="Frspaiere"/>
        <w:numPr>
          <w:ilvl w:val="0"/>
          <w:numId w:val="48"/>
        </w:numPr>
        <w:jc w:val="both"/>
        <w:rPr>
          <w:lang w:val="ro-MD"/>
        </w:rPr>
      </w:pPr>
      <w:r w:rsidRPr="000C5A00">
        <w:rPr>
          <w:lang w:val="ro-MD"/>
        </w:rPr>
        <w:t>sporirea responsabilităţii şi răspunderii actorilor din sectorul justiţiei;</w:t>
      </w:r>
    </w:p>
    <w:p w:rsidR="001F4A4E" w:rsidRPr="000C5A00" w:rsidRDefault="001F4A4E" w:rsidP="00B77E7D">
      <w:pPr>
        <w:pStyle w:val="Frspaiere"/>
        <w:numPr>
          <w:ilvl w:val="0"/>
          <w:numId w:val="48"/>
        </w:numPr>
        <w:jc w:val="both"/>
        <w:rPr>
          <w:lang w:val="ro-MD"/>
        </w:rPr>
      </w:pPr>
      <w:r w:rsidRPr="000C5A00">
        <w:rPr>
          <w:lang w:val="ro-MD"/>
        </w:rPr>
        <w:t>consolidarea mecanismului de control al declaraţiilor pe venituri şi a declaraţiilor de interese, inclusiv, consultarea declaranţilor cu privire la modul de completare a declaraţiilor pe venit şi de interese; asigurarea publicităţii declaraţiilor, controlul real al conţinutului declaraţiilor; elaborarea tipologiei cu privire la situaţiile de conflict de interese pentru actorii sectorului justiţiei.</w:t>
      </w:r>
    </w:p>
    <w:p w:rsidR="001F4A4E" w:rsidRPr="000C5A00" w:rsidRDefault="001F4A4E" w:rsidP="001F4A4E">
      <w:pPr>
        <w:pStyle w:val="Frspaiere"/>
        <w:jc w:val="both"/>
        <w:rPr>
          <w:lang w:val="ro-MD"/>
        </w:rPr>
      </w:pPr>
    </w:p>
    <w:p w:rsidR="00C76DBE" w:rsidRPr="000C5A00" w:rsidRDefault="00C76DBE" w:rsidP="00C76DBE">
      <w:pPr>
        <w:pStyle w:val="Frspaiere"/>
        <w:rPr>
          <w:lang w:val="ro-MD"/>
        </w:rPr>
      </w:pPr>
    </w:p>
    <w:p w:rsidR="00E52D35" w:rsidRPr="000C5A00" w:rsidRDefault="00E52D35" w:rsidP="007F5D9A">
      <w:pPr>
        <w:pStyle w:val="Frspaiere"/>
        <w:jc w:val="both"/>
        <w:rPr>
          <w:lang w:val="ro-MD"/>
        </w:rPr>
      </w:pPr>
    </w:p>
    <w:p w:rsidR="00BF1028" w:rsidRPr="000C5A00" w:rsidRDefault="00BF1028" w:rsidP="007F5D9A">
      <w:pPr>
        <w:pStyle w:val="Frspaiere"/>
        <w:jc w:val="both"/>
        <w:rPr>
          <w:lang w:val="ro-MD"/>
        </w:rPr>
      </w:pPr>
    </w:p>
    <w:p w:rsidR="00C60E7A" w:rsidRPr="000C5A00" w:rsidRDefault="00C60E7A" w:rsidP="007F5D9A">
      <w:pPr>
        <w:pStyle w:val="Frspaiere"/>
        <w:jc w:val="both"/>
        <w:rPr>
          <w:lang w:val="ro-MD"/>
        </w:rPr>
      </w:pPr>
    </w:p>
    <w:p w:rsidR="00C60E7A" w:rsidRPr="000C5A00" w:rsidRDefault="00C60E7A" w:rsidP="007F5D9A">
      <w:pPr>
        <w:pStyle w:val="Frspaiere"/>
        <w:jc w:val="both"/>
        <w:rPr>
          <w:lang w:val="ro-MD"/>
        </w:rPr>
      </w:pPr>
    </w:p>
    <w:p w:rsidR="00C60E7A" w:rsidRPr="000C5A00" w:rsidRDefault="00C60E7A" w:rsidP="007F5D9A">
      <w:pPr>
        <w:pStyle w:val="Frspaiere"/>
        <w:jc w:val="both"/>
        <w:rPr>
          <w:lang w:val="ro-MD"/>
        </w:rPr>
      </w:pPr>
    </w:p>
    <w:p w:rsidR="00C60E7A" w:rsidRPr="000C5A00" w:rsidRDefault="00C60E7A" w:rsidP="007F5D9A">
      <w:pPr>
        <w:pStyle w:val="Frspaiere"/>
        <w:jc w:val="both"/>
        <w:rPr>
          <w:lang w:val="ro-MD"/>
        </w:rPr>
      </w:pPr>
    </w:p>
    <w:p w:rsidR="00C60E7A" w:rsidRPr="000C5A00" w:rsidRDefault="00C60E7A" w:rsidP="007F5D9A">
      <w:pPr>
        <w:pStyle w:val="Frspaiere"/>
        <w:jc w:val="both"/>
        <w:rPr>
          <w:lang w:val="ro-MD"/>
        </w:rPr>
      </w:pPr>
    </w:p>
    <w:p w:rsidR="00C60E7A" w:rsidRPr="000C5A00" w:rsidRDefault="00C60E7A" w:rsidP="007F5D9A">
      <w:pPr>
        <w:pStyle w:val="Frspaiere"/>
        <w:jc w:val="both"/>
        <w:rPr>
          <w:lang w:val="ro-MD"/>
        </w:rPr>
      </w:pPr>
    </w:p>
    <w:p w:rsidR="00C60E7A" w:rsidRPr="000C5A00" w:rsidRDefault="00C60E7A" w:rsidP="007F5D9A">
      <w:pPr>
        <w:pStyle w:val="Frspaiere"/>
        <w:jc w:val="both"/>
        <w:rPr>
          <w:lang w:val="ro-MD"/>
        </w:rPr>
      </w:pPr>
    </w:p>
    <w:p w:rsidR="00C60E7A" w:rsidRPr="000C5A00" w:rsidRDefault="00C60E7A" w:rsidP="007F5D9A">
      <w:pPr>
        <w:pStyle w:val="Frspaiere"/>
        <w:jc w:val="both"/>
        <w:rPr>
          <w:lang w:val="ro-MD"/>
        </w:rPr>
      </w:pPr>
    </w:p>
    <w:p w:rsidR="00C60E7A" w:rsidRPr="000C5A00" w:rsidRDefault="00C60E7A" w:rsidP="007F5D9A">
      <w:pPr>
        <w:pStyle w:val="Frspaiere"/>
        <w:jc w:val="both"/>
        <w:rPr>
          <w:lang w:val="ro-MD"/>
        </w:rPr>
      </w:pPr>
    </w:p>
    <w:p w:rsidR="00C60E7A" w:rsidRPr="000C5A00" w:rsidRDefault="00C60E7A" w:rsidP="007F5D9A">
      <w:pPr>
        <w:pStyle w:val="Frspaiere"/>
        <w:jc w:val="both"/>
        <w:rPr>
          <w:lang w:val="ro-MD"/>
        </w:rPr>
      </w:pPr>
    </w:p>
    <w:p w:rsidR="00C60E7A" w:rsidRPr="000C5A00" w:rsidRDefault="00C60E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0C3C7A" w:rsidRPr="000C5A00" w:rsidRDefault="000C3C7A" w:rsidP="007F5D9A">
      <w:pPr>
        <w:pStyle w:val="Frspaiere"/>
        <w:jc w:val="both"/>
        <w:rPr>
          <w:lang w:val="ro-MD"/>
        </w:rPr>
      </w:pPr>
    </w:p>
    <w:p w:rsidR="00757495" w:rsidRPr="000C5A00" w:rsidRDefault="00757495" w:rsidP="00757495">
      <w:pPr>
        <w:pStyle w:val="Frspaiere"/>
        <w:pBdr>
          <w:bottom w:val="single" w:sz="12" w:space="1" w:color="auto"/>
        </w:pBdr>
        <w:jc w:val="both"/>
        <w:rPr>
          <w:b/>
          <w:sz w:val="24"/>
          <w:szCs w:val="24"/>
          <w:lang w:val="ro-MD"/>
        </w:rPr>
      </w:pPr>
      <w:r w:rsidRPr="000C5A00">
        <w:rPr>
          <w:b/>
          <w:sz w:val="24"/>
          <w:szCs w:val="24"/>
          <w:lang w:val="ro-MD"/>
        </w:rPr>
        <w:lastRenderedPageBreak/>
        <w:t>Capitolul IV</w:t>
      </w:r>
      <w:r w:rsidR="000C3C7A" w:rsidRPr="000C5A00">
        <w:rPr>
          <w:b/>
          <w:sz w:val="24"/>
          <w:szCs w:val="24"/>
          <w:lang w:val="ro-MD"/>
        </w:rPr>
        <w:t>.</w:t>
      </w:r>
      <w:r w:rsidRPr="000C5A00">
        <w:rPr>
          <w:b/>
          <w:sz w:val="24"/>
          <w:szCs w:val="24"/>
          <w:lang w:val="ro-MD"/>
        </w:rPr>
        <w:t xml:space="preserve"> Ce ar putea face societatea civilă?</w:t>
      </w:r>
    </w:p>
    <w:p w:rsidR="00757495" w:rsidRPr="000C5A00" w:rsidRDefault="00757495" w:rsidP="00757495">
      <w:pPr>
        <w:pStyle w:val="Frspaiere"/>
        <w:jc w:val="both"/>
        <w:rPr>
          <w:sz w:val="28"/>
          <w:szCs w:val="28"/>
          <w:lang w:val="ro-MD"/>
        </w:rPr>
      </w:pPr>
    </w:p>
    <w:p w:rsidR="00757495" w:rsidRPr="000C5A00" w:rsidRDefault="005330CE" w:rsidP="001909ED">
      <w:pPr>
        <w:pStyle w:val="Frspaiere"/>
        <w:rPr>
          <w:lang w:val="ro-MD"/>
        </w:rPr>
      </w:pPr>
      <w:r w:rsidRPr="000C5A00">
        <w:rPr>
          <w:lang w:val="ro-MD"/>
        </w:rPr>
        <w:t>Prevenirea eficientă a fenomenului corupţiei nu poate fi realizată doar de către autorităţile publice. Mai este necesară şi implicarea largă a populaţiei, inclusiv prin intermediul organizaţiilor societăţii civile care, actualmente, dispun d</w:t>
      </w:r>
      <w:r w:rsidR="001909ED" w:rsidRPr="000C5A00">
        <w:rPr>
          <w:lang w:val="ro-MD"/>
        </w:rPr>
        <w:t>e un potenţial</w:t>
      </w:r>
      <w:r w:rsidRPr="000C5A00">
        <w:rPr>
          <w:lang w:val="ro-MD"/>
        </w:rPr>
        <w:t xml:space="preserve"> considerabil intelectual, logistic şi care, în mod necesar, trebuie valorificat.</w:t>
      </w:r>
    </w:p>
    <w:p w:rsidR="005330CE" w:rsidRPr="000C5A00" w:rsidRDefault="005330CE" w:rsidP="001909ED">
      <w:pPr>
        <w:pStyle w:val="Frspaiere"/>
        <w:rPr>
          <w:lang w:val="ro-MD"/>
        </w:rPr>
      </w:pPr>
    </w:p>
    <w:p w:rsidR="005330CE" w:rsidRPr="000C5A00" w:rsidRDefault="005330CE" w:rsidP="001909ED">
      <w:pPr>
        <w:pStyle w:val="Frspaiere"/>
        <w:rPr>
          <w:lang w:val="ro-MD"/>
        </w:rPr>
      </w:pPr>
      <w:r w:rsidRPr="000C5A00">
        <w:rPr>
          <w:lang w:val="ro-MD"/>
        </w:rPr>
        <w:t>În această secţiune, sînt prezentate eventualele acţiuni anti-corupţie, care ar putea fi implementate de societatea civilă, precum şi experienţele positive relevante.</w:t>
      </w:r>
    </w:p>
    <w:p w:rsidR="001909ED" w:rsidRPr="000C5A00" w:rsidRDefault="001909ED" w:rsidP="00757495">
      <w:pPr>
        <w:pStyle w:val="Frspaiere"/>
        <w:jc w:val="both"/>
        <w:rPr>
          <w:sz w:val="28"/>
          <w:szCs w:val="28"/>
          <w:lang w:val="ro-MD"/>
        </w:rPr>
      </w:pPr>
    </w:p>
    <w:p w:rsidR="00757495" w:rsidRPr="000C5A00" w:rsidRDefault="00720CDA" w:rsidP="003139C8">
      <w:pPr>
        <w:pStyle w:val="Frspaiere"/>
        <w:rPr>
          <w:rStyle w:val="hps"/>
          <w:sz w:val="24"/>
          <w:szCs w:val="24"/>
          <w:u w:val="single"/>
          <w:lang w:val="ro-MD"/>
        </w:rPr>
      </w:pPr>
      <w:r w:rsidRPr="000C5A00">
        <w:rPr>
          <w:i/>
          <w:sz w:val="24"/>
          <w:szCs w:val="24"/>
          <w:u w:val="single"/>
          <w:lang w:val="ro-MD"/>
        </w:rPr>
        <w:t>1. Monitoring</w:t>
      </w:r>
      <w:r w:rsidR="00907C8F" w:rsidRPr="000C5A00">
        <w:rPr>
          <w:i/>
          <w:sz w:val="24"/>
          <w:szCs w:val="24"/>
          <w:u w:val="single"/>
          <w:lang w:val="ro-MD"/>
        </w:rPr>
        <w:t xml:space="preserve"> şi advocacy</w:t>
      </w:r>
      <w:r w:rsidR="0097787C" w:rsidRPr="000C5A00">
        <w:rPr>
          <w:rStyle w:val="hps"/>
          <w:sz w:val="24"/>
          <w:szCs w:val="24"/>
          <w:u w:val="single"/>
          <w:lang w:val="ro-MD"/>
        </w:rPr>
        <w:t xml:space="preserve"> </w:t>
      </w:r>
    </w:p>
    <w:p w:rsidR="0097787C" w:rsidRPr="000C5A00" w:rsidRDefault="0097787C" w:rsidP="0097787C">
      <w:pPr>
        <w:pStyle w:val="Frspaiere"/>
        <w:rPr>
          <w:rStyle w:val="hps"/>
          <w:lang w:val="ro-MD"/>
        </w:rPr>
      </w:pPr>
    </w:p>
    <w:p w:rsidR="00516FB2" w:rsidRPr="000C5A00" w:rsidRDefault="00516FB2" w:rsidP="00516FB2">
      <w:pPr>
        <w:pStyle w:val="Frspaiere"/>
        <w:jc w:val="both"/>
        <w:rPr>
          <w:lang w:val="ro-MD"/>
        </w:rPr>
      </w:pPr>
      <w:r w:rsidRPr="000C5A00">
        <w:rPr>
          <w:rStyle w:val="hps"/>
          <w:lang w:val="ro-MD"/>
        </w:rPr>
        <w:t>Reprezentanţii societăţii civile ar putea să se implice în monitorizarea politicilor anticorupţie, implementate în sectorul justiţiei; m</w:t>
      </w:r>
      <w:r w:rsidRPr="000C5A00">
        <w:rPr>
          <w:lang w:val="ro-MD"/>
        </w:rPr>
        <w:t xml:space="preserve">onitorizarea declaraţiilor de interese a actorilor din sectorul justiţiei, </w:t>
      </w:r>
      <w:r w:rsidRPr="000C5A00">
        <w:rPr>
          <w:rStyle w:val="hps"/>
          <w:lang w:val="ro-MD"/>
        </w:rPr>
        <w:t>m</w:t>
      </w:r>
      <w:r w:rsidRPr="000C5A00">
        <w:rPr>
          <w:lang w:val="ro-MD"/>
        </w:rPr>
        <w:t>onitorizarea distribuirii aleatorie a dosarelor, etc.</w:t>
      </w:r>
    </w:p>
    <w:p w:rsidR="00516FB2" w:rsidRPr="000C5A00" w:rsidRDefault="00516FB2" w:rsidP="00516FB2">
      <w:pPr>
        <w:pStyle w:val="Frspaiere"/>
        <w:jc w:val="both"/>
        <w:rPr>
          <w:lang w:val="ro-MD"/>
        </w:rPr>
      </w:pPr>
    </w:p>
    <w:p w:rsidR="003139C8" w:rsidRPr="000C5A00" w:rsidRDefault="003139C8" w:rsidP="003139C8">
      <w:pPr>
        <w:pStyle w:val="Frspaiere"/>
        <w:jc w:val="right"/>
        <w:rPr>
          <w:rStyle w:val="hps"/>
          <w:i/>
          <w:lang w:val="ro-MD"/>
        </w:rPr>
      </w:pPr>
      <w:r w:rsidRPr="000C5A00">
        <w:rPr>
          <w:rStyle w:val="hps"/>
          <w:i/>
          <w:lang w:val="ro-MD"/>
        </w:rPr>
        <w:t>Experienţa pozitivă din Hong Kong</w:t>
      </w:r>
    </w:p>
    <w:p w:rsidR="003139C8" w:rsidRPr="000C5A00" w:rsidRDefault="003139C8" w:rsidP="003139C8">
      <w:pPr>
        <w:pStyle w:val="Frspaiere"/>
        <w:jc w:val="right"/>
        <w:rPr>
          <w:rStyle w:val="hps"/>
          <w:lang w:val="ro-MD"/>
        </w:rPr>
      </w:pPr>
    </w:p>
    <w:p w:rsidR="0097787C" w:rsidRPr="000C5A00" w:rsidRDefault="003139C8" w:rsidP="0030391E">
      <w:pPr>
        <w:pStyle w:val="Frspaiere"/>
        <w:jc w:val="both"/>
        <w:rPr>
          <w:rStyle w:val="hps"/>
          <w:b/>
          <w:sz w:val="24"/>
          <w:szCs w:val="24"/>
          <w:lang w:val="ro-MD"/>
        </w:rPr>
      </w:pPr>
      <w:r w:rsidRPr="000C5A00">
        <w:rPr>
          <w:rStyle w:val="hps"/>
          <w:lang w:val="ro-MD"/>
        </w:rPr>
        <w:t>În prezent, există</w:t>
      </w:r>
      <w:r w:rsidR="00757495" w:rsidRPr="000C5A00">
        <w:rPr>
          <w:lang w:val="ro-MD"/>
        </w:rPr>
        <w:t xml:space="preserve"> </w:t>
      </w:r>
      <w:r w:rsidR="00757495" w:rsidRPr="000C5A00">
        <w:rPr>
          <w:rStyle w:val="hps"/>
          <w:lang w:val="ro-MD"/>
        </w:rPr>
        <w:t>o</w:t>
      </w:r>
      <w:r w:rsidR="00757495" w:rsidRPr="000C5A00">
        <w:rPr>
          <w:lang w:val="ro-MD"/>
        </w:rPr>
        <w:t xml:space="preserve"> </w:t>
      </w:r>
      <w:r w:rsidR="00757495" w:rsidRPr="000C5A00">
        <w:rPr>
          <w:rStyle w:val="hps"/>
          <w:lang w:val="ro-MD"/>
        </w:rPr>
        <w:t>tendință de creștere</w:t>
      </w:r>
      <w:r w:rsidR="00757495" w:rsidRPr="000C5A00">
        <w:rPr>
          <w:lang w:val="ro-MD"/>
        </w:rPr>
        <w:t xml:space="preserve"> </w:t>
      </w:r>
      <w:r w:rsidR="00757495" w:rsidRPr="000C5A00">
        <w:rPr>
          <w:rStyle w:val="hps"/>
          <w:lang w:val="ro-MD"/>
        </w:rPr>
        <w:t>a recunoașterii rolului</w:t>
      </w:r>
      <w:r w:rsidR="00757495" w:rsidRPr="000C5A00">
        <w:rPr>
          <w:lang w:val="ro-MD"/>
        </w:rPr>
        <w:t xml:space="preserve"> </w:t>
      </w:r>
      <w:r w:rsidR="00757495" w:rsidRPr="000C5A00">
        <w:rPr>
          <w:rStyle w:val="hps"/>
          <w:lang w:val="ro-MD"/>
        </w:rPr>
        <w:t xml:space="preserve">societății civile pe care îl </w:t>
      </w:r>
      <w:r w:rsidR="00757495" w:rsidRPr="000C5A00">
        <w:rPr>
          <w:lang w:val="ro-MD"/>
        </w:rPr>
        <w:t xml:space="preserve"> </w:t>
      </w:r>
      <w:r w:rsidR="00757495" w:rsidRPr="000C5A00">
        <w:rPr>
          <w:rStyle w:val="hps"/>
          <w:lang w:val="ro-MD"/>
        </w:rPr>
        <w:t>poate</w:t>
      </w:r>
      <w:r w:rsidR="00757495" w:rsidRPr="000C5A00">
        <w:rPr>
          <w:lang w:val="ro-MD"/>
        </w:rPr>
        <w:t xml:space="preserve"> </w:t>
      </w:r>
      <w:r w:rsidR="00757495" w:rsidRPr="000C5A00">
        <w:rPr>
          <w:rStyle w:val="hps"/>
          <w:lang w:val="ro-MD"/>
        </w:rPr>
        <w:t>juca aceasta</w:t>
      </w:r>
      <w:r w:rsidR="00757495" w:rsidRPr="000C5A00">
        <w:rPr>
          <w:lang w:val="ro-MD"/>
        </w:rPr>
        <w:t xml:space="preserve"> </w:t>
      </w:r>
      <w:r w:rsidR="00757495" w:rsidRPr="000C5A00">
        <w:rPr>
          <w:rStyle w:val="hps"/>
          <w:lang w:val="ro-MD"/>
        </w:rPr>
        <w:t>prin</w:t>
      </w:r>
      <w:r w:rsidR="00757495" w:rsidRPr="000C5A00">
        <w:rPr>
          <w:lang w:val="ro-MD"/>
        </w:rPr>
        <w:t xml:space="preserve"> </w:t>
      </w:r>
      <w:r w:rsidR="00757495" w:rsidRPr="000C5A00">
        <w:rPr>
          <w:rStyle w:val="hps"/>
          <w:lang w:val="ro-MD"/>
        </w:rPr>
        <w:t>implicarea</w:t>
      </w:r>
      <w:r w:rsidR="00757495" w:rsidRPr="000C5A00">
        <w:rPr>
          <w:lang w:val="ro-MD"/>
        </w:rPr>
        <w:t xml:space="preserve"> </w:t>
      </w:r>
      <w:r w:rsidR="00757495" w:rsidRPr="000C5A00">
        <w:rPr>
          <w:rStyle w:val="hps"/>
          <w:lang w:val="ro-MD"/>
        </w:rPr>
        <w:t>liderilor</w:t>
      </w:r>
      <w:r w:rsidR="00757495" w:rsidRPr="000C5A00">
        <w:rPr>
          <w:lang w:val="ro-MD"/>
        </w:rPr>
        <w:t xml:space="preserve"> </w:t>
      </w:r>
      <w:r w:rsidR="00757495" w:rsidRPr="000C5A00">
        <w:rPr>
          <w:rStyle w:val="hps"/>
          <w:lang w:val="ro-MD"/>
        </w:rPr>
        <w:t>societății</w:t>
      </w:r>
      <w:r w:rsidR="00757495" w:rsidRPr="000C5A00">
        <w:rPr>
          <w:lang w:val="ro-MD"/>
        </w:rPr>
        <w:t xml:space="preserve"> </w:t>
      </w:r>
      <w:r w:rsidR="00757495" w:rsidRPr="000C5A00">
        <w:rPr>
          <w:rStyle w:val="hps"/>
          <w:lang w:val="ro-MD"/>
        </w:rPr>
        <w:t>în</w:t>
      </w:r>
      <w:r w:rsidR="00757495" w:rsidRPr="000C5A00">
        <w:rPr>
          <w:lang w:val="ro-MD"/>
        </w:rPr>
        <w:t xml:space="preserve"> </w:t>
      </w:r>
      <w:r w:rsidR="00757495" w:rsidRPr="000C5A00">
        <w:rPr>
          <w:rStyle w:val="hps"/>
          <w:lang w:val="ro-MD"/>
        </w:rPr>
        <w:t>comisii de supraveghere</w:t>
      </w:r>
      <w:r w:rsidR="00757495" w:rsidRPr="000C5A00">
        <w:rPr>
          <w:lang w:val="ro-MD"/>
        </w:rPr>
        <w:t xml:space="preserve"> </w:t>
      </w:r>
      <w:r w:rsidR="00757495" w:rsidRPr="000C5A00">
        <w:rPr>
          <w:rStyle w:val="hps"/>
          <w:lang w:val="ro-MD"/>
        </w:rPr>
        <w:t>și</w:t>
      </w:r>
      <w:r w:rsidR="00757495" w:rsidRPr="000C5A00">
        <w:rPr>
          <w:lang w:val="ro-MD"/>
        </w:rPr>
        <w:t xml:space="preserve"> </w:t>
      </w:r>
      <w:r w:rsidR="00757495" w:rsidRPr="000C5A00">
        <w:rPr>
          <w:rStyle w:val="hps"/>
          <w:lang w:val="ro-MD"/>
        </w:rPr>
        <w:t>în</w:t>
      </w:r>
      <w:r w:rsidR="00757495" w:rsidRPr="000C5A00">
        <w:rPr>
          <w:lang w:val="ro-MD"/>
        </w:rPr>
        <w:t xml:space="preserve"> </w:t>
      </w:r>
      <w:r w:rsidR="00757495" w:rsidRPr="000C5A00">
        <w:rPr>
          <w:rStyle w:val="hps"/>
          <w:lang w:val="ro-MD"/>
        </w:rPr>
        <w:t>consolidarea</w:t>
      </w:r>
      <w:r w:rsidR="00757495" w:rsidRPr="000C5A00">
        <w:rPr>
          <w:lang w:val="ro-MD"/>
        </w:rPr>
        <w:t xml:space="preserve"> </w:t>
      </w:r>
      <w:r w:rsidR="00757495" w:rsidRPr="000C5A00">
        <w:rPr>
          <w:rStyle w:val="hps"/>
          <w:lang w:val="ro-MD"/>
        </w:rPr>
        <w:t>"</w:t>
      </w:r>
      <w:r w:rsidR="00757495" w:rsidRPr="000C5A00">
        <w:rPr>
          <w:lang w:val="ro-MD"/>
        </w:rPr>
        <w:t xml:space="preserve">responsabilității </w:t>
      </w:r>
      <w:r w:rsidR="00757495" w:rsidRPr="000C5A00">
        <w:rPr>
          <w:rStyle w:val="hps"/>
          <w:lang w:val="ro-MD"/>
        </w:rPr>
        <w:t>orizontale</w:t>
      </w:r>
      <w:r w:rsidR="00757495" w:rsidRPr="000C5A00">
        <w:rPr>
          <w:lang w:val="ro-MD"/>
        </w:rPr>
        <w:t xml:space="preserve">", </w:t>
      </w:r>
      <w:r w:rsidR="00757495" w:rsidRPr="000C5A00">
        <w:rPr>
          <w:rStyle w:val="hps"/>
          <w:lang w:val="ro-MD"/>
        </w:rPr>
        <w:t>care</w:t>
      </w:r>
      <w:r w:rsidR="00757495" w:rsidRPr="000C5A00">
        <w:rPr>
          <w:lang w:val="ro-MD"/>
        </w:rPr>
        <w:t xml:space="preserve"> </w:t>
      </w:r>
      <w:r w:rsidR="00757495" w:rsidRPr="000C5A00">
        <w:rPr>
          <w:rStyle w:val="hps"/>
          <w:lang w:val="ro-MD"/>
        </w:rPr>
        <w:t>stă la baza</w:t>
      </w:r>
      <w:r w:rsidR="00757495" w:rsidRPr="000C5A00">
        <w:rPr>
          <w:lang w:val="ro-MD"/>
        </w:rPr>
        <w:t xml:space="preserve"> </w:t>
      </w:r>
      <w:r w:rsidR="00757495" w:rsidRPr="000C5A00">
        <w:rPr>
          <w:rStyle w:val="hps"/>
          <w:lang w:val="ro-MD"/>
        </w:rPr>
        <w:t>sistemelor</w:t>
      </w:r>
      <w:r w:rsidR="00757495" w:rsidRPr="000C5A00">
        <w:rPr>
          <w:lang w:val="ro-MD"/>
        </w:rPr>
        <w:t xml:space="preserve"> </w:t>
      </w:r>
      <w:r w:rsidR="00757495" w:rsidRPr="000C5A00">
        <w:rPr>
          <w:rStyle w:val="hps"/>
          <w:lang w:val="ro-MD"/>
        </w:rPr>
        <w:t>naționale</w:t>
      </w:r>
      <w:r w:rsidR="00757495" w:rsidRPr="000C5A00">
        <w:rPr>
          <w:lang w:val="ro-MD"/>
        </w:rPr>
        <w:t xml:space="preserve"> </w:t>
      </w:r>
      <w:r w:rsidR="00757495" w:rsidRPr="000C5A00">
        <w:rPr>
          <w:rStyle w:val="hps"/>
          <w:lang w:val="ro-MD"/>
        </w:rPr>
        <w:t>de integritate</w:t>
      </w:r>
      <w:r w:rsidR="00757495" w:rsidRPr="000C5A00">
        <w:rPr>
          <w:lang w:val="ro-MD"/>
        </w:rPr>
        <w:t xml:space="preserve">. </w:t>
      </w:r>
      <w:r w:rsidR="00757495" w:rsidRPr="000C5A00">
        <w:rPr>
          <w:rStyle w:val="hps"/>
          <w:lang w:val="ro-MD"/>
        </w:rPr>
        <w:t>Un astfel de</w:t>
      </w:r>
      <w:r w:rsidR="00757495" w:rsidRPr="000C5A00">
        <w:rPr>
          <w:lang w:val="ro-MD"/>
        </w:rPr>
        <w:t xml:space="preserve"> </w:t>
      </w:r>
      <w:r w:rsidR="00757495" w:rsidRPr="000C5A00">
        <w:rPr>
          <w:rStyle w:val="hps"/>
          <w:lang w:val="ro-MD"/>
        </w:rPr>
        <w:t>exemplu, îl constituie cei</w:t>
      </w:r>
      <w:r w:rsidR="00757495" w:rsidRPr="000C5A00">
        <w:rPr>
          <w:lang w:val="ro-MD"/>
        </w:rPr>
        <w:t xml:space="preserve"> </w:t>
      </w:r>
      <w:r w:rsidR="00757495" w:rsidRPr="000C5A00">
        <w:rPr>
          <w:rStyle w:val="hps"/>
          <w:lang w:val="ro-MD"/>
        </w:rPr>
        <w:t>40 de</w:t>
      </w:r>
      <w:r w:rsidR="00757495" w:rsidRPr="000C5A00">
        <w:rPr>
          <w:lang w:val="ro-MD"/>
        </w:rPr>
        <w:t xml:space="preserve"> </w:t>
      </w:r>
      <w:r w:rsidR="00757495" w:rsidRPr="000C5A00">
        <w:rPr>
          <w:rStyle w:val="hps"/>
          <w:lang w:val="ro-MD"/>
        </w:rPr>
        <w:t>cetățeni</w:t>
      </w:r>
      <w:r w:rsidR="00757495" w:rsidRPr="000C5A00">
        <w:rPr>
          <w:lang w:val="ro-MD"/>
        </w:rPr>
        <w:t xml:space="preserve"> leaderi</w:t>
      </w:r>
      <w:r w:rsidR="00757495" w:rsidRPr="000C5A00">
        <w:rPr>
          <w:rStyle w:val="hps"/>
          <w:lang w:val="ro-MD"/>
        </w:rPr>
        <w:t>, care</w:t>
      </w:r>
      <w:r w:rsidR="00757495" w:rsidRPr="000C5A00">
        <w:rPr>
          <w:lang w:val="ro-MD"/>
        </w:rPr>
        <w:t xml:space="preserve"> </w:t>
      </w:r>
      <w:r w:rsidR="00757495" w:rsidRPr="000C5A00">
        <w:rPr>
          <w:rStyle w:val="hps"/>
          <w:lang w:val="ro-MD"/>
        </w:rPr>
        <w:t>acționează în calitate de</w:t>
      </w:r>
      <w:r w:rsidR="00757495" w:rsidRPr="000C5A00">
        <w:rPr>
          <w:lang w:val="ro-MD"/>
        </w:rPr>
        <w:t xml:space="preserve"> </w:t>
      </w:r>
      <w:r w:rsidR="00757495" w:rsidRPr="000C5A00">
        <w:rPr>
          <w:rStyle w:val="hps"/>
          <w:lang w:val="ro-MD"/>
        </w:rPr>
        <w:t>cîini de pază</w:t>
      </w:r>
      <w:r w:rsidRPr="000C5A00">
        <w:rPr>
          <w:rStyle w:val="hps"/>
          <w:lang w:val="ro-MD"/>
        </w:rPr>
        <w:t>,</w:t>
      </w:r>
      <w:r w:rsidR="00757495" w:rsidRPr="000C5A00">
        <w:rPr>
          <w:lang w:val="ro-MD"/>
        </w:rPr>
        <w:t xml:space="preserve"> supraveghind </w:t>
      </w:r>
      <w:r w:rsidR="00757495" w:rsidRPr="000C5A00">
        <w:rPr>
          <w:rStyle w:val="hps"/>
          <w:lang w:val="ro-MD"/>
        </w:rPr>
        <w:t>Agenția</w:t>
      </w:r>
      <w:r w:rsidR="00757495" w:rsidRPr="000C5A00">
        <w:rPr>
          <w:lang w:val="ro-MD"/>
        </w:rPr>
        <w:t xml:space="preserve"> </w:t>
      </w:r>
      <w:r w:rsidR="00757495" w:rsidRPr="000C5A00">
        <w:rPr>
          <w:rStyle w:val="hps"/>
          <w:lang w:val="ro-MD"/>
        </w:rPr>
        <w:t>anti</w:t>
      </w:r>
      <w:r w:rsidR="00757495" w:rsidRPr="000C5A00">
        <w:rPr>
          <w:lang w:val="ro-MD"/>
        </w:rPr>
        <w:t xml:space="preserve">corupție </w:t>
      </w:r>
      <w:r w:rsidR="00757495" w:rsidRPr="000C5A00">
        <w:rPr>
          <w:rStyle w:val="hps"/>
          <w:lang w:val="ro-MD"/>
        </w:rPr>
        <w:t>din Hong</w:t>
      </w:r>
      <w:r w:rsidR="00757495" w:rsidRPr="000C5A00">
        <w:rPr>
          <w:lang w:val="ro-MD"/>
        </w:rPr>
        <w:t xml:space="preserve"> </w:t>
      </w:r>
      <w:r w:rsidR="00757495" w:rsidRPr="000C5A00">
        <w:rPr>
          <w:rStyle w:val="hps"/>
          <w:lang w:val="ro-MD"/>
        </w:rPr>
        <w:t>Kong</w:t>
      </w:r>
      <w:r w:rsidR="00757495" w:rsidRPr="000C5A00">
        <w:rPr>
          <w:lang w:val="ro-MD"/>
        </w:rPr>
        <w:t xml:space="preserve">. </w:t>
      </w:r>
      <w:r w:rsidR="00757495" w:rsidRPr="000C5A00">
        <w:rPr>
          <w:rStyle w:val="hps"/>
          <w:lang w:val="ro-MD"/>
        </w:rPr>
        <w:t>Un alt exemplu este</w:t>
      </w:r>
      <w:r w:rsidR="00757495" w:rsidRPr="000C5A00">
        <w:rPr>
          <w:lang w:val="ro-MD"/>
        </w:rPr>
        <w:t xml:space="preserve"> </w:t>
      </w:r>
      <w:r w:rsidR="00757495" w:rsidRPr="000C5A00">
        <w:rPr>
          <w:rStyle w:val="hps"/>
          <w:lang w:val="ro-MD"/>
        </w:rPr>
        <w:t>Unitatea de</w:t>
      </w:r>
      <w:r w:rsidR="00757495" w:rsidRPr="000C5A00">
        <w:rPr>
          <w:lang w:val="ro-MD"/>
        </w:rPr>
        <w:t xml:space="preserve"> </w:t>
      </w:r>
      <w:r w:rsidR="00757495" w:rsidRPr="000C5A00">
        <w:rPr>
          <w:rStyle w:val="hps"/>
          <w:lang w:val="ro-MD"/>
        </w:rPr>
        <w:t>prevenire</w:t>
      </w:r>
      <w:r w:rsidR="00757495" w:rsidRPr="000C5A00">
        <w:rPr>
          <w:lang w:val="ro-MD"/>
        </w:rPr>
        <w:t xml:space="preserve"> </w:t>
      </w:r>
      <w:r w:rsidR="00757495" w:rsidRPr="000C5A00">
        <w:rPr>
          <w:rStyle w:val="hps"/>
          <w:lang w:val="ro-MD"/>
        </w:rPr>
        <w:t>a corupției</w:t>
      </w:r>
      <w:r w:rsidR="00757495" w:rsidRPr="000C5A00">
        <w:rPr>
          <w:lang w:val="ro-MD"/>
        </w:rPr>
        <w:t xml:space="preserve">, </w:t>
      </w:r>
      <w:r w:rsidR="00757495" w:rsidRPr="000C5A00">
        <w:rPr>
          <w:rStyle w:val="hps"/>
          <w:lang w:val="ro-MD"/>
        </w:rPr>
        <w:t>prin care</w:t>
      </w:r>
      <w:r w:rsidR="00757495" w:rsidRPr="000C5A00">
        <w:rPr>
          <w:lang w:val="ro-MD"/>
        </w:rPr>
        <w:t xml:space="preserve"> </w:t>
      </w:r>
      <w:r w:rsidR="00757495" w:rsidRPr="000C5A00">
        <w:rPr>
          <w:rStyle w:val="hps"/>
          <w:lang w:val="ro-MD"/>
        </w:rPr>
        <w:t>un</w:t>
      </w:r>
      <w:r w:rsidR="00757495" w:rsidRPr="000C5A00">
        <w:rPr>
          <w:lang w:val="ro-MD"/>
        </w:rPr>
        <w:t xml:space="preserve"> </w:t>
      </w:r>
      <w:r w:rsidR="00757495" w:rsidRPr="000C5A00">
        <w:rPr>
          <w:rStyle w:val="hps"/>
          <w:lang w:val="ro-MD"/>
        </w:rPr>
        <w:t>ONG</w:t>
      </w:r>
      <w:r w:rsidR="00757495" w:rsidRPr="000C5A00">
        <w:rPr>
          <w:lang w:val="ro-MD"/>
        </w:rPr>
        <w:t xml:space="preserve"> </w:t>
      </w:r>
      <w:r w:rsidR="00757495" w:rsidRPr="000C5A00">
        <w:rPr>
          <w:rStyle w:val="hps"/>
          <w:lang w:val="ro-MD"/>
        </w:rPr>
        <w:t>este acreditat</w:t>
      </w:r>
      <w:r w:rsidR="00757495" w:rsidRPr="000C5A00">
        <w:rPr>
          <w:lang w:val="ro-MD"/>
        </w:rPr>
        <w:t xml:space="preserve"> în calitate de Unitate de prevenire a corupție </w:t>
      </w:r>
      <w:r w:rsidR="00757495" w:rsidRPr="000C5A00">
        <w:rPr>
          <w:rStyle w:val="hps"/>
          <w:lang w:val="ro-MD"/>
        </w:rPr>
        <w:t>de către</w:t>
      </w:r>
      <w:r w:rsidR="00757495" w:rsidRPr="000C5A00">
        <w:rPr>
          <w:lang w:val="ro-MD"/>
        </w:rPr>
        <w:t xml:space="preserve"> </w:t>
      </w:r>
      <w:r w:rsidR="00757495" w:rsidRPr="000C5A00">
        <w:rPr>
          <w:rStyle w:val="hps"/>
          <w:lang w:val="ro-MD"/>
        </w:rPr>
        <w:t>Biroul Ombudsmanului</w:t>
      </w:r>
      <w:r w:rsidR="00757495" w:rsidRPr="000C5A00">
        <w:rPr>
          <w:lang w:val="ro-MD"/>
        </w:rPr>
        <w:t xml:space="preserve"> </w:t>
      </w:r>
      <w:r w:rsidR="00757495" w:rsidRPr="000C5A00">
        <w:rPr>
          <w:rStyle w:val="hps"/>
          <w:lang w:val="ro-MD"/>
        </w:rPr>
        <w:t>în Filipine</w:t>
      </w:r>
      <w:r w:rsidR="00757495" w:rsidRPr="000C5A00">
        <w:rPr>
          <w:lang w:val="ro-MD"/>
        </w:rPr>
        <w:t xml:space="preserve"> </w:t>
      </w:r>
      <w:r w:rsidR="00757495" w:rsidRPr="000C5A00">
        <w:rPr>
          <w:rStyle w:val="hps"/>
          <w:lang w:val="ro-MD"/>
        </w:rPr>
        <w:t>pentru a</w:t>
      </w:r>
      <w:r w:rsidR="00757495" w:rsidRPr="000C5A00">
        <w:rPr>
          <w:lang w:val="ro-MD"/>
        </w:rPr>
        <w:t xml:space="preserve"> </w:t>
      </w:r>
      <w:r w:rsidR="00757495" w:rsidRPr="000C5A00">
        <w:rPr>
          <w:rStyle w:val="hps"/>
          <w:lang w:val="ro-MD"/>
        </w:rPr>
        <w:t>ajuta</w:t>
      </w:r>
      <w:r w:rsidR="00757495" w:rsidRPr="000C5A00">
        <w:rPr>
          <w:lang w:val="ro-MD"/>
        </w:rPr>
        <w:t xml:space="preserve"> </w:t>
      </w:r>
      <w:r w:rsidR="00757495" w:rsidRPr="000C5A00">
        <w:rPr>
          <w:rStyle w:val="hps"/>
          <w:lang w:val="ro-MD"/>
        </w:rPr>
        <w:t>în lupta</w:t>
      </w:r>
      <w:r w:rsidR="00757495" w:rsidRPr="000C5A00">
        <w:rPr>
          <w:lang w:val="ro-MD"/>
        </w:rPr>
        <w:t xml:space="preserve"> </w:t>
      </w:r>
      <w:r w:rsidR="00757495" w:rsidRPr="000C5A00">
        <w:rPr>
          <w:rStyle w:val="hps"/>
          <w:lang w:val="ro-MD"/>
        </w:rPr>
        <w:t>cu corupția</w:t>
      </w:r>
      <w:r w:rsidR="00757495" w:rsidRPr="000C5A00">
        <w:rPr>
          <w:lang w:val="ro-MD"/>
        </w:rPr>
        <w:t>.</w:t>
      </w:r>
      <w:r w:rsidR="0097787C" w:rsidRPr="000C5A00">
        <w:rPr>
          <w:rStyle w:val="hps"/>
          <w:b/>
          <w:sz w:val="24"/>
          <w:szCs w:val="24"/>
          <w:lang w:val="ro-MD"/>
        </w:rPr>
        <w:t xml:space="preserve"> </w:t>
      </w:r>
      <w:r w:rsidR="0097787C" w:rsidRPr="000C5A00">
        <w:rPr>
          <w:rStyle w:val="Referinnotdesubsol"/>
          <w:b/>
          <w:sz w:val="24"/>
          <w:szCs w:val="24"/>
          <w:lang w:val="ro-MD"/>
        </w:rPr>
        <w:footnoteReference w:id="105"/>
      </w:r>
    </w:p>
    <w:p w:rsidR="0030391E" w:rsidRPr="000C5A00" w:rsidRDefault="0030391E" w:rsidP="0030391E">
      <w:pPr>
        <w:jc w:val="right"/>
        <w:rPr>
          <w:i/>
          <w:lang w:val="ro-MD"/>
        </w:rPr>
      </w:pPr>
      <w:r w:rsidRPr="000C5A00">
        <w:rPr>
          <w:rStyle w:val="hps"/>
          <w:i/>
          <w:lang w:val="ro-MD"/>
        </w:rPr>
        <w:t>Experienţa unor ţări din America Latină</w:t>
      </w:r>
      <w:r w:rsidRPr="000C5A00">
        <w:rPr>
          <w:i/>
          <w:lang w:val="ro-MD"/>
        </w:rPr>
        <w:t xml:space="preserve">  </w:t>
      </w:r>
    </w:p>
    <w:p w:rsidR="0030391E" w:rsidRPr="000C5A00" w:rsidRDefault="0030391E" w:rsidP="0030391E">
      <w:pPr>
        <w:pStyle w:val="Frspaiere"/>
        <w:jc w:val="both"/>
        <w:rPr>
          <w:rStyle w:val="hps"/>
          <w:lang w:val="ro-MD"/>
        </w:rPr>
      </w:pPr>
      <w:r w:rsidRPr="000C5A00">
        <w:rPr>
          <w:rStyle w:val="hps"/>
          <w:lang w:val="ro-MD"/>
        </w:rPr>
        <w:t>O inițiativă</w:t>
      </w:r>
      <w:r w:rsidRPr="000C5A00">
        <w:rPr>
          <w:lang w:val="ro-MD"/>
        </w:rPr>
        <w:t xml:space="preserve"> </w:t>
      </w:r>
      <w:r w:rsidRPr="000C5A00">
        <w:rPr>
          <w:rStyle w:val="hps"/>
          <w:lang w:val="ro-MD"/>
        </w:rPr>
        <w:t>valoroasă</w:t>
      </w:r>
      <w:r w:rsidRPr="000C5A00">
        <w:rPr>
          <w:lang w:val="ro-MD"/>
        </w:rPr>
        <w:t xml:space="preserve"> concepută</w:t>
      </w:r>
      <w:r w:rsidRPr="000C5A00">
        <w:rPr>
          <w:rStyle w:val="hps"/>
          <w:lang w:val="ro-MD"/>
        </w:rPr>
        <w:t xml:space="preserve"> pentru a produce</w:t>
      </w:r>
      <w:r w:rsidRPr="000C5A00">
        <w:rPr>
          <w:lang w:val="ro-MD"/>
        </w:rPr>
        <w:t xml:space="preserve"> </w:t>
      </w:r>
      <w:r w:rsidRPr="000C5A00">
        <w:rPr>
          <w:rStyle w:val="hps"/>
          <w:lang w:val="ro-MD"/>
        </w:rPr>
        <w:t>o</w:t>
      </w:r>
      <w:r w:rsidRPr="000C5A00">
        <w:rPr>
          <w:lang w:val="ro-MD"/>
        </w:rPr>
        <w:t xml:space="preserve"> </w:t>
      </w:r>
      <w:r w:rsidRPr="000C5A00">
        <w:rPr>
          <w:rStyle w:val="hps"/>
          <w:lang w:val="ro-MD"/>
        </w:rPr>
        <w:t>fuziune</w:t>
      </w:r>
      <w:r w:rsidRPr="000C5A00">
        <w:rPr>
          <w:lang w:val="ro-MD"/>
        </w:rPr>
        <w:t xml:space="preserve"> </w:t>
      </w:r>
      <w:r w:rsidRPr="000C5A00">
        <w:rPr>
          <w:rStyle w:val="hps"/>
          <w:lang w:val="ro-MD"/>
        </w:rPr>
        <w:t>a</w:t>
      </w:r>
      <w:r w:rsidRPr="000C5A00">
        <w:rPr>
          <w:lang w:val="ro-MD"/>
        </w:rPr>
        <w:t xml:space="preserve"> </w:t>
      </w:r>
      <w:r w:rsidRPr="000C5A00">
        <w:rPr>
          <w:rStyle w:val="hps"/>
          <w:lang w:val="ro-MD"/>
        </w:rPr>
        <w:t>gîndirii</w:t>
      </w:r>
      <w:r w:rsidRPr="000C5A00">
        <w:rPr>
          <w:lang w:val="ro-MD"/>
        </w:rPr>
        <w:t xml:space="preserve"> </w:t>
      </w:r>
      <w:r w:rsidRPr="000C5A00">
        <w:rPr>
          <w:rStyle w:val="hps"/>
          <w:lang w:val="ro-MD"/>
        </w:rPr>
        <w:t>etice</w:t>
      </w:r>
      <w:r w:rsidRPr="000C5A00">
        <w:rPr>
          <w:lang w:val="ro-MD"/>
        </w:rPr>
        <w:t xml:space="preserve"> </w:t>
      </w:r>
      <w:r w:rsidRPr="000C5A00">
        <w:rPr>
          <w:rStyle w:val="hps"/>
          <w:lang w:val="ro-MD"/>
        </w:rPr>
        <w:t>și a acțiunii de a</w:t>
      </w:r>
      <w:r w:rsidRPr="000C5A00">
        <w:rPr>
          <w:lang w:val="ro-MD"/>
        </w:rPr>
        <w:t xml:space="preserve"> </w:t>
      </w:r>
      <w:r w:rsidRPr="000C5A00">
        <w:rPr>
          <w:rStyle w:val="hps"/>
          <w:lang w:val="ro-MD"/>
        </w:rPr>
        <w:t>influența politicile</w:t>
      </w:r>
      <w:r w:rsidRPr="000C5A00">
        <w:rPr>
          <w:lang w:val="ro-MD"/>
        </w:rPr>
        <w:t xml:space="preserve"> publice </w:t>
      </w:r>
      <w:r w:rsidRPr="000C5A00">
        <w:rPr>
          <w:rStyle w:val="hps"/>
          <w:lang w:val="ro-MD"/>
        </w:rPr>
        <w:t>anti</w:t>
      </w:r>
      <w:r w:rsidRPr="000C5A00">
        <w:rPr>
          <w:lang w:val="ro-MD"/>
        </w:rPr>
        <w:t xml:space="preserve">corupție o constituie </w:t>
      </w:r>
      <w:r w:rsidRPr="000C5A00">
        <w:rPr>
          <w:rStyle w:val="hps"/>
          <w:lang w:val="ro-MD"/>
        </w:rPr>
        <w:t>experiența</w:t>
      </w:r>
      <w:r w:rsidRPr="000C5A00">
        <w:rPr>
          <w:lang w:val="ro-MD"/>
        </w:rPr>
        <w:t xml:space="preserve"> </w:t>
      </w:r>
      <w:r w:rsidRPr="000C5A00">
        <w:rPr>
          <w:rStyle w:val="hps"/>
          <w:lang w:val="ro-MD"/>
        </w:rPr>
        <w:t>de</w:t>
      </w:r>
      <w:r w:rsidRPr="000C5A00">
        <w:rPr>
          <w:lang w:val="ro-MD"/>
        </w:rPr>
        <w:t xml:space="preserve"> </w:t>
      </w:r>
      <w:r w:rsidRPr="000C5A00">
        <w:rPr>
          <w:rStyle w:val="hps"/>
          <w:lang w:val="ro-MD"/>
        </w:rPr>
        <w:t>educație</w:t>
      </w:r>
      <w:r w:rsidRPr="000C5A00">
        <w:rPr>
          <w:lang w:val="ro-MD"/>
        </w:rPr>
        <w:t xml:space="preserve"> </w:t>
      </w:r>
      <w:r w:rsidRPr="000C5A00">
        <w:rPr>
          <w:rStyle w:val="hps"/>
          <w:lang w:val="ro-MD"/>
        </w:rPr>
        <w:t>anticorupție și</w:t>
      </w:r>
      <w:r w:rsidRPr="000C5A00">
        <w:rPr>
          <w:lang w:val="ro-MD"/>
        </w:rPr>
        <w:t xml:space="preserve"> </w:t>
      </w:r>
      <w:r w:rsidRPr="000C5A00">
        <w:rPr>
          <w:rStyle w:val="hps"/>
          <w:lang w:val="ro-MD"/>
        </w:rPr>
        <w:t>formarea aticorupție la nivelul întregii comunități</w:t>
      </w:r>
      <w:r w:rsidRPr="000C5A00">
        <w:rPr>
          <w:lang w:val="ro-MD"/>
        </w:rPr>
        <w:t xml:space="preserve"> </w:t>
      </w:r>
      <w:r w:rsidRPr="000C5A00">
        <w:rPr>
          <w:rStyle w:val="hps"/>
          <w:lang w:val="ro-MD"/>
        </w:rPr>
        <w:t>în</w:t>
      </w:r>
      <w:r w:rsidRPr="000C5A00">
        <w:rPr>
          <w:lang w:val="ro-MD"/>
        </w:rPr>
        <w:t xml:space="preserve"> </w:t>
      </w:r>
      <w:r w:rsidRPr="000C5A00">
        <w:rPr>
          <w:rStyle w:val="hps"/>
          <w:lang w:val="ro-MD"/>
        </w:rPr>
        <w:t>Merida</w:t>
      </w:r>
      <w:r w:rsidRPr="000C5A00">
        <w:rPr>
          <w:lang w:val="ro-MD"/>
        </w:rPr>
        <w:t xml:space="preserve"> </w:t>
      </w:r>
      <w:r w:rsidRPr="000C5A00">
        <w:rPr>
          <w:rStyle w:val="hps"/>
          <w:lang w:val="ro-MD"/>
        </w:rPr>
        <w:t>(</w:t>
      </w:r>
      <w:r w:rsidRPr="000C5A00">
        <w:rPr>
          <w:lang w:val="ro-MD"/>
        </w:rPr>
        <w:t xml:space="preserve">Campo </w:t>
      </w:r>
      <w:r w:rsidRPr="000C5A00">
        <w:rPr>
          <w:rStyle w:val="hps"/>
          <w:lang w:val="ro-MD"/>
        </w:rPr>
        <w:t>Elias</w:t>
      </w:r>
      <w:r w:rsidRPr="000C5A00">
        <w:rPr>
          <w:lang w:val="ro-MD"/>
        </w:rPr>
        <w:t xml:space="preserve">), </w:t>
      </w:r>
      <w:r w:rsidRPr="000C5A00">
        <w:rPr>
          <w:rStyle w:val="hps"/>
          <w:lang w:val="ro-MD"/>
        </w:rPr>
        <w:t>Venezuela</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în</w:t>
      </w:r>
      <w:r w:rsidRPr="000C5A00">
        <w:rPr>
          <w:lang w:val="ro-MD"/>
        </w:rPr>
        <w:t xml:space="preserve"> </w:t>
      </w:r>
      <w:r w:rsidRPr="000C5A00">
        <w:rPr>
          <w:rStyle w:val="hps"/>
          <w:lang w:val="ro-MD"/>
        </w:rPr>
        <w:t>Limpio</w:t>
      </w:r>
      <w:r w:rsidRPr="000C5A00">
        <w:rPr>
          <w:lang w:val="ro-MD"/>
        </w:rPr>
        <w:t xml:space="preserve">, </w:t>
      </w:r>
      <w:r w:rsidRPr="000C5A00">
        <w:rPr>
          <w:rStyle w:val="hps"/>
          <w:lang w:val="ro-MD"/>
        </w:rPr>
        <w:t>Paraguay</w:t>
      </w:r>
      <w:r w:rsidRPr="000C5A00">
        <w:rPr>
          <w:lang w:val="ro-MD"/>
        </w:rPr>
        <w:t xml:space="preserve">. </w:t>
      </w:r>
      <w:r w:rsidRPr="000C5A00">
        <w:rPr>
          <w:rStyle w:val="hps"/>
          <w:lang w:val="ro-MD"/>
        </w:rPr>
        <w:t>În aceste</w:t>
      </w:r>
      <w:r w:rsidRPr="000C5A00">
        <w:rPr>
          <w:lang w:val="ro-MD"/>
        </w:rPr>
        <w:t xml:space="preserve"> </w:t>
      </w:r>
      <w:r w:rsidRPr="000C5A00">
        <w:rPr>
          <w:rStyle w:val="hps"/>
          <w:lang w:val="ro-MD"/>
        </w:rPr>
        <w:t>orașe</w:t>
      </w:r>
      <w:r w:rsidRPr="000C5A00">
        <w:rPr>
          <w:lang w:val="ro-MD"/>
        </w:rPr>
        <w:t xml:space="preserve">, </w:t>
      </w:r>
      <w:r w:rsidRPr="000C5A00">
        <w:rPr>
          <w:rStyle w:val="hps"/>
          <w:lang w:val="ro-MD"/>
        </w:rPr>
        <w:t>două</w:t>
      </w:r>
      <w:r w:rsidRPr="000C5A00">
        <w:rPr>
          <w:lang w:val="ro-MD"/>
        </w:rPr>
        <w:t xml:space="preserve"> </w:t>
      </w:r>
      <w:r w:rsidRPr="000C5A00">
        <w:rPr>
          <w:rStyle w:val="hps"/>
          <w:lang w:val="ro-MD"/>
        </w:rPr>
        <w:t>organizații</w:t>
      </w:r>
      <w:r w:rsidRPr="000C5A00">
        <w:rPr>
          <w:lang w:val="ro-MD"/>
        </w:rPr>
        <w:t xml:space="preserve"> </w:t>
      </w:r>
      <w:r w:rsidRPr="000C5A00">
        <w:rPr>
          <w:rStyle w:val="hps"/>
          <w:lang w:val="ro-MD"/>
        </w:rPr>
        <w:t>internaționale și</w:t>
      </w:r>
      <w:r w:rsidRPr="000C5A00">
        <w:rPr>
          <w:lang w:val="ro-MD"/>
        </w:rPr>
        <w:t xml:space="preserve"> </w:t>
      </w:r>
      <w:r w:rsidRPr="000C5A00">
        <w:rPr>
          <w:rStyle w:val="hps"/>
          <w:lang w:val="ro-MD"/>
        </w:rPr>
        <w:t>reprezentanți ai societății civile,</w:t>
      </w:r>
      <w:r w:rsidRPr="000C5A00">
        <w:rPr>
          <w:lang w:val="ro-MD"/>
        </w:rPr>
        <w:t xml:space="preserve"> </w:t>
      </w:r>
      <w:r w:rsidRPr="000C5A00">
        <w:rPr>
          <w:rStyle w:val="hps"/>
          <w:lang w:val="ro-MD"/>
        </w:rPr>
        <w:t>împreună</w:t>
      </w:r>
      <w:r w:rsidRPr="000C5A00">
        <w:rPr>
          <w:lang w:val="ro-MD"/>
        </w:rPr>
        <w:t xml:space="preserve"> cu </w:t>
      </w:r>
      <w:r w:rsidRPr="000C5A00">
        <w:rPr>
          <w:rStyle w:val="hps"/>
          <w:lang w:val="ro-MD"/>
        </w:rPr>
        <w:t>administrația publică locală, atît la nivel executiv cît și legislativ, au stabilit</w:t>
      </w:r>
      <w:r w:rsidRPr="000C5A00">
        <w:rPr>
          <w:lang w:val="ro-MD"/>
        </w:rPr>
        <w:t xml:space="preserve"> </w:t>
      </w:r>
      <w:r w:rsidRPr="000C5A00">
        <w:rPr>
          <w:rStyle w:val="hps"/>
          <w:lang w:val="ro-MD"/>
        </w:rPr>
        <w:t>un</w:t>
      </w:r>
      <w:r w:rsidRPr="000C5A00">
        <w:rPr>
          <w:lang w:val="ro-MD"/>
        </w:rPr>
        <w:t xml:space="preserve"> </w:t>
      </w:r>
      <w:r w:rsidRPr="000C5A00">
        <w:rPr>
          <w:rStyle w:val="hps"/>
          <w:lang w:val="ro-MD"/>
        </w:rPr>
        <w:t>sistem de monitorizare</w:t>
      </w:r>
      <w:r w:rsidRPr="000C5A00">
        <w:rPr>
          <w:lang w:val="ro-MD"/>
        </w:rPr>
        <w:t xml:space="preserve"> </w:t>
      </w:r>
      <w:r w:rsidRPr="000C5A00">
        <w:rPr>
          <w:rStyle w:val="hps"/>
          <w:lang w:val="ro-MD"/>
        </w:rPr>
        <w:t>lunar</w:t>
      </w:r>
      <w:r w:rsidRPr="000C5A00">
        <w:rPr>
          <w:lang w:val="ro-MD"/>
        </w:rPr>
        <w:t xml:space="preserve"> </w:t>
      </w:r>
      <w:r w:rsidRPr="000C5A00">
        <w:rPr>
          <w:rStyle w:val="hps"/>
          <w:lang w:val="ro-MD"/>
        </w:rPr>
        <w:t>care implică</w:t>
      </w:r>
      <w:r w:rsidRPr="000C5A00">
        <w:rPr>
          <w:lang w:val="ro-MD"/>
        </w:rPr>
        <w:t xml:space="preserve"> </w:t>
      </w:r>
      <w:r w:rsidRPr="000C5A00">
        <w:rPr>
          <w:rStyle w:val="hps"/>
          <w:lang w:val="ro-MD"/>
        </w:rPr>
        <w:t>sondaje</w:t>
      </w:r>
      <w:r w:rsidRPr="000C5A00">
        <w:rPr>
          <w:lang w:val="ro-MD"/>
        </w:rPr>
        <w:t xml:space="preserve"> privind</w:t>
      </w:r>
      <w:r w:rsidRPr="000C5A00">
        <w:rPr>
          <w:rStyle w:val="hps"/>
          <w:lang w:val="ro-MD"/>
        </w:rPr>
        <w:t xml:space="preserve"> prestarea serviciilor</w:t>
      </w:r>
      <w:r w:rsidRPr="000C5A00">
        <w:rPr>
          <w:lang w:val="ro-MD"/>
        </w:rPr>
        <w:t xml:space="preserve"> </w:t>
      </w:r>
      <w:r w:rsidRPr="000C5A00">
        <w:rPr>
          <w:rStyle w:val="hps"/>
          <w:lang w:val="ro-MD"/>
        </w:rPr>
        <w:t>publice</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eșantioane</w:t>
      </w:r>
      <w:r w:rsidRPr="000C5A00">
        <w:rPr>
          <w:lang w:val="ro-MD"/>
        </w:rPr>
        <w:t xml:space="preserve"> </w:t>
      </w:r>
      <w:r w:rsidRPr="000C5A00">
        <w:rPr>
          <w:rStyle w:val="hps"/>
          <w:lang w:val="ro-MD"/>
        </w:rPr>
        <w:t>de</w:t>
      </w:r>
      <w:r w:rsidRPr="000C5A00">
        <w:rPr>
          <w:lang w:val="ro-MD"/>
        </w:rPr>
        <w:t xml:space="preserve"> </w:t>
      </w:r>
      <w:r w:rsidRPr="000C5A00">
        <w:rPr>
          <w:rStyle w:val="hps"/>
          <w:lang w:val="ro-MD"/>
        </w:rPr>
        <w:t>reclamații referitoare la</w:t>
      </w:r>
      <w:r w:rsidRPr="000C5A00">
        <w:rPr>
          <w:lang w:val="ro-MD"/>
        </w:rPr>
        <w:t xml:space="preserve"> prestarea</w:t>
      </w:r>
      <w:r w:rsidRPr="000C5A00">
        <w:rPr>
          <w:rStyle w:val="hps"/>
          <w:lang w:val="ro-MD"/>
        </w:rPr>
        <w:t xml:space="preserve"> serviciilor</w:t>
      </w:r>
      <w:r w:rsidRPr="000C5A00">
        <w:rPr>
          <w:lang w:val="ro-MD"/>
        </w:rPr>
        <w:t xml:space="preserve"> </w:t>
      </w:r>
      <w:r w:rsidRPr="000C5A00">
        <w:rPr>
          <w:rStyle w:val="hps"/>
          <w:lang w:val="ro-MD"/>
        </w:rPr>
        <w:t>publice</w:t>
      </w:r>
      <w:r w:rsidRPr="000C5A00">
        <w:rPr>
          <w:lang w:val="ro-MD"/>
        </w:rPr>
        <w:t xml:space="preserve">. </w:t>
      </w:r>
      <w:r w:rsidRPr="000C5A00">
        <w:rPr>
          <w:rStyle w:val="hps"/>
          <w:lang w:val="ro-MD"/>
        </w:rPr>
        <w:t>Reprezentanții societății civile activează</w:t>
      </w:r>
      <w:r w:rsidRPr="000C5A00">
        <w:rPr>
          <w:lang w:val="ro-MD"/>
        </w:rPr>
        <w:t xml:space="preserve"> </w:t>
      </w:r>
      <w:r w:rsidRPr="000C5A00">
        <w:rPr>
          <w:rStyle w:val="hps"/>
          <w:lang w:val="ro-MD"/>
        </w:rPr>
        <w:t>pe</w:t>
      </w:r>
      <w:r w:rsidRPr="000C5A00">
        <w:rPr>
          <w:lang w:val="ro-MD"/>
        </w:rPr>
        <w:t xml:space="preserve"> </w:t>
      </w:r>
      <w:r w:rsidRPr="000C5A00">
        <w:rPr>
          <w:rStyle w:val="hps"/>
          <w:lang w:val="ro-MD"/>
        </w:rPr>
        <w:t>bază</w:t>
      </w:r>
      <w:r w:rsidRPr="000C5A00">
        <w:rPr>
          <w:lang w:val="ro-MD"/>
        </w:rPr>
        <w:t xml:space="preserve"> </w:t>
      </w:r>
      <w:r w:rsidRPr="000C5A00">
        <w:rPr>
          <w:rStyle w:val="hps"/>
          <w:lang w:val="ro-MD"/>
        </w:rPr>
        <w:t>pro bono, în timp ce</w:t>
      </w:r>
      <w:r w:rsidRPr="000C5A00">
        <w:rPr>
          <w:lang w:val="ro-MD"/>
        </w:rPr>
        <w:t xml:space="preserve"> administrațiile locale, în </w:t>
      </w:r>
      <w:r w:rsidRPr="000C5A00">
        <w:rPr>
          <w:rStyle w:val="hps"/>
          <w:lang w:val="ro-MD"/>
        </w:rPr>
        <w:t>fiecare</w:t>
      </w:r>
      <w:r w:rsidRPr="000C5A00">
        <w:rPr>
          <w:lang w:val="ro-MD"/>
        </w:rPr>
        <w:t xml:space="preserve"> </w:t>
      </w:r>
      <w:r w:rsidRPr="000C5A00">
        <w:rPr>
          <w:rStyle w:val="hps"/>
          <w:lang w:val="ro-MD"/>
        </w:rPr>
        <w:t>caz,</w:t>
      </w:r>
      <w:r w:rsidRPr="000C5A00">
        <w:rPr>
          <w:lang w:val="ro-MD"/>
        </w:rPr>
        <w:t xml:space="preserve"> </w:t>
      </w:r>
      <w:r w:rsidRPr="000C5A00">
        <w:rPr>
          <w:rStyle w:val="hps"/>
          <w:lang w:val="ro-MD"/>
        </w:rPr>
        <w:t>acoperă</w:t>
      </w:r>
      <w:r w:rsidRPr="000C5A00">
        <w:rPr>
          <w:lang w:val="ro-MD"/>
        </w:rPr>
        <w:t xml:space="preserve"> </w:t>
      </w:r>
      <w:r w:rsidRPr="000C5A00">
        <w:rPr>
          <w:rStyle w:val="hps"/>
          <w:lang w:val="ro-MD"/>
        </w:rPr>
        <w:t>toate costurile</w:t>
      </w:r>
      <w:r w:rsidRPr="000C5A00">
        <w:rPr>
          <w:lang w:val="ro-MD"/>
        </w:rPr>
        <w:t xml:space="preserve"> </w:t>
      </w:r>
      <w:r w:rsidRPr="000C5A00">
        <w:rPr>
          <w:rStyle w:val="hps"/>
          <w:lang w:val="ro-MD"/>
        </w:rPr>
        <w:t>logistice</w:t>
      </w:r>
      <w:r w:rsidRPr="000C5A00">
        <w:rPr>
          <w:lang w:val="ro-MD"/>
        </w:rPr>
        <w:t xml:space="preserve"> </w:t>
      </w:r>
      <w:r w:rsidRPr="000C5A00">
        <w:rPr>
          <w:rStyle w:val="hps"/>
          <w:lang w:val="ro-MD"/>
        </w:rPr>
        <w:t>și operaționale</w:t>
      </w:r>
      <w:r w:rsidRPr="000C5A00">
        <w:rPr>
          <w:lang w:val="ro-MD"/>
        </w:rPr>
        <w:t xml:space="preserve"> </w:t>
      </w:r>
      <w:r w:rsidRPr="000C5A00">
        <w:rPr>
          <w:rStyle w:val="hps"/>
          <w:lang w:val="ro-MD"/>
        </w:rPr>
        <w:t>ale sondajului</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alte necesități</w:t>
      </w:r>
      <w:r w:rsidRPr="000C5A00">
        <w:rPr>
          <w:lang w:val="ro-MD"/>
        </w:rPr>
        <w:t xml:space="preserve"> </w:t>
      </w:r>
      <w:r w:rsidRPr="000C5A00">
        <w:rPr>
          <w:rStyle w:val="hps"/>
          <w:lang w:val="ro-MD"/>
        </w:rPr>
        <w:t>de documentare</w:t>
      </w:r>
      <w:r w:rsidRPr="000C5A00">
        <w:rPr>
          <w:lang w:val="ro-MD"/>
        </w:rPr>
        <w:t xml:space="preserve">. </w:t>
      </w:r>
      <w:r w:rsidRPr="000C5A00">
        <w:rPr>
          <w:rStyle w:val="hps"/>
          <w:lang w:val="ro-MD"/>
        </w:rPr>
        <w:t>Indicatorii de impact</w:t>
      </w:r>
      <w:r w:rsidRPr="000C5A00">
        <w:rPr>
          <w:lang w:val="ro-MD"/>
        </w:rPr>
        <w:t xml:space="preserve"> </w:t>
      </w:r>
      <w:r w:rsidRPr="000C5A00">
        <w:rPr>
          <w:rStyle w:val="hps"/>
          <w:lang w:val="ro-MD"/>
        </w:rPr>
        <w:t>utilizați pentru a</w:t>
      </w:r>
      <w:r w:rsidRPr="000C5A00">
        <w:rPr>
          <w:lang w:val="ro-MD"/>
        </w:rPr>
        <w:t xml:space="preserve"> </w:t>
      </w:r>
      <w:r w:rsidRPr="000C5A00">
        <w:rPr>
          <w:rStyle w:val="hps"/>
          <w:lang w:val="ro-MD"/>
        </w:rPr>
        <w:t>evalua</w:t>
      </w:r>
      <w:r w:rsidRPr="000C5A00">
        <w:rPr>
          <w:lang w:val="ro-MD"/>
        </w:rPr>
        <w:t xml:space="preserve"> </w:t>
      </w:r>
      <w:r w:rsidRPr="000C5A00">
        <w:rPr>
          <w:rStyle w:val="hps"/>
          <w:lang w:val="ro-MD"/>
        </w:rPr>
        <w:t>succesul/eșecul</w:t>
      </w:r>
      <w:r w:rsidRPr="000C5A00">
        <w:rPr>
          <w:lang w:val="ro-MD"/>
        </w:rPr>
        <w:t xml:space="preserve"> relativ al </w:t>
      </w:r>
      <w:r w:rsidRPr="000C5A00">
        <w:rPr>
          <w:rStyle w:val="hps"/>
          <w:lang w:val="ro-MD"/>
        </w:rPr>
        <w:t>măsurilor includ</w:t>
      </w:r>
      <w:r w:rsidRPr="000C5A00">
        <w:rPr>
          <w:lang w:val="ro-MD"/>
        </w:rPr>
        <w:t xml:space="preserve"> perioadele </w:t>
      </w:r>
      <w:r w:rsidRPr="000C5A00">
        <w:rPr>
          <w:rStyle w:val="hps"/>
          <w:lang w:val="ro-MD"/>
        </w:rPr>
        <w:t>procedurale</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complexitatea prestării serviciilor</w:t>
      </w:r>
      <w:r w:rsidRPr="000C5A00">
        <w:rPr>
          <w:lang w:val="ro-MD"/>
        </w:rPr>
        <w:t xml:space="preserve">, </w:t>
      </w:r>
      <w:r w:rsidRPr="000C5A00">
        <w:rPr>
          <w:rStyle w:val="hps"/>
          <w:lang w:val="ro-MD"/>
        </w:rPr>
        <w:t>eficiența</w:t>
      </w:r>
      <w:r w:rsidRPr="000C5A00">
        <w:rPr>
          <w:lang w:val="ro-MD"/>
        </w:rPr>
        <w:t xml:space="preserve"> prestării </w:t>
      </w:r>
      <w:r w:rsidRPr="000C5A00">
        <w:rPr>
          <w:rStyle w:val="hps"/>
          <w:lang w:val="ro-MD"/>
        </w:rPr>
        <w:t>serviciilor</w:t>
      </w:r>
      <w:r w:rsidRPr="000C5A00">
        <w:rPr>
          <w:lang w:val="ro-MD"/>
        </w:rPr>
        <w:t xml:space="preserve">, </w:t>
      </w:r>
      <w:r w:rsidRPr="000C5A00">
        <w:rPr>
          <w:rStyle w:val="hps"/>
          <w:lang w:val="ro-MD"/>
        </w:rPr>
        <w:t>mecanisme de responsabilizare</w:t>
      </w:r>
      <w:r w:rsidRPr="000C5A00">
        <w:rPr>
          <w:lang w:val="ro-MD"/>
        </w:rPr>
        <w:t xml:space="preserve"> care </w:t>
      </w:r>
      <w:r w:rsidRPr="000C5A00">
        <w:rPr>
          <w:rStyle w:val="hps"/>
          <w:lang w:val="ro-MD"/>
        </w:rPr>
        <w:t>stabilesc</w:t>
      </w:r>
      <w:r w:rsidRPr="000C5A00">
        <w:rPr>
          <w:lang w:val="ro-MD"/>
        </w:rPr>
        <w:t xml:space="preserve"> </w:t>
      </w:r>
      <w:r w:rsidRPr="000C5A00">
        <w:rPr>
          <w:rStyle w:val="hps"/>
          <w:lang w:val="ro-MD"/>
        </w:rPr>
        <w:t>recompense/penalizări</w:t>
      </w:r>
      <w:r w:rsidRPr="000C5A00">
        <w:rPr>
          <w:lang w:val="ro-MD"/>
        </w:rPr>
        <w:t xml:space="preserve"> </w:t>
      </w:r>
      <w:r w:rsidRPr="000C5A00">
        <w:rPr>
          <w:rStyle w:val="hps"/>
          <w:lang w:val="ro-MD"/>
        </w:rPr>
        <w:t>pentru</w:t>
      </w:r>
      <w:r w:rsidRPr="000C5A00">
        <w:rPr>
          <w:lang w:val="ro-MD"/>
        </w:rPr>
        <w:t xml:space="preserve"> </w:t>
      </w:r>
      <w:r w:rsidRPr="000C5A00">
        <w:rPr>
          <w:rStyle w:val="hps"/>
          <w:lang w:val="ro-MD"/>
        </w:rPr>
        <w:t>funcționarii publici</w:t>
      </w:r>
      <w:r w:rsidRPr="000C5A00">
        <w:rPr>
          <w:lang w:val="ro-MD"/>
        </w:rPr>
        <w:t xml:space="preserve">, </w:t>
      </w:r>
      <w:r w:rsidRPr="000C5A00">
        <w:rPr>
          <w:rStyle w:val="hps"/>
          <w:lang w:val="ro-MD"/>
        </w:rPr>
        <w:t>precum și</w:t>
      </w:r>
      <w:r w:rsidRPr="000C5A00">
        <w:rPr>
          <w:lang w:val="ro-MD"/>
        </w:rPr>
        <w:t xml:space="preserve"> </w:t>
      </w:r>
      <w:r w:rsidRPr="000C5A00">
        <w:rPr>
          <w:rStyle w:val="hps"/>
          <w:lang w:val="ro-MD"/>
        </w:rPr>
        <w:t>gradul</w:t>
      </w:r>
      <w:r w:rsidRPr="000C5A00">
        <w:rPr>
          <w:lang w:val="ro-MD"/>
        </w:rPr>
        <w:t xml:space="preserve"> </w:t>
      </w:r>
      <w:r w:rsidRPr="000C5A00">
        <w:rPr>
          <w:rStyle w:val="hps"/>
          <w:lang w:val="ro-MD"/>
        </w:rPr>
        <w:t>de încredere a cetățenilor</w:t>
      </w:r>
      <w:r w:rsidRPr="000C5A00">
        <w:rPr>
          <w:lang w:val="ro-MD"/>
        </w:rPr>
        <w:t xml:space="preserve"> </w:t>
      </w:r>
      <w:r w:rsidRPr="000C5A00">
        <w:rPr>
          <w:rStyle w:val="hps"/>
          <w:lang w:val="ro-MD"/>
        </w:rPr>
        <w:t>în anumite instituții.</w:t>
      </w:r>
    </w:p>
    <w:p w:rsidR="00BF6FEC" w:rsidRPr="000C5A00" w:rsidRDefault="00BF6FEC" w:rsidP="003139C8">
      <w:pPr>
        <w:spacing w:after="0" w:line="240" w:lineRule="auto"/>
        <w:jc w:val="right"/>
        <w:rPr>
          <w:rFonts w:eastAsia="Times New Roman"/>
          <w:i/>
          <w:lang w:val="ro-MD" w:eastAsia="ro-RO"/>
        </w:rPr>
      </w:pPr>
      <w:r w:rsidRPr="000C5A00">
        <w:rPr>
          <w:rFonts w:eastAsia="Times New Roman"/>
          <w:i/>
          <w:lang w:val="ro-MD" w:eastAsia="ro-RO"/>
        </w:rPr>
        <w:t xml:space="preserve">Observatoare judiciare </w:t>
      </w:r>
    </w:p>
    <w:p w:rsidR="00BF6FEC" w:rsidRPr="000C5A00" w:rsidRDefault="00BF6FEC" w:rsidP="00BF6FEC">
      <w:pPr>
        <w:spacing w:after="0" w:line="240" w:lineRule="auto"/>
        <w:jc w:val="both"/>
        <w:rPr>
          <w:rFonts w:eastAsia="Times New Roman"/>
          <w:sz w:val="24"/>
          <w:szCs w:val="24"/>
          <w:lang w:val="ro-MD" w:eastAsia="ro-RO"/>
        </w:rPr>
      </w:pPr>
    </w:p>
    <w:p w:rsidR="00BF6FEC" w:rsidRPr="000C5A00" w:rsidRDefault="00BF6FEC" w:rsidP="003139C8">
      <w:pPr>
        <w:pStyle w:val="Frspaiere"/>
        <w:jc w:val="both"/>
        <w:rPr>
          <w:lang w:val="ro-MD" w:eastAsia="ro-RO"/>
        </w:rPr>
      </w:pPr>
      <w:r w:rsidRPr="000C5A00">
        <w:rPr>
          <w:lang w:val="ro-MD" w:eastAsia="ro-RO"/>
        </w:rPr>
        <w:t>O nouă tendință reprezintă crearea de "observatoare judiciare", cocepute pentru a monitoriza administrarea justiției și implementarea reformelor de o maieră comprehensivă. În Nicaragua, Grupul civic ”Etica Y Transparencia” a creat un observator pentru a urmări evoluția cazurilor importante de corupție; a efectuat o analiză a jurisprudenței co</w:t>
      </w:r>
      <w:r w:rsidR="003139C8" w:rsidRPr="000C5A00">
        <w:rPr>
          <w:lang w:val="ro-MD" w:eastAsia="ro-RO"/>
        </w:rPr>
        <w:t xml:space="preserve">nstituționale și precedentelor pe care se bazează </w:t>
      </w:r>
      <w:r w:rsidRPr="000C5A00">
        <w:rPr>
          <w:lang w:val="ro-MD" w:eastAsia="ro-RO"/>
        </w:rPr>
        <w:t xml:space="preserve"> deciziil</w:t>
      </w:r>
      <w:r w:rsidR="003139C8" w:rsidRPr="000C5A00">
        <w:rPr>
          <w:lang w:val="ro-MD" w:eastAsia="ro-RO"/>
        </w:rPr>
        <w:t>e</w:t>
      </w:r>
      <w:r w:rsidRPr="000C5A00">
        <w:rPr>
          <w:lang w:val="ro-MD" w:eastAsia="ro-RO"/>
        </w:rPr>
        <w:t xml:space="preserve"> Curții Supreme de Justiție; a participat la elaborarea unei legi ce ține de salariile judecătorilor, numirea și promovarea acestora; a efectuat un studiu privind stabilirea cauzelor existenței întîrzierilor în sistemul judiciar, a urmărit progresul în cazurile de corupție și abaterile judiciare care nu au fost încă rezolvate; și a efectuat un studiu privind corupția în registrele publice. </w:t>
      </w:r>
    </w:p>
    <w:p w:rsidR="00BF6FEC" w:rsidRPr="000C5A00" w:rsidRDefault="00BF6FEC" w:rsidP="00F55802">
      <w:pPr>
        <w:pStyle w:val="Frspaiere"/>
        <w:jc w:val="both"/>
        <w:rPr>
          <w:lang w:val="ro-MD" w:eastAsia="ro-RO"/>
        </w:rPr>
      </w:pPr>
    </w:p>
    <w:p w:rsidR="003139C8" w:rsidRPr="000C5A00" w:rsidRDefault="00BF6FEC" w:rsidP="00F55802">
      <w:pPr>
        <w:pStyle w:val="Frspaiere"/>
        <w:jc w:val="both"/>
        <w:rPr>
          <w:lang w:val="ro-MD" w:eastAsia="ro-RO"/>
        </w:rPr>
      </w:pPr>
      <w:r w:rsidRPr="000C5A00">
        <w:rPr>
          <w:lang w:val="ro-MD" w:eastAsia="ro-RO"/>
        </w:rPr>
        <w:t xml:space="preserve">În Guatemala, </w:t>
      </w:r>
      <w:r w:rsidR="00F55802" w:rsidRPr="000C5A00">
        <w:rPr>
          <w:lang w:val="ro-MD" w:eastAsia="ro-RO"/>
        </w:rPr>
        <w:t xml:space="preserve">scopul </w:t>
      </w:r>
      <w:r w:rsidRPr="000C5A00">
        <w:rPr>
          <w:lang w:val="ro-MD" w:eastAsia="ro-RO"/>
        </w:rPr>
        <w:t>mandatul</w:t>
      </w:r>
      <w:r w:rsidR="00F55802" w:rsidRPr="000C5A00">
        <w:rPr>
          <w:lang w:val="ro-MD" w:eastAsia="ro-RO"/>
        </w:rPr>
        <w:t>ui</w:t>
      </w:r>
      <w:r w:rsidRPr="000C5A00">
        <w:rPr>
          <w:lang w:val="ro-MD" w:eastAsia="ro-RO"/>
        </w:rPr>
        <w:t xml:space="preserve"> Fundației Myrna Mack este de a lupta împotriva impunității și consolidarea statului de drept. Inițial, Fundația urmărea doar scopul de a promova litigiul cu privire la asasinarea Myrnei Mack, dar </w:t>
      </w:r>
      <w:r w:rsidR="00F55802" w:rsidRPr="000C5A00">
        <w:rPr>
          <w:lang w:val="ro-MD" w:eastAsia="ro-RO"/>
        </w:rPr>
        <w:t xml:space="preserve">pe parcursul activităţii </w:t>
      </w:r>
      <w:r w:rsidRPr="000C5A00">
        <w:rPr>
          <w:lang w:val="ro-MD" w:eastAsia="ro-RO"/>
        </w:rPr>
        <w:t xml:space="preserve">s-a realizat că obstacolele întîlnite erau endemice în sistemul judiciar din Guatemala și s-a decis promovarea activităților în scopul depășirii acestora. Prin cercetare, analiză, propuneri de modificare, educație și diseminarea de informații, Fundația a devenit un participant cheie în orice discuție privind reforma judiciară în Guatemala. </w:t>
      </w:r>
      <w:r w:rsidR="00F55802" w:rsidRPr="000C5A00">
        <w:rPr>
          <w:lang w:val="ro-MD" w:eastAsia="ro-RO"/>
        </w:rPr>
        <w:t>Aceasta e</w:t>
      </w:r>
      <w:r w:rsidRPr="000C5A00">
        <w:rPr>
          <w:lang w:val="ro-MD" w:eastAsia="ro-RO"/>
        </w:rPr>
        <w:t>ste parte la ”Movimiento Pro Justicia”, un grup umbrelă a organizațiilor societății civile, care a efectuat studii și elaborat inițiative pentru a îmbunătăți calita</w:t>
      </w:r>
      <w:r w:rsidR="00F55802" w:rsidRPr="000C5A00">
        <w:rPr>
          <w:lang w:val="ro-MD" w:eastAsia="ro-RO"/>
        </w:rPr>
        <w:t>tea actului de justiție</w:t>
      </w:r>
      <w:r w:rsidRPr="000C5A00">
        <w:rPr>
          <w:lang w:val="ro-MD" w:eastAsia="ro-RO"/>
        </w:rPr>
        <w:t>. ”Movimiento Pro Justicia” monitorizează procesele de selecție a judecătorilor, elaborează propuneri pentru a reduce impactul politicului asupra procedurii de selectare și sugerează "profiluri ideale" pentru candidați. Recomandările sale sunt larg mediatizate și autoritățile iau anumite recomandări ale acestuia în considerare.</w:t>
      </w:r>
      <w:r w:rsidR="003139C8" w:rsidRPr="000C5A00">
        <w:rPr>
          <w:rStyle w:val="Referinnotdesubsol"/>
          <w:rFonts w:eastAsia="Times New Roman"/>
          <w:b/>
          <w:sz w:val="24"/>
          <w:szCs w:val="24"/>
          <w:lang w:val="ro-MD" w:eastAsia="ro-RO"/>
        </w:rPr>
        <w:footnoteReference w:id="106"/>
      </w:r>
      <w:r w:rsidR="003139C8" w:rsidRPr="000C5A00">
        <w:rPr>
          <w:b/>
          <w:lang w:val="ro-MD" w:eastAsia="ro-RO"/>
        </w:rPr>
        <w:t xml:space="preserve"> </w:t>
      </w:r>
    </w:p>
    <w:p w:rsidR="00BF6FEC" w:rsidRPr="000C5A00" w:rsidRDefault="00BF6FEC" w:rsidP="00BF6FEC">
      <w:pPr>
        <w:spacing w:after="0" w:line="240" w:lineRule="auto"/>
        <w:jc w:val="both"/>
        <w:rPr>
          <w:rFonts w:eastAsia="Times New Roman"/>
          <w:sz w:val="24"/>
          <w:szCs w:val="24"/>
          <w:lang w:val="ro-MD" w:eastAsia="ro-RO"/>
        </w:rPr>
      </w:pPr>
    </w:p>
    <w:p w:rsidR="00757495" w:rsidRPr="000C5A00" w:rsidRDefault="00E83744" w:rsidP="00757495">
      <w:pPr>
        <w:pStyle w:val="Frspaiere"/>
        <w:jc w:val="both"/>
        <w:rPr>
          <w:i/>
          <w:sz w:val="24"/>
          <w:szCs w:val="24"/>
          <w:u w:val="single"/>
          <w:lang w:val="ro-MD"/>
        </w:rPr>
      </w:pPr>
      <w:r w:rsidRPr="000C5A00">
        <w:rPr>
          <w:i/>
          <w:sz w:val="24"/>
          <w:szCs w:val="24"/>
          <w:u w:val="single"/>
          <w:lang w:val="ro-MD"/>
        </w:rPr>
        <w:t>2.Campanii de educaţie civică</w:t>
      </w:r>
    </w:p>
    <w:p w:rsidR="00757495" w:rsidRPr="000C5A00" w:rsidRDefault="00757495" w:rsidP="00757495">
      <w:pPr>
        <w:pStyle w:val="Frspaiere"/>
        <w:jc w:val="both"/>
        <w:rPr>
          <w:bCs/>
          <w:lang w:val="ro-MD"/>
        </w:rPr>
      </w:pPr>
    </w:p>
    <w:p w:rsidR="00757495" w:rsidRPr="000C5A00" w:rsidRDefault="00757495" w:rsidP="0030391E">
      <w:pPr>
        <w:pStyle w:val="Frspaiere"/>
        <w:jc w:val="both"/>
        <w:rPr>
          <w:lang w:val="ro-MD" w:eastAsia="ro-RO"/>
        </w:rPr>
      </w:pPr>
      <w:r w:rsidRPr="000C5A00">
        <w:rPr>
          <w:lang w:val="ro-MD" w:eastAsia="ro-RO"/>
        </w:rPr>
        <w:t xml:space="preserve">Una din funcțiile-cheie ale actorilor non-guvernamentali în lupta împotriva corupției este educarea și sensibilizarea cu privire la problemele de corupție în rîndul publicului larg. Acest rol este recunoscut într-un număr tot mai mare de țări, cum ar fi Cambodgia, Insulele Fiji, Indonezia, Coreea, Malaysia, Pakistan, Papua Noua Guinee, Filipine, Singapore și Vanuatu. Guvernele acestor țări au început să sprijine societatea civilă în realizarea aceastei funcții. </w:t>
      </w:r>
    </w:p>
    <w:p w:rsidR="00757495" w:rsidRPr="000C5A00" w:rsidRDefault="00757495" w:rsidP="0030391E">
      <w:pPr>
        <w:pStyle w:val="Frspaiere"/>
        <w:jc w:val="both"/>
        <w:rPr>
          <w:lang w:val="ro-MD" w:eastAsia="ro-RO"/>
        </w:rPr>
      </w:pPr>
    </w:p>
    <w:p w:rsidR="00757495" w:rsidRPr="000C5A00" w:rsidRDefault="00757495" w:rsidP="0030391E">
      <w:pPr>
        <w:pStyle w:val="Frspaiere"/>
        <w:jc w:val="both"/>
        <w:rPr>
          <w:lang w:val="ro-MD" w:eastAsia="ro-RO"/>
        </w:rPr>
      </w:pPr>
      <w:r w:rsidRPr="000C5A00">
        <w:rPr>
          <w:lang w:val="ro-MD" w:eastAsia="ro-RO"/>
        </w:rPr>
        <w:t xml:space="preserve">În Coreea, sprijinul din partea Guvernului pentru activitățile anticorupție ale organizațiilor societății civile poate include chiar și cel financiar. </w:t>
      </w:r>
    </w:p>
    <w:p w:rsidR="00757495" w:rsidRPr="000C5A00" w:rsidRDefault="00757495" w:rsidP="0030391E">
      <w:pPr>
        <w:pStyle w:val="Frspaiere"/>
        <w:jc w:val="both"/>
        <w:rPr>
          <w:rFonts w:eastAsia="Times New Roman"/>
          <w:lang w:val="ro-MD" w:eastAsia="ro-RO"/>
        </w:rPr>
      </w:pPr>
    </w:p>
    <w:p w:rsidR="00757495" w:rsidRPr="000C5A00" w:rsidRDefault="00757495" w:rsidP="0030391E">
      <w:pPr>
        <w:pStyle w:val="Frspaiere"/>
        <w:jc w:val="both"/>
        <w:rPr>
          <w:rFonts w:eastAsia="Times New Roman"/>
          <w:lang w:val="ro-MD" w:eastAsia="ro-RO"/>
        </w:rPr>
      </w:pPr>
      <w:r w:rsidRPr="000C5A00">
        <w:rPr>
          <w:rFonts w:eastAsia="Times New Roman"/>
          <w:lang w:val="ro-MD" w:eastAsia="ro-RO"/>
        </w:rPr>
        <w:t xml:space="preserve">În Cambodgia, această cooperare a luat forma unei educații anticorupție în școlile publice: după ce un studiu a constatat un nivel scăzut de conștientizare cu privire la impactul corupției în rîndul tinerei generații, un institut de cercetare neguvernamental a fost solicitat să elaboreze un program educațional </w:t>
      </w:r>
      <w:r w:rsidR="0030391E" w:rsidRPr="000C5A00">
        <w:rPr>
          <w:rFonts w:eastAsia="Times New Roman"/>
          <w:lang w:val="ro-MD" w:eastAsia="ro-RO"/>
        </w:rPr>
        <w:t>în</w:t>
      </w:r>
      <w:r w:rsidRPr="000C5A00">
        <w:rPr>
          <w:rFonts w:eastAsia="Times New Roman"/>
          <w:lang w:val="ro-MD" w:eastAsia="ro-RO"/>
        </w:rPr>
        <w:t xml:space="preserve"> probleme</w:t>
      </w:r>
      <w:r w:rsidR="0030391E" w:rsidRPr="000C5A00">
        <w:rPr>
          <w:rFonts w:eastAsia="Times New Roman"/>
          <w:lang w:val="ro-MD" w:eastAsia="ro-RO"/>
        </w:rPr>
        <w:t>le</w:t>
      </w:r>
      <w:r w:rsidRPr="000C5A00">
        <w:rPr>
          <w:rFonts w:eastAsia="Times New Roman"/>
          <w:lang w:val="ro-MD" w:eastAsia="ro-RO"/>
        </w:rPr>
        <w:t xml:space="preserve"> de etică și de guvernare. În același timp, acest proiect stabilește un stimulent pentru instituțiile vizate și puterile statului de a-și schimba comportamentul. </w:t>
      </w:r>
    </w:p>
    <w:p w:rsidR="00757495" w:rsidRPr="000C5A00" w:rsidRDefault="00757495" w:rsidP="0030391E">
      <w:pPr>
        <w:pStyle w:val="Frspaiere"/>
        <w:jc w:val="both"/>
        <w:rPr>
          <w:rFonts w:eastAsia="Times New Roman"/>
          <w:lang w:val="ro-MD" w:eastAsia="ro-RO"/>
        </w:rPr>
      </w:pPr>
    </w:p>
    <w:p w:rsidR="00757495" w:rsidRPr="000C5A00" w:rsidRDefault="00757495" w:rsidP="0030391E">
      <w:pPr>
        <w:pStyle w:val="Frspaiere"/>
        <w:jc w:val="both"/>
        <w:rPr>
          <w:rFonts w:eastAsia="Times New Roman"/>
          <w:lang w:val="ro-MD" w:eastAsia="ro-RO"/>
        </w:rPr>
      </w:pPr>
      <w:r w:rsidRPr="000C5A00">
        <w:rPr>
          <w:rFonts w:eastAsia="Times New Roman"/>
          <w:lang w:val="ro-MD" w:eastAsia="ro-RO"/>
        </w:rPr>
        <w:t>Indonezia s</w:t>
      </w:r>
      <w:r w:rsidR="0030391E" w:rsidRPr="000C5A00">
        <w:rPr>
          <w:rFonts w:eastAsia="Times New Roman"/>
          <w:lang w:val="ro-MD" w:eastAsia="ro-RO"/>
        </w:rPr>
        <w:t>-a</w:t>
      </w:r>
      <w:r w:rsidRPr="000C5A00">
        <w:rPr>
          <w:rFonts w:eastAsia="Times New Roman"/>
          <w:lang w:val="ro-MD" w:eastAsia="ro-RO"/>
        </w:rPr>
        <w:t xml:space="preserve"> angaj</w:t>
      </w:r>
      <w:r w:rsidR="0030391E" w:rsidRPr="000C5A00">
        <w:rPr>
          <w:rFonts w:eastAsia="Times New Roman"/>
          <w:lang w:val="ro-MD" w:eastAsia="ro-RO"/>
        </w:rPr>
        <w:t>at</w:t>
      </w:r>
      <w:r w:rsidRPr="000C5A00">
        <w:rPr>
          <w:rFonts w:eastAsia="Times New Roman"/>
          <w:lang w:val="ro-MD" w:eastAsia="ro-RO"/>
        </w:rPr>
        <w:t xml:space="preserve"> în astfel de campanii împreună cu o coaliție de actori non-guvernamentali, inclusiv reprezentanți ai sectorului privat și ai societății civile internaționale, pentru a facilita, în rîndul populației indoneziene, înțelegerea și a acorda sprijinul pentru reforma guvernului în prevenirea corupției. Mai multe proiecte au fost lansate în acest domeniu, inclusiv diseminarea de broșuri informative și cărți, precum și difuzarea unor campanii anticorupție la radio și televiziune.</w:t>
      </w:r>
      <w:r w:rsidR="0030391E" w:rsidRPr="000C5A00">
        <w:rPr>
          <w:rStyle w:val="Referinnotdesubsol"/>
          <w:rFonts w:eastAsia="Times New Roman"/>
          <w:b/>
          <w:sz w:val="24"/>
          <w:szCs w:val="24"/>
          <w:lang w:val="ro-MD" w:eastAsia="ro-RO"/>
        </w:rPr>
        <w:footnoteReference w:id="107"/>
      </w:r>
      <w:r w:rsidR="007779A6" w:rsidRPr="000C5A00">
        <w:rPr>
          <w:rFonts w:eastAsia="Times New Roman"/>
          <w:lang w:val="ro-MD" w:eastAsia="ro-RO"/>
        </w:rPr>
        <w:t xml:space="preserve"> </w:t>
      </w:r>
    </w:p>
    <w:p w:rsidR="00757495" w:rsidRPr="000C5A00" w:rsidRDefault="00757495" w:rsidP="00757495">
      <w:pPr>
        <w:pStyle w:val="Frspaiere"/>
        <w:jc w:val="both"/>
        <w:rPr>
          <w:lang w:val="ro-MD"/>
        </w:rPr>
      </w:pPr>
    </w:p>
    <w:p w:rsidR="00B60C3E" w:rsidRPr="000C5A00" w:rsidRDefault="00B60C3E" w:rsidP="00B60C3E">
      <w:pPr>
        <w:spacing w:after="0" w:line="240" w:lineRule="auto"/>
        <w:jc w:val="both"/>
        <w:rPr>
          <w:rStyle w:val="hps"/>
          <w:i/>
          <w:sz w:val="24"/>
          <w:szCs w:val="24"/>
          <w:u w:val="single"/>
          <w:lang w:val="ro-MD"/>
        </w:rPr>
      </w:pPr>
      <w:r w:rsidRPr="000C5A00">
        <w:rPr>
          <w:rStyle w:val="hps"/>
          <w:i/>
          <w:sz w:val="24"/>
          <w:szCs w:val="24"/>
          <w:u w:val="single"/>
          <w:lang w:val="ro-MD"/>
        </w:rPr>
        <w:t>3. Sondaje</w:t>
      </w:r>
      <w:r w:rsidRPr="000C5A00">
        <w:rPr>
          <w:rStyle w:val="longtext"/>
          <w:i/>
          <w:sz w:val="24"/>
          <w:szCs w:val="24"/>
          <w:u w:val="single"/>
          <w:lang w:val="ro-MD"/>
        </w:rPr>
        <w:t xml:space="preserve"> </w:t>
      </w:r>
      <w:r w:rsidRPr="000C5A00">
        <w:rPr>
          <w:rStyle w:val="hps"/>
          <w:i/>
          <w:sz w:val="24"/>
          <w:szCs w:val="24"/>
          <w:u w:val="single"/>
          <w:lang w:val="ro-MD"/>
        </w:rPr>
        <w:t xml:space="preserve">publice </w:t>
      </w:r>
    </w:p>
    <w:p w:rsidR="00B60C3E" w:rsidRPr="000C5A00" w:rsidRDefault="00B60C3E" w:rsidP="00B60C3E">
      <w:pPr>
        <w:spacing w:after="0" w:line="240" w:lineRule="auto"/>
        <w:jc w:val="both"/>
        <w:rPr>
          <w:rStyle w:val="hps"/>
          <w:sz w:val="24"/>
          <w:szCs w:val="24"/>
          <w:lang w:val="ro-MD"/>
        </w:rPr>
      </w:pPr>
    </w:p>
    <w:p w:rsidR="00B60C3E" w:rsidRPr="000C5A00" w:rsidRDefault="00B60C3E" w:rsidP="00B60C3E">
      <w:pPr>
        <w:spacing w:after="0" w:line="240" w:lineRule="auto"/>
        <w:jc w:val="right"/>
        <w:rPr>
          <w:rStyle w:val="hps"/>
          <w:i/>
          <w:lang w:val="ro-MD"/>
        </w:rPr>
      </w:pPr>
      <w:r w:rsidRPr="000C5A00">
        <w:rPr>
          <w:rStyle w:val="hps"/>
          <w:i/>
          <w:lang w:val="ro-MD"/>
        </w:rPr>
        <w:t>Experienţa Asociaţiei baroului din Costa Rica</w:t>
      </w:r>
    </w:p>
    <w:p w:rsidR="00B60C3E" w:rsidRPr="000C5A00" w:rsidRDefault="00B60C3E" w:rsidP="00B60C3E">
      <w:pPr>
        <w:pStyle w:val="Frspaiere"/>
        <w:rPr>
          <w:rStyle w:val="hps"/>
          <w:lang w:val="ro-MD"/>
        </w:rPr>
      </w:pPr>
    </w:p>
    <w:p w:rsidR="00B60C3E" w:rsidRPr="000C5A00" w:rsidRDefault="00B60C3E" w:rsidP="00B60C3E">
      <w:pPr>
        <w:pStyle w:val="Frspaiere"/>
        <w:jc w:val="both"/>
        <w:rPr>
          <w:rStyle w:val="longtext"/>
          <w:lang w:val="ro-MD"/>
        </w:rPr>
      </w:pPr>
      <w:r w:rsidRPr="000C5A00">
        <w:rPr>
          <w:rStyle w:val="hps"/>
          <w:lang w:val="ro-MD"/>
        </w:rPr>
        <w:t>În timp ce</w:t>
      </w:r>
      <w:r w:rsidRPr="000C5A00">
        <w:rPr>
          <w:rStyle w:val="longtext"/>
          <w:lang w:val="ro-MD"/>
        </w:rPr>
        <w:t xml:space="preserve"> </w:t>
      </w:r>
      <w:r w:rsidRPr="000C5A00">
        <w:rPr>
          <w:rStyle w:val="hps"/>
          <w:lang w:val="ro-MD"/>
        </w:rPr>
        <w:t>asociațiile de</w:t>
      </w:r>
      <w:r w:rsidRPr="000C5A00">
        <w:rPr>
          <w:rStyle w:val="longtext"/>
          <w:lang w:val="ro-MD"/>
        </w:rPr>
        <w:t xml:space="preserve"> </w:t>
      </w:r>
      <w:r w:rsidRPr="000C5A00">
        <w:rPr>
          <w:rStyle w:val="hps"/>
          <w:lang w:val="ro-MD"/>
        </w:rPr>
        <w:t>avocați</w:t>
      </w:r>
      <w:r w:rsidRPr="000C5A00">
        <w:rPr>
          <w:rStyle w:val="longtext"/>
          <w:lang w:val="ro-MD"/>
        </w:rPr>
        <w:t xml:space="preserve"> </w:t>
      </w:r>
      <w:r w:rsidRPr="000C5A00">
        <w:rPr>
          <w:rStyle w:val="hps"/>
          <w:lang w:val="ro-MD"/>
        </w:rPr>
        <w:t>nu</w:t>
      </w:r>
      <w:r w:rsidRPr="000C5A00">
        <w:rPr>
          <w:rStyle w:val="longtext"/>
          <w:lang w:val="ro-MD"/>
        </w:rPr>
        <w:t xml:space="preserve"> </w:t>
      </w:r>
      <w:r w:rsidRPr="000C5A00">
        <w:rPr>
          <w:rStyle w:val="hps"/>
          <w:lang w:val="ro-MD"/>
        </w:rPr>
        <w:t>au jucat</w:t>
      </w:r>
      <w:r w:rsidRPr="000C5A00">
        <w:rPr>
          <w:rStyle w:val="longtext"/>
          <w:lang w:val="ro-MD"/>
        </w:rPr>
        <w:t xml:space="preserve">, în general, </w:t>
      </w:r>
      <w:r w:rsidRPr="000C5A00">
        <w:rPr>
          <w:rStyle w:val="hps"/>
          <w:lang w:val="ro-MD"/>
        </w:rPr>
        <w:t>un</w:t>
      </w:r>
      <w:r w:rsidRPr="000C5A00">
        <w:rPr>
          <w:rStyle w:val="longtext"/>
          <w:lang w:val="ro-MD"/>
        </w:rPr>
        <w:t xml:space="preserve"> </w:t>
      </w:r>
      <w:r w:rsidRPr="000C5A00">
        <w:rPr>
          <w:rStyle w:val="hps"/>
          <w:lang w:val="ro-MD"/>
        </w:rPr>
        <w:t>rol important</w:t>
      </w:r>
      <w:r w:rsidRPr="000C5A00">
        <w:rPr>
          <w:rStyle w:val="longtext"/>
          <w:lang w:val="ro-MD"/>
        </w:rPr>
        <w:t xml:space="preserve"> </w:t>
      </w:r>
      <w:r w:rsidRPr="000C5A00">
        <w:rPr>
          <w:rStyle w:val="hps"/>
          <w:lang w:val="ro-MD"/>
        </w:rPr>
        <w:t>în monitorizarea</w:t>
      </w:r>
      <w:r w:rsidRPr="000C5A00">
        <w:rPr>
          <w:rStyle w:val="longtext"/>
          <w:lang w:val="ro-MD"/>
        </w:rPr>
        <w:t xml:space="preserve"> </w:t>
      </w:r>
      <w:r w:rsidRPr="000C5A00">
        <w:rPr>
          <w:rStyle w:val="hps"/>
          <w:lang w:val="ro-MD"/>
        </w:rPr>
        <w:t>corupției din sistemul judiciar</w:t>
      </w:r>
      <w:r w:rsidRPr="000C5A00">
        <w:rPr>
          <w:rStyle w:val="longtext"/>
          <w:lang w:val="ro-MD"/>
        </w:rPr>
        <w:t xml:space="preserve">, </w:t>
      </w:r>
      <w:r w:rsidRPr="000C5A00">
        <w:rPr>
          <w:rStyle w:val="hps"/>
          <w:lang w:val="ro-MD"/>
        </w:rPr>
        <w:t>Asociația</w:t>
      </w:r>
      <w:r w:rsidRPr="000C5A00">
        <w:rPr>
          <w:rStyle w:val="longtext"/>
          <w:lang w:val="ro-MD"/>
        </w:rPr>
        <w:t xml:space="preserve"> </w:t>
      </w:r>
      <w:r w:rsidRPr="000C5A00">
        <w:rPr>
          <w:rStyle w:val="hps"/>
          <w:lang w:val="ro-MD"/>
        </w:rPr>
        <w:t>Baroului</w:t>
      </w:r>
      <w:r w:rsidRPr="000C5A00">
        <w:rPr>
          <w:rStyle w:val="longtext"/>
          <w:lang w:val="ro-MD"/>
        </w:rPr>
        <w:t xml:space="preserve"> </w:t>
      </w:r>
      <w:r w:rsidRPr="000C5A00">
        <w:rPr>
          <w:rStyle w:val="hps"/>
          <w:lang w:val="ro-MD"/>
        </w:rPr>
        <w:t>din</w:t>
      </w:r>
      <w:r w:rsidRPr="000C5A00">
        <w:rPr>
          <w:rStyle w:val="longtext"/>
          <w:lang w:val="ro-MD"/>
        </w:rPr>
        <w:t xml:space="preserve"> </w:t>
      </w:r>
      <w:r w:rsidRPr="000C5A00">
        <w:rPr>
          <w:rStyle w:val="hps"/>
          <w:lang w:val="ro-MD"/>
        </w:rPr>
        <w:t>Costa</w:t>
      </w:r>
      <w:r w:rsidRPr="000C5A00">
        <w:rPr>
          <w:rStyle w:val="longtext"/>
          <w:lang w:val="ro-MD"/>
        </w:rPr>
        <w:t xml:space="preserve"> </w:t>
      </w:r>
      <w:r w:rsidRPr="000C5A00">
        <w:rPr>
          <w:rStyle w:val="hps"/>
          <w:lang w:val="ro-MD"/>
        </w:rPr>
        <w:t>Rica</w:t>
      </w:r>
      <w:r w:rsidRPr="000C5A00">
        <w:rPr>
          <w:rStyle w:val="longtext"/>
          <w:lang w:val="ro-MD"/>
        </w:rPr>
        <w:t xml:space="preserve"> </w:t>
      </w:r>
      <w:r w:rsidRPr="000C5A00">
        <w:rPr>
          <w:rStyle w:val="hps"/>
          <w:lang w:val="ro-MD"/>
        </w:rPr>
        <w:t>a fost</w:t>
      </w:r>
      <w:r w:rsidRPr="000C5A00">
        <w:rPr>
          <w:rStyle w:val="longtext"/>
          <w:lang w:val="ro-MD"/>
        </w:rPr>
        <w:t xml:space="preserve"> </w:t>
      </w:r>
      <w:r w:rsidRPr="000C5A00">
        <w:rPr>
          <w:rStyle w:val="hps"/>
          <w:lang w:val="ro-MD"/>
        </w:rPr>
        <w:t>activ implicată</w:t>
      </w:r>
      <w:r w:rsidRPr="000C5A00">
        <w:rPr>
          <w:rStyle w:val="longtext"/>
          <w:lang w:val="ro-MD"/>
        </w:rPr>
        <w:t xml:space="preserve"> </w:t>
      </w:r>
      <w:r w:rsidRPr="000C5A00">
        <w:rPr>
          <w:rStyle w:val="hps"/>
          <w:lang w:val="ro-MD"/>
        </w:rPr>
        <w:t>în promovarea</w:t>
      </w:r>
      <w:r w:rsidRPr="000C5A00">
        <w:rPr>
          <w:rStyle w:val="longtext"/>
          <w:lang w:val="ro-MD"/>
        </w:rPr>
        <w:t xml:space="preserve"> </w:t>
      </w:r>
      <w:r w:rsidRPr="000C5A00">
        <w:rPr>
          <w:rStyle w:val="hps"/>
          <w:lang w:val="ro-MD"/>
        </w:rPr>
        <w:t>reformelor judiciare</w:t>
      </w:r>
      <w:r w:rsidRPr="000C5A00">
        <w:rPr>
          <w:rStyle w:val="longtext"/>
          <w:lang w:val="ro-MD"/>
        </w:rPr>
        <w:t xml:space="preserve"> </w:t>
      </w:r>
      <w:r w:rsidRPr="000C5A00">
        <w:rPr>
          <w:rStyle w:val="hps"/>
          <w:lang w:val="ro-MD"/>
        </w:rPr>
        <w:t>din</w:t>
      </w:r>
      <w:r w:rsidRPr="000C5A00">
        <w:rPr>
          <w:rStyle w:val="longtext"/>
          <w:lang w:val="ro-MD"/>
        </w:rPr>
        <w:t xml:space="preserve"> </w:t>
      </w:r>
      <w:r w:rsidRPr="000C5A00">
        <w:rPr>
          <w:rStyle w:val="hps"/>
          <w:lang w:val="ro-MD"/>
        </w:rPr>
        <w:t>țară</w:t>
      </w:r>
      <w:r w:rsidRPr="000C5A00">
        <w:rPr>
          <w:rStyle w:val="longtext"/>
          <w:lang w:val="ro-MD"/>
        </w:rPr>
        <w:t xml:space="preserve">. </w:t>
      </w:r>
      <w:r w:rsidRPr="000C5A00">
        <w:rPr>
          <w:rStyle w:val="hps"/>
          <w:lang w:val="ro-MD"/>
        </w:rPr>
        <w:t>În 2002</w:t>
      </w:r>
      <w:r w:rsidRPr="000C5A00">
        <w:rPr>
          <w:rStyle w:val="longtext"/>
          <w:lang w:val="ro-MD"/>
        </w:rPr>
        <w:t xml:space="preserve">, </w:t>
      </w:r>
      <w:r w:rsidRPr="000C5A00">
        <w:rPr>
          <w:rStyle w:val="hps"/>
          <w:lang w:val="ro-MD"/>
        </w:rPr>
        <w:t>membrii consiliului</w:t>
      </w:r>
      <w:r w:rsidRPr="000C5A00">
        <w:rPr>
          <w:rStyle w:val="longtext"/>
          <w:lang w:val="ro-MD"/>
        </w:rPr>
        <w:t xml:space="preserve"> </w:t>
      </w:r>
      <w:r w:rsidRPr="000C5A00">
        <w:rPr>
          <w:rStyle w:val="hps"/>
          <w:lang w:val="ro-MD"/>
        </w:rPr>
        <w:t>au lansat</w:t>
      </w:r>
      <w:r w:rsidRPr="000C5A00">
        <w:rPr>
          <w:rStyle w:val="longtext"/>
          <w:lang w:val="ro-MD"/>
        </w:rPr>
        <w:t xml:space="preserve"> </w:t>
      </w:r>
      <w:r w:rsidRPr="000C5A00">
        <w:rPr>
          <w:rStyle w:val="hps"/>
          <w:lang w:val="ro-MD"/>
        </w:rPr>
        <w:t>Forumul</w:t>
      </w:r>
      <w:r w:rsidRPr="000C5A00">
        <w:rPr>
          <w:rStyle w:val="longtext"/>
          <w:lang w:val="ro-MD"/>
        </w:rPr>
        <w:t xml:space="preserve"> </w:t>
      </w:r>
      <w:r w:rsidRPr="000C5A00">
        <w:rPr>
          <w:rStyle w:val="hps"/>
          <w:lang w:val="ro-MD"/>
        </w:rPr>
        <w:t>privind Agenda</w:t>
      </w:r>
      <w:r w:rsidRPr="000C5A00">
        <w:rPr>
          <w:rStyle w:val="longtext"/>
          <w:lang w:val="ro-MD"/>
        </w:rPr>
        <w:t xml:space="preserve"> </w:t>
      </w:r>
      <w:r w:rsidRPr="000C5A00">
        <w:rPr>
          <w:rStyle w:val="hps"/>
          <w:lang w:val="ro-MD"/>
        </w:rPr>
        <w:t>Națională</w:t>
      </w:r>
      <w:r w:rsidRPr="000C5A00">
        <w:rPr>
          <w:rStyle w:val="longtext"/>
          <w:lang w:val="ro-MD"/>
        </w:rPr>
        <w:t xml:space="preserve"> </w:t>
      </w:r>
      <w:r w:rsidRPr="000C5A00">
        <w:rPr>
          <w:rStyle w:val="hps"/>
          <w:lang w:val="ro-MD"/>
        </w:rPr>
        <w:t>a</w:t>
      </w:r>
      <w:r w:rsidRPr="000C5A00">
        <w:rPr>
          <w:rStyle w:val="longtext"/>
          <w:lang w:val="ro-MD"/>
        </w:rPr>
        <w:t xml:space="preserve"> </w:t>
      </w:r>
      <w:r w:rsidRPr="000C5A00">
        <w:rPr>
          <w:rStyle w:val="hps"/>
          <w:lang w:val="ro-MD"/>
        </w:rPr>
        <w:t>reformelor sistemului judiciar,</w:t>
      </w:r>
      <w:r w:rsidRPr="000C5A00">
        <w:rPr>
          <w:rStyle w:val="longtext"/>
          <w:lang w:val="ro-MD"/>
        </w:rPr>
        <w:t xml:space="preserve"> </w:t>
      </w:r>
      <w:r w:rsidRPr="000C5A00">
        <w:rPr>
          <w:rStyle w:val="hps"/>
          <w:lang w:val="ro-MD"/>
        </w:rPr>
        <w:t>cu sprijinul</w:t>
      </w:r>
      <w:r w:rsidRPr="000C5A00">
        <w:rPr>
          <w:rStyle w:val="longtext"/>
          <w:lang w:val="ro-MD"/>
        </w:rPr>
        <w:t xml:space="preserve"> </w:t>
      </w:r>
      <w:r w:rsidRPr="000C5A00">
        <w:rPr>
          <w:rStyle w:val="hps"/>
          <w:lang w:val="ro-MD"/>
        </w:rPr>
        <w:t>Curții Supreme de Justiție</w:t>
      </w:r>
      <w:r w:rsidRPr="000C5A00">
        <w:rPr>
          <w:rStyle w:val="longtext"/>
          <w:lang w:val="ro-MD"/>
        </w:rPr>
        <w:t xml:space="preserve">, cu </w:t>
      </w:r>
      <w:r w:rsidRPr="000C5A00">
        <w:rPr>
          <w:rStyle w:val="hps"/>
          <w:lang w:val="ro-MD"/>
        </w:rPr>
        <w:t>scopul de a identifica</w:t>
      </w:r>
      <w:r w:rsidRPr="000C5A00">
        <w:rPr>
          <w:rStyle w:val="longtext"/>
          <w:lang w:val="ro-MD"/>
        </w:rPr>
        <w:t xml:space="preserve"> </w:t>
      </w:r>
      <w:r w:rsidRPr="000C5A00">
        <w:rPr>
          <w:rStyle w:val="hps"/>
          <w:lang w:val="ro-MD"/>
        </w:rPr>
        <w:t>principalele probleme</w:t>
      </w:r>
      <w:r w:rsidRPr="000C5A00">
        <w:rPr>
          <w:rStyle w:val="longtext"/>
          <w:lang w:val="ro-MD"/>
        </w:rPr>
        <w:t xml:space="preserve"> </w:t>
      </w:r>
      <w:r w:rsidRPr="000C5A00">
        <w:rPr>
          <w:rStyle w:val="hps"/>
          <w:lang w:val="ro-MD"/>
        </w:rPr>
        <w:t>din</w:t>
      </w:r>
      <w:r w:rsidRPr="000C5A00">
        <w:rPr>
          <w:rStyle w:val="longtext"/>
          <w:lang w:val="ro-MD"/>
        </w:rPr>
        <w:t xml:space="preserve"> </w:t>
      </w:r>
      <w:r w:rsidRPr="000C5A00">
        <w:rPr>
          <w:rStyle w:val="hps"/>
          <w:lang w:val="ro-MD"/>
        </w:rPr>
        <w:t>sectorul justiției</w:t>
      </w:r>
      <w:r w:rsidRPr="000C5A00">
        <w:rPr>
          <w:rStyle w:val="longtext"/>
          <w:lang w:val="ro-MD"/>
        </w:rPr>
        <w:t xml:space="preserve"> </w:t>
      </w:r>
      <w:r w:rsidRPr="000C5A00">
        <w:rPr>
          <w:rStyle w:val="hps"/>
          <w:lang w:val="ro-MD"/>
        </w:rPr>
        <w:t>prin intermediul sondajelor</w:t>
      </w:r>
      <w:r w:rsidRPr="000C5A00">
        <w:rPr>
          <w:rStyle w:val="longtext"/>
          <w:lang w:val="ro-MD"/>
        </w:rPr>
        <w:t xml:space="preserve"> </w:t>
      </w:r>
      <w:r w:rsidRPr="000C5A00">
        <w:rPr>
          <w:rStyle w:val="hps"/>
          <w:lang w:val="ro-MD"/>
        </w:rPr>
        <w:t>publice</w:t>
      </w:r>
      <w:r w:rsidRPr="000C5A00">
        <w:rPr>
          <w:rStyle w:val="longtext"/>
          <w:lang w:val="ro-MD"/>
        </w:rPr>
        <w:t xml:space="preserve"> </w:t>
      </w:r>
      <w:r w:rsidRPr="000C5A00">
        <w:rPr>
          <w:rStyle w:val="hps"/>
          <w:lang w:val="ro-MD"/>
        </w:rPr>
        <w:t>și</w:t>
      </w:r>
      <w:r w:rsidRPr="000C5A00">
        <w:rPr>
          <w:rStyle w:val="longtext"/>
          <w:lang w:val="ro-MD"/>
        </w:rPr>
        <w:t xml:space="preserve"> a elaborării </w:t>
      </w:r>
      <w:r w:rsidRPr="000C5A00">
        <w:rPr>
          <w:rStyle w:val="hps"/>
          <w:lang w:val="ro-MD"/>
        </w:rPr>
        <w:t>propunerilor de modificare</w:t>
      </w:r>
      <w:r w:rsidRPr="000C5A00">
        <w:rPr>
          <w:rStyle w:val="longtext"/>
          <w:lang w:val="ro-MD"/>
        </w:rPr>
        <w:t xml:space="preserve"> </w:t>
      </w:r>
      <w:r w:rsidRPr="000C5A00">
        <w:rPr>
          <w:rStyle w:val="hps"/>
          <w:lang w:val="ro-MD"/>
        </w:rPr>
        <w:t>pentru a</w:t>
      </w:r>
      <w:r w:rsidRPr="000C5A00">
        <w:rPr>
          <w:rStyle w:val="longtext"/>
          <w:lang w:val="ro-MD"/>
        </w:rPr>
        <w:t xml:space="preserve"> </w:t>
      </w:r>
      <w:r w:rsidRPr="000C5A00">
        <w:rPr>
          <w:rStyle w:val="hps"/>
          <w:lang w:val="ro-MD"/>
        </w:rPr>
        <w:t>le depăși</w:t>
      </w:r>
      <w:r w:rsidRPr="000C5A00">
        <w:rPr>
          <w:rStyle w:val="longtext"/>
          <w:lang w:val="ro-MD"/>
        </w:rPr>
        <w:t xml:space="preserve">. </w:t>
      </w:r>
      <w:r w:rsidRPr="000C5A00">
        <w:rPr>
          <w:rStyle w:val="hps"/>
          <w:lang w:val="ro-MD"/>
        </w:rPr>
        <w:t>Asociația</w:t>
      </w:r>
      <w:r w:rsidRPr="000C5A00">
        <w:rPr>
          <w:rStyle w:val="longtext"/>
          <w:lang w:val="ro-MD"/>
        </w:rPr>
        <w:t xml:space="preserve"> </w:t>
      </w:r>
      <w:r w:rsidRPr="000C5A00">
        <w:rPr>
          <w:rStyle w:val="hps"/>
          <w:lang w:val="ro-MD"/>
        </w:rPr>
        <w:t>a făcut</w:t>
      </w:r>
      <w:r w:rsidRPr="000C5A00">
        <w:rPr>
          <w:rStyle w:val="longtext"/>
          <w:lang w:val="ro-MD"/>
        </w:rPr>
        <w:t xml:space="preserve"> </w:t>
      </w:r>
      <w:r w:rsidRPr="000C5A00">
        <w:rPr>
          <w:rStyle w:val="hps"/>
          <w:lang w:val="ro-MD"/>
        </w:rPr>
        <w:t>un apel</w:t>
      </w:r>
      <w:r w:rsidRPr="000C5A00">
        <w:rPr>
          <w:rStyle w:val="longtext"/>
          <w:lang w:val="ro-MD"/>
        </w:rPr>
        <w:t xml:space="preserve"> </w:t>
      </w:r>
      <w:r w:rsidRPr="000C5A00">
        <w:rPr>
          <w:rStyle w:val="hps"/>
          <w:lang w:val="ro-MD"/>
        </w:rPr>
        <w:t>deschis</w:t>
      </w:r>
      <w:r w:rsidRPr="000C5A00">
        <w:rPr>
          <w:rStyle w:val="longtext"/>
          <w:lang w:val="ro-MD"/>
        </w:rPr>
        <w:t xml:space="preserve"> </w:t>
      </w:r>
      <w:r w:rsidRPr="000C5A00">
        <w:rPr>
          <w:rStyle w:val="hps"/>
          <w:lang w:val="ro-MD"/>
        </w:rPr>
        <w:t>către</w:t>
      </w:r>
      <w:r w:rsidRPr="000C5A00">
        <w:rPr>
          <w:rStyle w:val="longtext"/>
          <w:lang w:val="ro-MD"/>
        </w:rPr>
        <w:t xml:space="preserve"> </w:t>
      </w:r>
      <w:r w:rsidRPr="000C5A00">
        <w:rPr>
          <w:rStyle w:val="hps"/>
          <w:lang w:val="ro-MD"/>
        </w:rPr>
        <w:t>cetățeni</w:t>
      </w:r>
      <w:r w:rsidRPr="000C5A00">
        <w:rPr>
          <w:rStyle w:val="longtext"/>
          <w:lang w:val="ro-MD"/>
        </w:rPr>
        <w:t xml:space="preserve"> </w:t>
      </w:r>
      <w:r w:rsidRPr="000C5A00">
        <w:rPr>
          <w:rStyle w:val="hps"/>
          <w:lang w:val="ro-MD"/>
        </w:rPr>
        <w:t>pentru</w:t>
      </w:r>
      <w:r w:rsidRPr="000C5A00">
        <w:rPr>
          <w:rStyle w:val="longtext"/>
          <w:lang w:val="ro-MD"/>
        </w:rPr>
        <w:t xml:space="preserve"> a-și înainta </w:t>
      </w:r>
      <w:r w:rsidRPr="000C5A00">
        <w:rPr>
          <w:rStyle w:val="hps"/>
          <w:lang w:val="ro-MD"/>
        </w:rPr>
        <w:t>opiniile</w:t>
      </w:r>
      <w:r w:rsidRPr="000C5A00">
        <w:rPr>
          <w:rStyle w:val="longtext"/>
          <w:lang w:val="ro-MD"/>
        </w:rPr>
        <w:t xml:space="preserve"> </w:t>
      </w:r>
      <w:r w:rsidRPr="000C5A00">
        <w:rPr>
          <w:rStyle w:val="hps"/>
          <w:lang w:val="ro-MD"/>
        </w:rPr>
        <w:t>lor cu privire la</w:t>
      </w:r>
      <w:r w:rsidRPr="000C5A00">
        <w:rPr>
          <w:rStyle w:val="longtext"/>
          <w:lang w:val="ro-MD"/>
        </w:rPr>
        <w:t xml:space="preserve"> </w:t>
      </w:r>
      <w:r w:rsidRPr="000C5A00">
        <w:rPr>
          <w:rStyle w:val="hps"/>
          <w:lang w:val="ro-MD"/>
        </w:rPr>
        <w:t>principalele probleme ale</w:t>
      </w:r>
      <w:r w:rsidRPr="000C5A00">
        <w:rPr>
          <w:rStyle w:val="longtext"/>
          <w:lang w:val="ro-MD"/>
        </w:rPr>
        <w:t xml:space="preserve"> </w:t>
      </w:r>
      <w:r w:rsidRPr="000C5A00">
        <w:rPr>
          <w:rStyle w:val="hps"/>
          <w:lang w:val="ro-MD"/>
        </w:rPr>
        <w:t>sistemului judecătoresc</w:t>
      </w:r>
      <w:r w:rsidRPr="000C5A00">
        <w:rPr>
          <w:rStyle w:val="longtext"/>
          <w:lang w:val="ro-MD"/>
        </w:rPr>
        <w:t xml:space="preserve"> </w:t>
      </w:r>
      <w:r w:rsidRPr="000C5A00">
        <w:rPr>
          <w:rStyle w:val="hps"/>
          <w:lang w:val="ro-MD"/>
        </w:rPr>
        <w:t>și cele mai urgente reforme necesare</w:t>
      </w:r>
      <w:r w:rsidRPr="000C5A00">
        <w:rPr>
          <w:rStyle w:val="longtext"/>
          <w:lang w:val="ro-MD"/>
        </w:rPr>
        <w:t xml:space="preserve">. </w:t>
      </w:r>
      <w:r w:rsidRPr="000C5A00">
        <w:rPr>
          <w:rStyle w:val="hps"/>
          <w:lang w:val="ro-MD"/>
        </w:rPr>
        <w:t>De asemenea,</w:t>
      </w:r>
      <w:r w:rsidRPr="000C5A00">
        <w:rPr>
          <w:rStyle w:val="longtext"/>
          <w:lang w:val="ro-MD"/>
        </w:rPr>
        <w:t xml:space="preserve"> </w:t>
      </w:r>
      <w:r w:rsidRPr="000C5A00">
        <w:rPr>
          <w:rStyle w:val="hps"/>
          <w:lang w:val="ro-MD"/>
        </w:rPr>
        <w:lastRenderedPageBreak/>
        <w:t>au</w:t>
      </w:r>
      <w:r w:rsidRPr="000C5A00">
        <w:rPr>
          <w:rStyle w:val="longtext"/>
          <w:lang w:val="ro-MD"/>
        </w:rPr>
        <w:t xml:space="preserve"> fost </w:t>
      </w:r>
      <w:r w:rsidRPr="000C5A00">
        <w:rPr>
          <w:rStyle w:val="hps"/>
          <w:lang w:val="ro-MD"/>
        </w:rPr>
        <w:t>realizate</w:t>
      </w:r>
      <w:r w:rsidRPr="000C5A00">
        <w:rPr>
          <w:rStyle w:val="longtext"/>
          <w:lang w:val="ro-MD"/>
        </w:rPr>
        <w:t xml:space="preserve"> </w:t>
      </w:r>
      <w:r w:rsidRPr="000C5A00">
        <w:rPr>
          <w:rStyle w:val="hps"/>
          <w:lang w:val="ro-MD"/>
        </w:rPr>
        <w:t>interviuri</w:t>
      </w:r>
      <w:r w:rsidRPr="000C5A00">
        <w:rPr>
          <w:rStyle w:val="longtext"/>
          <w:lang w:val="ro-MD"/>
        </w:rPr>
        <w:t xml:space="preserve"> detaliate</w:t>
      </w:r>
      <w:r w:rsidRPr="000C5A00">
        <w:rPr>
          <w:rStyle w:val="hps"/>
          <w:lang w:val="ro-MD"/>
        </w:rPr>
        <w:t xml:space="preserve"> cu</w:t>
      </w:r>
      <w:r w:rsidRPr="000C5A00">
        <w:rPr>
          <w:rStyle w:val="longtext"/>
          <w:lang w:val="ro-MD"/>
        </w:rPr>
        <w:t xml:space="preserve"> </w:t>
      </w:r>
      <w:r w:rsidRPr="000C5A00">
        <w:rPr>
          <w:rStyle w:val="hps"/>
          <w:lang w:val="ro-MD"/>
        </w:rPr>
        <w:t>avocați</w:t>
      </w:r>
      <w:r w:rsidRPr="000C5A00">
        <w:rPr>
          <w:rStyle w:val="longtext"/>
          <w:lang w:val="ro-MD"/>
        </w:rPr>
        <w:t xml:space="preserve">, profesori universitari, </w:t>
      </w:r>
      <w:r w:rsidRPr="000C5A00">
        <w:rPr>
          <w:rStyle w:val="hps"/>
          <w:lang w:val="ro-MD"/>
        </w:rPr>
        <w:t>funcționari publici</w:t>
      </w:r>
      <w:r w:rsidRPr="000C5A00">
        <w:rPr>
          <w:rStyle w:val="longtext"/>
          <w:lang w:val="ro-MD"/>
        </w:rPr>
        <w:t xml:space="preserve">, </w:t>
      </w:r>
      <w:r w:rsidRPr="000C5A00">
        <w:rPr>
          <w:rStyle w:val="hps"/>
          <w:lang w:val="ro-MD"/>
        </w:rPr>
        <w:t>jurnaliști</w:t>
      </w:r>
      <w:r w:rsidRPr="000C5A00">
        <w:rPr>
          <w:rStyle w:val="longtext"/>
          <w:lang w:val="ro-MD"/>
        </w:rPr>
        <w:t xml:space="preserve">, </w:t>
      </w:r>
      <w:r w:rsidRPr="000C5A00">
        <w:rPr>
          <w:rStyle w:val="hps"/>
          <w:lang w:val="ro-MD"/>
        </w:rPr>
        <w:t>sindicaliștii</w:t>
      </w:r>
      <w:r w:rsidRPr="000C5A00">
        <w:rPr>
          <w:rStyle w:val="longtext"/>
          <w:lang w:val="ro-MD"/>
        </w:rPr>
        <w:t xml:space="preserve">, </w:t>
      </w:r>
      <w:r w:rsidRPr="000C5A00">
        <w:rPr>
          <w:rStyle w:val="hps"/>
          <w:lang w:val="ro-MD"/>
        </w:rPr>
        <w:t>antreprenorii</w:t>
      </w:r>
      <w:r w:rsidRPr="000C5A00">
        <w:rPr>
          <w:rStyle w:val="longtext"/>
          <w:lang w:val="ro-MD"/>
        </w:rPr>
        <w:t xml:space="preserve"> </w:t>
      </w:r>
      <w:r w:rsidRPr="000C5A00">
        <w:rPr>
          <w:rStyle w:val="hps"/>
          <w:lang w:val="ro-MD"/>
        </w:rPr>
        <w:t>și</w:t>
      </w:r>
      <w:r w:rsidRPr="000C5A00">
        <w:rPr>
          <w:rStyle w:val="longtext"/>
          <w:lang w:val="ro-MD"/>
        </w:rPr>
        <w:t xml:space="preserve"> </w:t>
      </w:r>
      <w:r w:rsidRPr="000C5A00">
        <w:rPr>
          <w:rStyle w:val="hps"/>
          <w:lang w:val="ro-MD"/>
        </w:rPr>
        <w:t>reprezentanții societății civile</w:t>
      </w:r>
      <w:r w:rsidRPr="000C5A00">
        <w:rPr>
          <w:rStyle w:val="longtext"/>
          <w:lang w:val="ro-MD"/>
        </w:rPr>
        <w:t xml:space="preserve">. </w:t>
      </w:r>
    </w:p>
    <w:p w:rsidR="00B60C3E" w:rsidRPr="000C5A00" w:rsidRDefault="00B60C3E" w:rsidP="00B60C3E">
      <w:pPr>
        <w:pStyle w:val="Frspaiere"/>
        <w:jc w:val="both"/>
        <w:rPr>
          <w:rStyle w:val="longtext"/>
          <w:lang w:val="ro-MD"/>
        </w:rPr>
      </w:pPr>
    </w:p>
    <w:p w:rsidR="00B60C3E" w:rsidRPr="000C5A00" w:rsidRDefault="00B60C3E" w:rsidP="00B60C3E">
      <w:pPr>
        <w:pStyle w:val="Frspaiere"/>
        <w:jc w:val="both"/>
        <w:rPr>
          <w:rStyle w:val="longtext"/>
          <w:lang w:val="ro-MD"/>
        </w:rPr>
      </w:pPr>
      <w:r w:rsidRPr="000C5A00">
        <w:rPr>
          <w:rStyle w:val="hps"/>
          <w:lang w:val="ro-MD"/>
        </w:rPr>
        <w:t>Deși</w:t>
      </w:r>
      <w:r w:rsidRPr="000C5A00">
        <w:rPr>
          <w:rStyle w:val="longtext"/>
          <w:lang w:val="ro-MD"/>
        </w:rPr>
        <w:t xml:space="preserve"> </w:t>
      </w:r>
      <w:r w:rsidRPr="000C5A00">
        <w:rPr>
          <w:rStyle w:val="hps"/>
          <w:lang w:val="ro-MD"/>
        </w:rPr>
        <w:t>corupția</w:t>
      </w:r>
      <w:r w:rsidRPr="000C5A00">
        <w:rPr>
          <w:rStyle w:val="longtext"/>
          <w:lang w:val="ro-MD"/>
        </w:rPr>
        <w:t xml:space="preserve"> </w:t>
      </w:r>
      <w:r w:rsidRPr="000C5A00">
        <w:rPr>
          <w:rStyle w:val="hps"/>
          <w:lang w:val="ro-MD"/>
        </w:rPr>
        <w:t>nu a fost printre</w:t>
      </w:r>
      <w:r w:rsidRPr="000C5A00">
        <w:rPr>
          <w:rStyle w:val="longtext"/>
          <w:lang w:val="ro-MD"/>
        </w:rPr>
        <w:t xml:space="preserve"> </w:t>
      </w:r>
      <w:r w:rsidRPr="000C5A00">
        <w:rPr>
          <w:rStyle w:val="hps"/>
          <w:lang w:val="ro-MD"/>
        </w:rPr>
        <w:t>problemele identificate</w:t>
      </w:r>
      <w:r w:rsidRPr="000C5A00">
        <w:rPr>
          <w:rStyle w:val="longtext"/>
          <w:lang w:val="ro-MD"/>
        </w:rPr>
        <w:t>, a</w:t>
      </w:r>
      <w:r w:rsidRPr="000C5A00">
        <w:rPr>
          <w:rStyle w:val="hps"/>
          <w:lang w:val="ro-MD"/>
        </w:rPr>
        <w:t xml:space="preserve"> existat</w:t>
      </w:r>
      <w:r w:rsidRPr="000C5A00">
        <w:rPr>
          <w:rStyle w:val="longtext"/>
          <w:lang w:val="ro-MD"/>
        </w:rPr>
        <w:t xml:space="preserve"> un </w:t>
      </w:r>
      <w:r w:rsidRPr="000C5A00">
        <w:rPr>
          <w:rStyle w:val="hps"/>
          <w:lang w:val="ro-MD"/>
        </w:rPr>
        <w:t>interes în stabilirea</w:t>
      </w:r>
      <w:r w:rsidRPr="000C5A00">
        <w:rPr>
          <w:rStyle w:val="longtext"/>
          <w:lang w:val="ro-MD"/>
        </w:rPr>
        <w:t xml:space="preserve"> </w:t>
      </w:r>
      <w:r w:rsidRPr="000C5A00">
        <w:rPr>
          <w:rStyle w:val="hps"/>
          <w:lang w:val="ro-MD"/>
        </w:rPr>
        <w:t>dimensiunilor</w:t>
      </w:r>
      <w:r w:rsidRPr="000C5A00">
        <w:rPr>
          <w:rStyle w:val="longtext"/>
          <w:lang w:val="ro-MD"/>
        </w:rPr>
        <w:t xml:space="preserve"> </w:t>
      </w:r>
      <w:r w:rsidRPr="000C5A00">
        <w:rPr>
          <w:rStyle w:val="hps"/>
          <w:lang w:val="ro-MD"/>
        </w:rPr>
        <w:t>problemei</w:t>
      </w:r>
      <w:r w:rsidRPr="000C5A00">
        <w:rPr>
          <w:rStyle w:val="longtext"/>
          <w:lang w:val="ro-MD"/>
        </w:rPr>
        <w:t xml:space="preserve">. </w:t>
      </w:r>
      <w:r w:rsidRPr="000C5A00">
        <w:rPr>
          <w:rStyle w:val="hps"/>
          <w:lang w:val="ro-MD"/>
        </w:rPr>
        <w:t>Un</w:t>
      </w:r>
      <w:r w:rsidRPr="000C5A00">
        <w:rPr>
          <w:rStyle w:val="longtext"/>
          <w:lang w:val="ro-MD"/>
        </w:rPr>
        <w:t xml:space="preserve"> </w:t>
      </w:r>
      <w:r w:rsidRPr="000C5A00">
        <w:rPr>
          <w:rStyle w:val="hps"/>
          <w:lang w:val="ro-MD"/>
        </w:rPr>
        <w:t>sociolog</w:t>
      </w:r>
      <w:r w:rsidRPr="000C5A00">
        <w:rPr>
          <w:rStyle w:val="longtext"/>
          <w:lang w:val="ro-MD"/>
        </w:rPr>
        <w:t xml:space="preserve">, </w:t>
      </w:r>
      <w:r w:rsidRPr="000C5A00">
        <w:rPr>
          <w:rStyle w:val="hps"/>
          <w:lang w:val="ro-MD"/>
        </w:rPr>
        <w:t>un cercetător în științe</w:t>
      </w:r>
      <w:r w:rsidRPr="000C5A00">
        <w:rPr>
          <w:rStyle w:val="longtext"/>
          <w:lang w:val="ro-MD"/>
        </w:rPr>
        <w:t xml:space="preserve"> </w:t>
      </w:r>
      <w:r w:rsidRPr="000C5A00">
        <w:rPr>
          <w:rStyle w:val="hps"/>
          <w:lang w:val="ro-MD"/>
        </w:rPr>
        <w:t>politice</w:t>
      </w:r>
      <w:r w:rsidRPr="000C5A00">
        <w:rPr>
          <w:rStyle w:val="longtext"/>
          <w:lang w:val="ro-MD"/>
        </w:rPr>
        <w:t xml:space="preserve"> </w:t>
      </w:r>
      <w:r w:rsidRPr="000C5A00">
        <w:rPr>
          <w:rStyle w:val="hps"/>
          <w:lang w:val="ro-MD"/>
        </w:rPr>
        <w:t>și</w:t>
      </w:r>
      <w:r w:rsidRPr="000C5A00">
        <w:rPr>
          <w:rStyle w:val="longtext"/>
          <w:lang w:val="ro-MD"/>
        </w:rPr>
        <w:t xml:space="preserve"> </w:t>
      </w:r>
      <w:r w:rsidRPr="000C5A00">
        <w:rPr>
          <w:rStyle w:val="hps"/>
          <w:lang w:val="ro-MD"/>
        </w:rPr>
        <w:t>doi</w:t>
      </w:r>
      <w:r w:rsidRPr="000C5A00">
        <w:rPr>
          <w:rStyle w:val="longtext"/>
          <w:lang w:val="ro-MD"/>
        </w:rPr>
        <w:t xml:space="preserve"> </w:t>
      </w:r>
      <w:r w:rsidRPr="000C5A00">
        <w:rPr>
          <w:rStyle w:val="hps"/>
          <w:lang w:val="ro-MD"/>
        </w:rPr>
        <w:t>avocați</w:t>
      </w:r>
      <w:r w:rsidRPr="000C5A00">
        <w:rPr>
          <w:rStyle w:val="longtext"/>
          <w:lang w:val="ro-MD"/>
        </w:rPr>
        <w:t xml:space="preserve"> </w:t>
      </w:r>
      <w:r w:rsidRPr="000C5A00">
        <w:rPr>
          <w:rStyle w:val="hps"/>
          <w:lang w:val="ro-MD"/>
        </w:rPr>
        <w:t>au evaluat</w:t>
      </w:r>
      <w:r w:rsidRPr="000C5A00">
        <w:rPr>
          <w:rStyle w:val="longtext"/>
          <w:lang w:val="ro-MD"/>
        </w:rPr>
        <w:t xml:space="preserve"> </w:t>
      </w:r>
      <w:r w:rsidRPr="000C5A00">
        <w:rPr>
          <w:rStyle w:val="hps"/>
          <w:lang w:val="ro-MD"/>
        </w:rPr>
        <w:t>datele primite</w:t>
      </w:r>
      <w:r w:rsidRPr="000C5A00">
        <w:rPr>
          <w:rStyle w:val="longtext"/>
          <w:lang w:val="ro-MD"/>
        </w:rPr>
        <w:t xml:space="preserve"> </w:t>
      </w:r>
      <w:r w:rsidRPr="000C5A00">
        <w:rPr>
          <w:rStyle w:val="hps"/>
          <w:lang w:val="ro-MD"/>
        </w:rPr>
        <w:t>din</w:t>
      </w:r>
      <w:r w:rsidRPr="000C5A00">
        <w:rPr>
          <w:rStyle w:val="longtext"/>
          <w:lang w:val="ro-MD"/>
        </w:rPr>
        <w:t xml:space="preserve"> </w:t>
      </w:r>
      <w:r w:rsidRPr="000C5A00">
        <w:rPr>
          <w:rStyle w:val="hps"/>
          <w:lang w:val="ro-MD"/>
        </w:rPr>
        <w:t>anchetele</w:t>
      </w:r>
      <w:r w:rsidRPr="000C5A00">
        <w:rPr>
          <w:rStyle w:val="longtext"/>
          <w:lang w:val="ro-MD"/>
        </w:rPr>
        <w:t xml:space="preserve"> </w:t>
      </w:r>
      <w:r w:rsidRPr="000C5A00">
        <w:rPr>
          <w:rStyle w:val="hps"/>
          <w:lang w:val="ro-MD"/>
        </w:rPr>
        <w:t>publice</w:t>
      </w:r>
      <w:r w:rsidRPr="000C5A00">
        <w:rPr>
          <w:rStyle w:val="longtext"/>
          <w:lang w:val="ro-MD"/>
        </w:rPr>
        <w:t xml:space="preserve"> </w:t>
      </w:r>
      <w:r w:rsidRPr="000C5A00">
        <w:rPr>
          <w:rStyle w:val="hps"/>
          <w:lang w:val="ro-MD"/>
        </w:rPr>
        <w:t>și au</w:t>
      </w:r>
      <w:r w:rsidRPr="000C5A00">
        <w:rPr>
          <w:rStyle w:val="longtext"/>
          <w:lang w:val="ro-MD"/>
        </w:rPr>
        <w:t xml:space="preserve"> </w:t>
      </w:r>
      <w:r w:rsidRPr="000C5A00">
        <w:rPr>
          <w:rStyle w:val="hps"/>
          <w:lang w:val="ro-MD"/>
        </w:rPr>
        <w:t>elaborat</w:t>
      </w:r>
      <w:r w:rsidRPr="000C5A00">
        <w:rPr>
          <w:rStyle w:val="longtext"/>
          <w:lang w:val="ro-MD"/>
        </w:rPr>
        <w:t xml:space="preserve"> </w:t>
      </w:r>
      <w:r w:rsidRPr="000C5A00">
        <w:rPr>
          <w:rStyle w:val="hps"/>
          <w:lang w:val="ro-MD"/>
        </w:rPr>
        <w:t>un</w:t>
      </w:r>
      <w:r w:rsidRPr="000C5A00">
        <w:rPr>
          <w:rStyle w:val="longtext"/>
          <w:lang w:val="ro-MD"/>
        </w:rPr>
        <w:t xml:space="preserve"> </w:t>
      </w:r>
      <w:r w:rsidRPr="000C5A00">
        <w:rPr>
          <w:rStyle w:val="hps"/>
          <w:lang w:val="ro-MD"/>
        </w:rPr>
        <w:t>raport</w:t>
      </w:r>
      <w:r w:rsidRPr="000C5A00">
        <w:rPr>
          <w:rStyle w:val="longtext"/>
          <w:lang w:val="ro-MD"/>
        </w:rPr>
        <w:t xml:space="preserve"> </w:t>
      </w:r>
      <w:r w:rsidRPr="000C5A00">
        <w:rPr>
          <w:rStyle w:val="hps"/>
          <w:lang w:val="ro-MD"/>
        </w:rPr>
        <w:t>preliminar</w:t>
      </w:r>
      <w:r w:rsidRPr="000C5A00">
        <w:rPr>
          <w:rStyle w:val="longtext"/>
          <w:lang w:val="ro-MD"/>
        </w:rPr>
        <w:t xml:space="preserve">, care </w:t>
      </w:r>
      <w:r w:rsidRPr="000C5A00">
        <w:rPr>
          <w:rStyle w:val="hps"/>
          <w:lang w:val="ro-MD"/>
        </w:rPr>
        <w:t>a fost</w:t>
      </w:r>
      <w:r w:rsidRPr="000C5A00">
        <w:rPr>
          <w:rStyle w:val="longtext"/>
          <w:lang w:val="ro-MD"/>
        </w:rPr>
        <w:t xml:space="preserve"> </w:t>
      </w:r>
      <w:r w:rsidRPr="000C5A00">
        <w:rPr>
          <w:rStyle w:val="hps"/>
          <w:lang w:val="ro-MD"/>
        </w:rPr>
        <w:t>validat de</w:t>
      </w:r>
      <w:r w:rsidRPr="000C5A00">
        <w:rPr>
          <w:rStyle w:val="longtext"/>
          <w:lang w:val="ro-MD"/>
        </w:rPr>
        <w:t xml:space="preserve"> </w:t>
      </w:r>
      <w:r w:rsidRPr="000C5A00">
        <w:rPr>
          <w:rStyle w:val="hps"/>
          <w:lang w:val="ro-MD"/>
        </w:rPr>
        <w:t>trei</w:t>
      </w:r>
      <w:r w:rsidRPr="000C5A00">
        <w:rPr>
          <w:rStyle w:val="longtext"/>
          <w:lang w:val="ro-MD"/>
        </w:rPr>
        <w:t xml:space="preserve"> </w:t>
      </w:r>
      <w:r w:rsidRPr="000C5A00">
        <w:rPr>
          <w:rStyle w:val="hps"/>
          <w:lang w:val="ro-MD"/>
        </w:rPr>
        <w:t>grupuri formate din</w:t>
      </w:r>
      <w:r w:rsidRPr="000C5A00">
        <w:rPr>
          <w:rStyle w:val="longtext"/>
          <w:lang w:val="ro-MD"/>
        </w:rPr>
        <w:t xml:space="preserve"> </w:t>
      </w:r>
      <w:r w:rsidRPr="000C5A00">
        <w:rPr>
          <w:rStyle w:val="hps"/>
          <w:lang w:val="ro-MD"/>
        </w:rPr>
        <w:t>15 persoane</w:t>
      </w:r>
      <w:r w:rsidRPr="000C5A00">
        <w:rPr>
          <w:rStyle w:val="longtext"/>
          <w:lang w:val="ro-MD"/>
        </w:rPr>
        <w:t xml:space="preserve">, </w:t>
      </w:r>
      <w:r w:rsidRPr="000C5A00">
        <w:rPr>
          <w:rStyle w:val="hps"/>
          <w:lang w:val="ro-MD"/>
        </w:rPr>
        <w:t>care provin din societatea</w:t>
      </w:r>
      <w:r w:rsidRPr="000C5A00">
        <w:rPr>
          <w:rStyle w:val="longtext"/>
          <w:lang w:val="ro-MD"/>
        </w:rPr>
        <w:t xml:space="preserve"> </w:t>
      </w:r>
      <w:r w:rsidRPr="000C5A00">
        <w:rPr>
          <w:rStyle w:val="hps"/>
          <w:lang w:val="ro-MD"/>
        </w:rPr>
        <w:t>civilă</w:t>
      </w:r>
      <w:r w:rsidRPr="000C5A00">
        <w:rPr>
          <w:rStyle w:val="longtext"/>
          <w:lang w:val="ro-MD"/>
        </w:rPr>
        <w:t xml:space="preserve">, </w:t>
      </w:r>
      <w:r w:rsidRPr="000C5A00">
        <w:rPr>
          <w:rStyle w:val="hps"/>
          <w:lang w:val="ro-MD"/>
        </w:rPr>
        <w:t>experți și oficiali</w:t>
      </w:r>
      <w:r w:rsidRPr="000C5A00">
        <w:rPr>
          <w:rStyle w:val="longtext"/>
          <w:lang w:val="ro-MD"/>
        </w:rPr>
        <w:t xml:space="preserve"> </w:t>
      </w:r>
      <w:r w:rsidRPr="000C5A00">
        <w:rPr>
          <w:rStyle w:val="hps"/>
          <w:lang w:val="ro-MD"/>
        </w:rPr>
        <w:t>publici</w:t>
      </w:r>
      <w:r w:rsidRPr="000C5A00">
        <w:rPr>
          <w:rStyle w:val="longtext"/>
          <w:lang w:val="ro-MD"/>
        </w:rPr>
        <w:t xml:space="preserve">. </w:t>
      </w:r>
      <w:r w:rsidRPr="000C5A00">
        <w:rPr>
          <w:rStyle w:val="hps"/>
          <w:lang w:val="ro-MD"/>
        </w:rPr>
        <w:t>Pe baza observațiilor</w:t>
      </w:r>
      <w:r w:rsidRPr="000C5A00">
        <w:rPr>
          <w:rStyle w:val="longtext"/>
          <w:lang w:val="ro-MD"/>
        </w:rPr>
        <w:t xml:space="preserve"> </w:t>
      </w:r>
      <w:r w:rsidRPr="000C5A00">
        <w:rPr>
          <w:rStyle w:val="hps"/>
          <w:lang w:val="ro-MD"/>
        </w:rPr>
        <w:t>primite</w:t>
      </w:r>
      <w:r w:rsidRPr="000C5A00">
        <w:rPr>
          <w:rStyle w:val="longtext"/>
          <w:lang w:val="ro-MD"/>
        </w:rPr>
        <w:t xml:space="preserve">, </w:t>
      </w:r>
      <w:r w:rsidRPr="000C5A00">
        <w:rPr>
          <w:rStyle w:val="hps"/>
          <w:lang w:val="ro-MD"/>
        </w:rPr>
        <w:t>echipa</w:t>
      </w:r>
      <w:r w:rsidRPr="000C5A00">
        <w:rPr>
          <w:rStyle w:val="longtext"/>
          <w:lang w:val="ro-MD"/>
        </w:rPr>
        <w:t xml:space="preserve"> </w:t>
      </w:r>
      <w:r w:rsidRPr="000C5A00">
        <w:rPr>
          <w:rStyle w:val="hps"/>
          <w:lang w:val="ro-MD"/>
        </w:rPr>
        <w:t>a pregătit un proiect</w:t>
      </w:r>
      <w:r w:rsidRPr="000C5A00">
        <w:rPr>
          <w:rStyle w:val="longtext"/>
          <w:lang w:val="ro-MD"/>
        </w:rPr>
        <w:t xml:space="preserve"> </w:t>
      </w:r>
      <w:r w:rsidRPr="000C5A00">
        <w:rPr>
          <w:rStyle w:val="hps"/>
          <w:lang w:val="ro-MD"/>
        </w:rPr>
        <w:t>final, care</w:t>
      </w:r>
      <w:r w:rsidRPr="000C5A00">
        <w:rPr>
          <w:rStyle w:val="longtext"/>
          <w:lang w:val="ro-MD"/>
        </w:rPr>
        <w:t xml:space="preserve"> </w:t>
      </w:r>
      <w:r w:rsidRPr="000C5A00">
        <w:rPr>
          <w:rStyle w:val="hps"/>
          <w:lang w:val="ro-MD"/>
        </w:rPr>
        <w:t>a fost</w:t>
      </w:r>
      <w:r w:rsidRPr="000C5A00">
        <w:rPr>
          <w:rStyle w:val="longtext"/>
          <w:lang w:val="ro-MD"/>
        </w:rPr>
        <w:t xml:space="preserve"> </w:t>
      </w:r>
      <w:r w:rsidRPr="000C5A00">
        <w:rPr>
          <w:rStyle w:val="hps"/>
          <w:lang w:val="ro-MD"/>
        </w:rPr>
        <w:t>distribuit autorităților</w:t>
      </w:r>
      <w:r w:rsidRPr="000C5A00">
        <w:rPr>
          <w:rStyle w:val="longtext"/>
          <w:lang w:val="ro-MD"/>
        </w:rPr>
        <w:t xml:space="preserve">, </w:t>
      </w:r>
      <w:r w:rsidRPr="000C5A00">
        <w:rPr>
          <w:rStyle w:val="hps"/>
          <w:lang w:val="ro-MD"/>
        </w:rPr>
        <w:t>funcționarilor publici</w:t>
      </w:r>
      <w:r w:rsidRPr="000C5A00">
        <w:rPr>
          <w:rStyle w:val="longtext"/>
          <w:lang w:val="ro-MD"/>
        </w:rPr>
        <w:t xml:space="preserve">, </w:t>
      </w:r>
      <w:r w:rsidRPr="000C5A00">
        <w:rPr>
          <w:rStyle w:val="hps"/>
          <w:lang w:val="ro-MD"/>
        </w:rPr>
        <w:t>judecătorilor</w:t>
      </w:r>
      <w:r w:rsidRPr="000C5A00">
        <w:rPr>
          <w:rStyle w:val="longtext"/>
          <w:lang w:val="ro-MD"/>
        </w:rPr>
        <w:t xml:space="preserve">, </w:t>
      </w:r>
      <w:r w:rsidRPr="000C5A00">
        <w:rPr>
          <w:rStyle w:val="hps"/>
          <w:lang w:val="ro-MD"/>
        </w:rPr>
        <w:t>universităților</w:t>
      </w:r>
      <w:r w:rsidRPr="000C5A00">
        <w:rPr>
          <w:rStyle w:val="longtext"/>
          <w:lang w:val="ro-MD"/>
        </w:rPr>
        <w:t xml:space="preserve"> </w:t>
      </w:r>
      <w:r w:rsidRPr="000C5A00">
        <w:rPr>
          <w:rStyle w:val="hps"/>
          <w:lang w:val="ro-MD"/>
        </w:rPr>
        <w:t>și</w:t>
      </w:r>
      <w:r w:rsidRPr="000C5A00">
        <w:rPr>
          <w:rStyle w:val="longtext"/>
          <w:lang w:val="ro-MD"/>
        </w:rPr>
        <w:t xml:space="preserve"> </w:t>
      </w:r>
      <w:r w:rsidRPr="000C5A00">
        <w:rPr>
          <w:rStyle w:val="hps"/>
          <w:lang w:val="ro-MD"/>
        </w:rPr>
        <w:t>participanților la</w:t>
      </w:r>
      <w:r w:rsidRPr="000C5A00">
        <w:rPr>
          <w:rStyle w:val="longtext"/>
          <w:lang w:val="ro-MD"/>
        </w:rPr>
        <w:t xml:space="preserve"> </w:t>
      </w:r>
      <w:r w:rsidRPr="000C5A00">
        <w:rPr>
          <w:rStyle w:val="hps"/>
          <w:lang w:val="ro-MD"/>
        </w:rPr>
        <w:t>Forum</w:t>
      </w:r>
      <w:r w:rsidRPr="000C5A00">
        <w:rPr>
          <w:rStyle w:val="longtext"/>
          <w:lang w:val="ro-MD"/>
        </w:rPr>
        <w:t xml:space="preserve">. </w:t>
      </w:r>
      <w:r w:rsidRPr="000C5A00">
        <w:rPr>
          <w:rStyle w:val="hps"/>
          <w:lang w:val="ro-MD"/>
        </w:rPr>
        <w:t>În decembrie 2003</w:t>
      </w:r>
      <w:r w:rsidRPr="000C5A00">
        <w:rPr>
          <w:rStyle w:val="longtext"/>
          <w:lang w:val="ro-MD"/>
        </w:rPr>
        <w:t xml:space="preserve">, </w:t>
      </w:r>
      <w:r w:rsidRPr="000C5A00">
        <w:rPr>
          <w:rStyle w:val="hps"/>
          <w:lang w:val="ro-MD"/>
        </w:rPr>
        <w:t>Președintele statului</w:t>
      </w:r>
      <w:r w:rsidRPr="000C5A00">
        <w:rPr>
          <w:rStyle w:val="longtext"/>
          <w:lang w:val="ro-MD"/>
        </w:rPr>
        <w:t xml:space="preserve"> </w:t>
      </w:r>
      <w:r w:rsidRPr="000C5A00">
        <w:rPr>
          <w:rStyle w:val="hps"/>
          <w:lang w:val="ro-MD"/>
        </w:rPr>
        <w:t>Costa</w:t>
      </w:r>
      <w:r w:rsidRPr="000C5A00">
        <w:rPr>
          <w:rStyle w:val="longtext"/>
          <w:lang w:val="ro-MD"/>
        </w:rPr>
        <w:t xml:space="preserve"> </w:t>
      </w:r>
      <w:r w:rsidRPr="000C5A00">
        <w:rPr>
          <w:rStyle w:val="hps"/>
          <w:lang w:val="ro-MD"/>
        </w:rPr>
        <w:t>Rica,</w:t>
      </w:r>
      <w:r w:rsidRPr="000C5A00">
        <w:rPr>
          <w:rStyle w:val="longtext"/>
          <w:lang w:val="ro-MD"/>
        </w:rPr>
        <w:t xml:space="preserve"> Președintele </w:t>
      </w:r>
      <w:r w:rsidRPr="000C5A00">
        <w:rPr>
          <w:rStyle w:val="hps"/>
          <w:lang w:val="ro-MD"/>
        </w:rPr>
        <w:t>Adunării Naționale</w:t>
      </w:r>
      <w:r w:rsidRPr="000C5A00">
        <w:rPr>
          <w:rStyle w:val="longtext"/>
          <w:lang w:val="ro-MD"/>
        </w:rPr>
        <w:t xml:space="preserve"> </w:t>
      </w:r>
      <w:r w:rsidRPr="000C5A00">
        <w:rPr>
          <w:rStyle w:val="hps"/>
          <w:lang w:val="ro-MD"/>
        </w:rPr>
        <w:t>și</w:t>
      </w:r>
      <w:r w:rsidRPr="000C5A00">
        <w:rPr>
          <w:rStyle w:val="longtext"/>
          <w:lang w:val="ro-MD"/>
        </w:rPr>
        <w:t xml:space="preserve"> cel al </w:t>
      </w:r>
      <w:r w:rsidRPr="000C5A00">
        <w:rPr>
          <w:rStyle w:val="hps"/>
          <w:lang w:val="ro-MD"/>
        </w:rPr>
        <w:t>Curții Supreme de Justiție</w:t>
      </w:r>
      <w:r w:rsidRPr="000C5A00">
        <w:rPr>
          <w:rStyle w:val="longtext"/>
          <w:lang w:val="ro-MD"/>
        </w:rPr>
        <w:t xml:space="preserve"> </w:t>
      </w:r>
      <w:r w:rsidRPr="000C5A00">
        <w:rPr>
          <w:rStyle w:val="hps"/>
          <w:lang w:val="ro-MD"/>
        </w:rPr>
        <w:t>au semnat</w:t>
      </w:r>
      <w:r w:rsidRPr="000C5A00">
        <w:rPr>
          <w:rStyle w:val="longtext"/>
          <w:lang w:val="ro-MD"/>
        </w:rPr>
        <w:t xml:space="preserve"> </w:t>
      </w:r>
      <w:r w:rsidRPr="000C5A00">
        <w:rPr>
          <w:rStyle w:val="hps"/>
          <w:lang w:val="ro-MD"/>
        </w:rPr>
        <w:t>un Pact</w:t>
      </w:r>
      <w:r w:rsidRPr="000C5A00">
        <w:rPr>
          <w:rStyle w:val="longtext"/>
          <w:lang w:val="ro-MD"/>
        </w:rPr>
        <w:t xml:space="preserve"> </w:t>
      </w:r>
      <w:r w:rsidRPr="000C5A00">
        <w:rPr>
          <w:rStyle w:val="hps"/>
          <w:lang w:val="ro-MD"/>
        </w:rPr>
        <w:t>pentru</w:t>
      </w:r>
      <w:r w:rsidRPr="000C5A00">
        <w:rPr>
          <w:rStyle w:val="longtext"/>
          <w:lang w:val="ro-MD"/>
        </w:rPr>
        <w:t xml:space="preserve"> </w:t>
      </w:r>
      <w:r w:rsidRPr="000C5A00">
        <w:rPr>
          <w:rStyle w:val="hps"/>
          <w:lang w:val="ro-MD"/>
        </w:rPr>
        <w:t>Justiție</w:t>
      </w:r>
      <w:r w:rsidRPr="000C5A00">
        <w:rPr>
          <w:rStyle w:val="longtext"/>
          <w:lang w:val="ro-MD"/>
        </w:rPr>
        <w:t xml:space="preserve">, prin </w:t>
      </w:r>
      <w:r w:rsidRPr="000C5A00">
        <w:rPr>
          <w:rStyle w:val="hps"/>
          <w:lang w:val="ro-MD"/>
        </w:rPr>
        <w:t>care</w:t>
      </w:r>
      <w:r w:rsidRPr="000C5A00">
        <w:rPr>
          <w:rStyle w:val="longtext"/>
          <w:lang w:val="ro-MD"/>
        </w:rPr>
        <w:t xml:space="preserve"> și-</w:t>
      </w:r>
      <w:r w:rsidRPr="000C5A00">
        <w:rPr>
          <w:rStyle w:val="hps"/>
          <w:lang w:val="ro-MD"/>
        </w:rPr>
        <w:t>au luat angajamentul</w:t>
      </w:r>
      <w:r w:rsidRPr="000C5A00">
        <w:rPr>
          <w:rStyle w:val="longtext"/>
          <w:lang w:val="ro-MD"/>
        </w:rPr>
        <w:t xml:space="preserve"> </w:t>
      </w:r>
      <w:r w:rsidRPr="000C5A00">
        <w:rPr>
          <w:rStyle w:val="hps"/>
          <w:lang w:val="ro-MD"/>
        </w:rPr>
        <w:t>de a promova</w:t>
      </w:r>
      <w:r w:rsidRPr="000C5A00">
        <w:rPr>
          <w:rStyle w:val="longtext"/>
          <w:lang w:val="ro-MD"/>
        </w:rPr>
        <w:t xml:space="preserve"> </w:t>
      </w:r>
      <w:r w:rsidRPr="000C5A00">
        <w:rPr>
          <w:rStyle w:val="hps"/>
          <w:lang w:val="ro-MD"/>
        </w:rPr>
        <w:t>reformele</w:t>
      </w:r>
      <w:r w:rsidRPr="000C5A00">
        <w:rPr>
          <w:rStyle w:val="longtext"/>
          <w:lang w:val="ro-MD"/>
        </w:rPr>
        <w:t xml:space="preserve"> </w:t>
      </w:r>
      <w:r w:rsidRPr="000C5A00">
        <w:rPr>
          <w:rStyle w:val="hps"/>
          <w:lang w:val="ro-MD"/>
        </w:rPr>
        <w:t>aprobate</w:t>
      </w:r>
      <w:r w:rsidRPr="000C5A00">
        <w:rPr>
          <w:rStyle w:val="longtext"/>
          <w:lang w:val="ro-MD"/>
        </w:rPr>
        <w:t xml:space="preserve"> </w:t>
      </w:r>
      <w:r w:rsidRPr="000C5A00">
        <w:rPr>
          <w:rStyle w:val="hps"/>
          <w:lang w:val="ro-MD"/>
        </w:rPr>
        <w:t>după</w:t>
      </w:r>
      <w:r w:rsidRPr="000C5A00">
        <w:rPr>
          <w:rStyle w:val="longtext"/>
          <w:lang w:val="ro-MD"/>
        </w:rPr>
        <w:t xml:space="preserve"> </w:t>
      </w:r>
      <w:r w:rsidRPr="000C5A00">
        <w:rPr>
          <w:rStyle w:val="hps"/>
          <w:lang w:val="ro-MD"/>
        </w:rPr>
        <w:t>ședințele</w:t>
      </w:r>
      <w:r w:rsidRPr="000C5A00">
        <w:rPr>
          <w:rStyle w:val="longtext"/>
          <w:lang w:val="ro-MD"/>
        </w:rPr>
        <w:t xml:space="preserve"> </w:t>
      </w:r>
      <w:r w:rsidRPr="000C5A00">
        <w:rPr>
          <w:rStyle w:val="hps"/>
          <w:lang w:val="ro-MD"/>
        </w:rPr>
        <w:t>de validare</w:t>
      </w:r>
      <w:r w:rsidRPr="000C5A00">
        <w:rPr>
          <w:rStyle w:val="longtext"/>
          <w:lang w:val="ro-MD"/>
        </w:rPr>
        <w:t xml:space="preserve">. </w:t>
      </w:r>
      <w:r w:rsidRPr="000C5A00">
        <w:rPr>
          <w:rStyle w:val="hps"/>
          <w:lang w:val="ro-MD"/>
        </w:rPr>
        <w:t>Pentru prima dată</w:t>
      </w:r>
      <w:r w:rsidRPr="000C5A00">
        <w:rPr>
          <w:rStyle w:val="longtext"/>
          <w:lang w:val="ro-MD"/>
        </w:rPr>
        <w:t xml:space="preserve"> </w:t>
      </w:r>
      <w:r w:rsidRPr="000C5A00">
        <w:rPr>
          <w:rStyle w:val="hps"/>
          <w:lang w:val="ro-MD"/>
        </w:rPr>
        <w:t>în</w:t>
      </w:r>
      <w:r w:rsidRPr="000C5A00">
        <w:rPr>
          <w:rStyle w:val="longtext"/>
          <w:lang w:val="ro-MD"/>
        </w:rPr>
        <w:t xml:space="preserve"> </w:t>
      </w:r>
      <w:r w:rsidRPr="000C5A00">
        <w:rPr>
          <w:rStyle w:val="hps"/>
          <w:lang w:val="ro-MD"/>
        </w:rPr>
        <w:t>istoria</w:t>
      </w:r>
      <w:r w:rsidRPr="000C5A00">
        <w:rPr>
          <w:rStyle w:val="longtext"/>
          <w:lang w:val="ro-MD"/>
        </w:rPr>
        <w:t xml:space="preserve"> statului </w:t>
      </w:r>
      <w:r w:rsidRPr="000C5A00">
        <w:rPr>
          <w:rStyle w:val="hps"/>
          <w:lang w:val="ro-MD"/>
        </w:rPr>
        <w:t>Costa</w:t>
      </w:r>
      <w:r w:rsidRPr="000C5A00">
        <w:rPr>
          <w:rStyle w:val="longtext"/>
          <w:lang w:val="ro-MD"/>
        </w:rPr>
        <w:t xml:space="preserve"> </w:t>
      </w:r>
      <w:r w:rsidRPr="000C5A00">
        <w:rPr>
          <w:rStyle w:val="hps"/>
          <w:lang w:val="ro-MD"/>
        </w:rPr>
        <w:t>Rica</w:t>
      </w:r>
      <w:r w:rsidRPr="000C5A00">
        <w:rPr>
          <w:rStyle w:val="longtext"/>
          <w:lang w:val="ro-MD"/>
        </w:rPr>
        <w:t xml:space="preserve">, </w:t>
      </w:r>
      <w:r w:rsidRPr="000C5A00">
        <w:rPr>
          <w:rStyle w:val="hps"/>
          <w:lang w:val="ro-MD"/>
        </w:rPr>
        <w:t>cele trei</w:t>
      </w:r>
      <w:r w:rsidRPr="000C5A00">
        <w:rPr>
          <w:rStyle w:val="longtext"/>
          <w:lang w:val="ro-MD"/>
        </w:rPr>
        <w:t xml:space="preserve"> </w:t>
      </w:r>
      <w:r w:rsidRPr="000C5A00">
        <w:rPr>
          <w:rStyle w:val="hps"/>
          <w:lang w:val="ro-MD"/>
        </w:rPr>
        <w:t>ramuri ale puterii</w:t>
      </w:r>
      <w:r w:rsidRPr="000C5A00">
        <w:rPr>
          <w:rStyle w:val="longtext"/>
          <w:lang w:val="ro-MD"/>
        </w:rPr>
        <w:t xml:space="preserve"> </w:t>
      </w:r>
      <w:r w:rsidRPr="000C5A00">
        <w:rPr>
          <w:rStyle w:val="hps"/>
          <w:lang w:val="ro-MD"/>
        </w:rPr>
        <w:t>au convenit</w:t>
      </w:r>
      <w:r w:rsidRPr="000C5A00">
        <w:rPr>
          <w:rStyle w:val="longtext"/>
          <w:lang w:val="ro-MD"/>
        </w:rPr>
        <w:t xml:space="preserve"> </w:t>
      </w:r>
      <w:r w:rsidRPr="000C5A00">
        <w:rPr>
          <w:rStyle w:val="hps"/>
          <w:lang w:val="ro-MD"/>
        </w:rPr>
        <w:t>să</w:t>
      </w:r>
      <w:r w:rsidRPr="000C5A00">
        <w:rPr>
          <w:rStyle w:val="longtext"/>
          <w:lang w:val="ro-MD"/>
        </w:rPr>
        <w:t xml:space="preserve"> </w:t>
      </w:r>
      <w:r w:rsidRPr="000C5A00">
        <w:rPr>
          <w:rStyle w:val="hps"/>
          <w:lang w:val="ro-MD"/>
        </w:rPr>
        <w:t>lucreze</w:t>
      </w:r>
      <w:r w:rsidRPr="000C5A00">
        <w:rPr>
          <w:rStyle w:val="longtext"/>
          <w:lang w:val="ro-MD"/>
        </w:rPr>
        <w:t xml:space="preserve"> </w:t>
      </w:r>
      <w:r w:rsidRPr="000C5A00">
        <w:rPr>
          <w:rStyle w:val="hps"/>
          <w:lang w:val="ro-MD"/>
        </w:rPr>
        <w:t>împreună</w:t>
      </w:r>
      <w:r w:rsidRPr="000C5A00">
        <w:rPr>
          <w:rStyle w:val="longtext"/>
          <w:lang w:val="ro-MD"/>
        </w:rPr>
        <w:t xml:space="preserve"> </w:t>
      </w:r>
      <w:r w:rsidRPr="000C5A00">
        <w:rPr>
          <w:rStyle w:val="hps"/>
          <w:lang w:val="ro-MD"/>
        </w:rPr>
        <w:t>pentru a</w:t>
      </w:r>
      <w:r w:rsidRPr="000C5A00">
        <w:rPr>
          <w:rStyle w:val="longtext"/>
          <w:lang w:val="ro-MD"/>
        </w:rPr>
        <w:t xml:space="preserve"> </w:t>
      </w:r>
      <w:r w:rsidRPr="000C5A00">
        <w:rPr>
          <w:rStyle w:val="hps"/>
          <w:lang w:val="ro-MD"/>
        </w:rPr>
        <w:t>pune în aplicare</w:t>
      </w:r>
      <w:r w:rsidRPr="000C5A00">
        <w:rPr>
          <w:rStyle w:val="longtext"/>
          <w:lang w:val="ro-MD"/>
        </w:rPr>
        <w:t xml:space="preserve"> </w:t>
      </w:r>
      <w:r w:rsidRPr="000C5A00">
        <w:rPr>
          <w:rStyle w:val="hps"/>
          <w:lang w:val="ro-MD"/>
        </w:rPr>
        <w:t>un plan</w:t>
      </w:r>
      <w:r w:rsidRPr="000C5A00">
        <w:rPr>
          <w:rStyle w:val="longtext"/>
          <w:lang w:val="ro-MD"/>
        </w:rPr>
        <w:t xml:space="preserve"> </w:t>
      </w:r>
      <w:r w:rsidRPr="000C5A00">
        <w:rPr>
          <w:rStyle w:val="hps"/>
          <w:lang w:val="ro-MD"/>
        </w:rPr>
        <w:t>de</w:t>
      </w:r>
      <w:r w:rsidRPr="000C5A00">
        <w:rPr>
          <w:rStyle w:val="longtext"/>
          <w:lang w:val="ro-MD"/>
        </w:rPr>
        <w:t xml:space="preserve"> </w:t>
      </w:r>
      <w:r w:rsidRPr="000C5A00">
        <w:rPr>
          <w:rStyle w:val="hps"/>
          <w:lang w:val="ro-MD"/>
        </w:rPr>
        <w:t>reformă a sistemului judiciar</w:t>
      </w:r>
      <w:r w:rsidRPr="000C5A00">
        <w:rPr>
          <w:rStyle w:val="longtext"/>
          <w:lang w:val="ro-MD"/>
        </w:rPr>
        <w:t xml:space="preserve"> drept </w:t>
      </w:r>
      <w:r w:rsidRPr="000C5A00">
        <w:rPr>
          <w:rStyle w:val="hps"/>
          <w:lang w:val="ro-MD"/>
        </w:rPr>
        <w:t>rezultat direct al</w:t>
      </w:r>
      <w:r w:rsidRPr="000C5A00">
        <w:rPr>
          <w:rStyle w:val="longtext"/>
          <w:lang w:val="ro-MD"/>
        </w:rPr>
        <w:t xml:space="preserve"> </w:t>
      </w:r>
      <w:r w:rsidRPr="000C5A00">
        <w:rPr>
          <w:rStyle w:val="hps"/>
          <w:lang w:val="ro-MD"/>
        </w:rPr>
        <w:t>unei inițiative</w:t>
      </w:r>
      <w:r w:rsidRPr="000C5A00">
        <w:rPr>
          <w:rStyle w:val="longtext"/>
          <w:lang w:val="ro-MD"/>
        </w:rPr>
        <w:t xml:space="preserve"> a </w:t>
      </w:r>
      <w:r w:rsidRPr="000C5A00">
        <w:rPr>
          <w:rStyle w:val="hps"/>
          <w:lang w:val="ro-MD"/>
        </w:rPr>
        <w:t>societății civile</w:t>
      </w:r>
      <w:r w:rsidRPr="000C5A00">
        <w:rPr>
          <w:rStyle w:val="longtext"/>
          <w:lang w:val="ro-MD"/>
        </w:rPr>
        <w:t>.</w:t>
      </w:r>
    </w:p>
    <w:p w:rsidR="00B60C3E" w:rsidRPr="000C5A00" w:rsidRDefault="00B60C3E" w:rsidP="00B60C3E">
      <w:pPr>
        <w:spacing w:after="0" w:line="240" w:lineRule="auto"/>
        <w:jc w:val="both"/>
        <w:rPr>
          <w:rStyle w:val="longtext"/>
          <w:sz w:val="24"/>
          <w:szCs w:val="24"/>
          <w:lang w:val="ro-MD"/>
        </w:rPr>
      </w:pPr>
    </w:p>
    <w:p w:rsidR="0030391E" w:rsidRPr="000C5A00" w:rsidRDefault="00E952F8" w:rsidP="00757495">
      <w:pPr>
        <w:pStyle w:val="Frspaiere"/>
        <w:jc w:val="both"/>
        <w:rPr>
          <w:i/>
          <w:sz w:val="24"/>
          <w:szCs w:val="24"/>
          <w:u w:val="single"/>
          <w:lang w:val="ro-MD"/>
        </w:rPr>
      </w:pPr>
      <w:r w:rsidRPr="000C5A00">
        <w:rPr>
          <w:i/>
          <w:sz w:val="24"/>
          <w:szCs w:val="24"/>
          <w:u w:val="single"/>
          <w:lang w:val="ro-MD"/>
        </w:rPr>
        <w:t>4. Furnizarea</w:t>
      </w:r>
      <w:r w:rsidR="00847D64" w:rsidRPr="000C5A00">
        <w:rPr>
          <w:i/>
          <w:sz w:val="24"/>
          <w:szCs w:val="24"/>
          <w:u w:val="single"/>
          <w:lang w:val="ro-MD"/>
        </w:rPr>
        <w:t xml:space="preserve"> formatorilor</w:t>
      </w:r>
    </w:p>
    <w:p w:rsidR="00847D64" w:rsidRPr="000C5A00" w:rsidRDefault="00847D64" w:rsidP="00847D64">
      <w:pPr>
        <w:pStyle w:val="Frspaiere"/>
        <w:jc w:val="both"/>
        <w:rPr>
          <w:lang w:val="ro-MD"/>
        </w:rPr>
      </w:pPr>
    </w:p>
    <w:p w:rsidR="00847D64" w:rsidRPr="000C5A00" w:rsidRDefault="00880429" w:rsidP="00847D64">
      <w:pPr>
        <w:pStyle w:val="Frspaiere"/>
        <w:jc w:val="both"/>
        <w:rPr>
          <w:lang w:val="ro-MD"/>
        </w:rPr>
      </w:pPr>
      <w:r w:rsidRPr="000C5A00">
        <w:rPr>
          <w:lang w:val="ro-MD"/>
        </w:rPr>
        <w:t>O buna parte din reprezentanţii societăţii civile dispun de o experienţă notorie în domeniul lor de activitate. Astfel, autorităţile publice ar putea profita de această experienţă prin organizarea, în comun cu organizaţiiloe societăţii civile, a unor training-uri specializate pe domeniul anti-corupţie, fie a unor module particulare în cadrul formării continue a actorilor din sectorul justiţiei.</w:t>
      </w:r>
    </w:p>
    <w:p w:rsidR="00847D64" w:rsidRPr="000C5A00" w:rsidRDefault="00847D64" w:rsidP="00757495">
      <w:pPr>
        <w:pStyle w:val="Frspaiere"/>
        <w:jc w:val="both"/>
        <w:rPr>
          <w:sz w:val="28"/>
          <w:szCs w:val="28"/>
          <w:lang w:val="ro-MD"/>
        </w:rPr>
      </w:pPr>
    </w:p>
    <w:p w:rsidR="00847D64" w:rsidRPr="000C5A00" w:rsidRDefault="00E952F8" w:rsidP="00757495">
      <w:pPr>
        <w:pStyle w:val="Frspaiere"/>
        <w:jc w:val="both"/>
        <w:rPr>
          <w:i/>
          <w:sz w:val="24"/>
          <w:szCs w:val="24"/>
          <w:u w:val="single"/>
          <w:lang w:val="ro-MD"/>
        </w:rPr>
      </w:pPr>
      <w:r w:rsidRPr="000C5A00">
        <w:rPr>
          <w:i/>
          <w:sz w:val="24"/>
          <w:szCs w:val="24"/>
          <w:u w:val="single"/>
          <w:lang w:val="ro-MD"/>
        </w:rPr>
        <w:t>5. Contribuirea</w:t>
      </w:r>
      <w:r w:rsidR="005A2B40" w:rsidRPr="000C5A00">
        <w:rPr>
          <w:i/>
          <w:sz w:val="24"/>
          <w:szCs w:val="24"/>
          <w:u w:val="single"/>
          <w:lang w:val="ro-MD"/>
        </w:rPr>
        <w:t xml:space="preserve"> la asigurarea calităţii mediatice</w:t>
      </w:r>
    </w:p>
    <w:p w:rsidR="00843231" w:rsidRPr="000C5A00" w:rsidRDefault="00843231" w:rsidP="00757495">
      <w:pPr>
        <w:pStyle w:val="Frspaiere"/>
        <w:jc w:val="both"/>
        <w:rPr>
          <w:i/>
          <w:u w:val="single"/>
          <w:lang w:val="ro-MD"/>
        </w:rPr>
      </w:pPr>
    </w:p>
    <w:p w:rsidR="00477F26" w:rsidRPr="000C5A00" w:rsidRDefault="00843231" w:rsidP="00477F26">
      <w:pPr>
        <w:pStyle w:val="Frspaiere"/>
        <w:jc w:val="both"/>
        <w:rPr>
          <w:rStyle w:val="hps"/>
          <w:lang w:val="ro-MD"/>
        </w:rPr>
      </w:pPr>
      <w:r w:rsidRPr="000C5A00">
        <w:rPr>
          <w:rStyle w:val="hps"/>
          <w:lang w:val="ro-MD"/>
        </w:rPr>
        <w:t xml:space="preserve">Organizaţiile societăţii civile împreună cu autorităţile publice ar trebui să organizeze sesiuni de formare specializată a jurnaliştilor, astfel încît aceştia să poată prezenta aspectele de drept şi </w:t>
      </w:r>
      <w:r w:rsidR="00477F26" w:rsidRPr="000C5A00">
        <w:rPr>
          <w:rStyle w:val="hps"/>
          <w:lang w:val="ro-MD"/>
        </w:rPr>
        <w:t>ce</w:t>
      </w:r>
      <w:r w:rsidRPr="000C5A00">
        <w:rPr>
          <w:rStyle w:val="hps"/>
          <w:lang w:val="ro-MD"/>
        </w:rPr>
        <w:t>ea</w:t>
      </w:r>
      <w:r w:rsidR="00477F26" w:rsidRPr="000C5A00">
        <w:rPr>
          <w:rStyle w:val="hps"/>
          <w:lang w:val="ro-MD"/>
        </w:rPr>
        <w:t xml:space="preserve"> ce se întîmplă în sistemul justiţiei de o manieră </w:t>
      </w:r>
      <w:r w:rsidRPr="000C5A00">
        <w:rPr>
          <w:rStyle w:val="hps"/>
          <w:lang w:val="ro-MD"/>
        </w:rPr>
        <w:t xml:space="preserve">profesională şi </w:t>
      </w:r>
      <w:r w:rsidR="00477F26" w:rsidRPr="000C5A00">
        <w:rPr>
          <w:rStyle w:val="hps"/>
          <w:lang w:val="ro-MD"/>
        </w:rPr>
        <w:t>accesibilă publicului larg. Universităţile trebuie încurajate să se exprime cu privire la hotărîrile judecătoreşti în publicaţiile juridice şi în pr</w:t>
      </w:r>
      <w:r w:rsidRPr="000C5A00">
        <w:rPr>
          <w:rStyle w:val="hps"/>
          <w:lang w:val="ro-MD"/>
        </w:rPr>
        <w:t>e</w:t>
      </w:r>
      <w:r w:rsidR="00477F26" w:rsidRPr="000C5A00">
        <w:rPr>
          <w:rStyle w:val="hps"/>
          <w:lang w:val="ro-MD"/>
        </w:rPr>
        <w:t>să</w:t>
      </w:r>
      <w:r w:rsidRPr="000C5A00">
        <w:rPr>
          <w:rStyle w:val="hps"/>
          <w:lang w:val="ro-MD"/>
        </w:rPr>
        <w:t>,</w:t>
      </w:r>
      <w:r w:rsidR="00477F26" w:rsidRPr="000C5A00">
        <w:rPr>
          <w:rStyle w:val="hps"/>
          <w:lang w:val="ro-MD"/>
        </w:rPr>
        <w:t xml:space="preserve"> în general.</w:t>
      </w:r>
    </w:p>
    <w:p w:rsidR="0030391E" w:rsidRPr="000C5A00" w:rsidRDefault="0030391E" w:rsidP="00757495">
      <w:pPr>
        <w:pStyle w:val="Frspaiere"/>
        <w:jc w:val="both"/>
        <w:rPr>
          <w:sz w:val="28"/>
          <w:szCs w:val="28"/>
          <w:lang w:val="ro-MD"/>
        </w:rPr>
      </w:pPr>
    </w:p>
    <w:p w:rsidR="00516FB2" w:rsidRPr="000C5A00" w:rsidRDefault="00516FB2" w:rsidP="00757495">
      <w:pPr>
        <w:pStyle w:val="Frspaiere"/>
        <w:jc w:val="both"/>
        <w:rPr>
          <w:i/>
          <w:sz w:val="24"/>
          <w:szCs w:val="24"/>
          <w:u w:val="single"/>
          <w:lang w:val="ro-MD"/>
        </w:rPr>
      </w:pPr>
      <w:r w:rsidRPr="000C5A00">
        <w:rPr>
          <w:i/>
          <w:sz w:val="24"/>
          <w:szCs w:val="24"/>
          <w:u w:val="single"/>
          <w:lang w:val="ro-MD"/>
        </w:rPr>
        <w:t>6.Colaborarea cu organele de drept</w:t>
      </w:r>
    </w:p>
    <w:p w:rsidR="00757495" w:rsidRPr="000C5A00" w:rsidRDefault="00757495" w:rsidP="00757495">
      <w:pPr>
        <w:pStyle w:val="Frspaiere"/>
        <w:jc w:val="both"/>
        <w:rPr>
          <w:lang w:val="ro-MD"/>
        </w:rPr>
      </w:pPr>
    </w:p>
    <w:p w:rsidR="00516FB2" w:rsidRPr="000C5A00" w:rsidRDefault="001436BA" w:rsidP="00516FB2">
      <w:pPr>
        <w:pStyle w:val="Frspaiere"/>
        <w:jc w:val="both"/>
        <w:rPr>
          <w:lang w:val="ro-MD"/>
        </w:rPr>
      </w:pPr>
      <w:r w:rsidRPr="000C5A00">
        <w:rPr>
          <w:lang w:val="ro-MD"/>
        </w:rPr>
        <w:t>Organizaţiile societăţii civile, prin intermediul membrilor săi ar putea să</w:t>
      </w:r>
      <w:r w:rsidR="00516FB2" w:rsidRPr="000C5A00">
        <w:rPr>
          <w:lang w:val="ro-MD"/>
        </w:rPr>
        <w:t xml:space="preserve"> </w:t>
      </w:r>
      <w:r w:rsidRPr="000C5A00">
        <w:rPr>
          <w:lang w:val="ro-MD"/>
        </w:rPr>
        <w:t>supravegheze direct agenţii publici, cum aceştia se angajează în actul de dare de mită. O astfel de activitate ar contribui</w:t>
      </w:r>
      <w:r w:rsidR="00516FB2" w:rsidRPr="000C5A00">
        <w:rPr>
          <w:lang w:val="ro-MD"/>
        </w:rPr>
        <w:t xml:space="preserve"> efectiv la verificarea integrităţii </w:t>
      </w:r>
      <w:r w:rsidRPr="000C5A00">
        <w:rPr>
          <w:lang w:val="ro-MD"/>
        </w:rPr>
        <w:t xml:space="preserve">actorilor din sectorul justiţiei. Bineînţeles că aceste activităţi vor trebui să fie </w:t>
      </w:r>
      <w:r w:rsidR="00903103" w:rsidRPr="000C5A00">
        <w:rPr>
          <w:lang w:val="ro-MD"/>
        </w:rPr>
        <w:t xml:space="preserve">realizate </w:t>
      </w:r>
      <w:r w:rsidRPr="000C5A00">
        <w:rPr>
          <w:lang w:val="ro-MD"/>
        </w:rPr>
        <w:t>doar sub supravegherea organelor abilitate cu prevenirea şi combaterea corupţiei.</w:t>
      </w:r>
      <w:r w:rsidR="00516FB2" w:rsidRPr="000C5A00">
        <w:rPr>
          <w:lang w:val="ro-MD"/>
        </w:rPr>
        <w:t xml:space="preserve"> </w:t>
      </w:r>
    </w:p>
    <w:p w:rsidR="00757495" w:rsidRPr="000C5A00" w:rsidRDefault="00757495" w:rsidP="00757495">
      <w:pPr>
        <w:pStyle w:val="Frspaiere"/>
        <w:jc w:val="both"/>
        <w:rPr>
          <w:lang w:val="ro-MD"/>
        </w:rPr>
      </w:pPr>
    </w:p>
    <w:p w:rsidR="009165DE" w:rsidRPr="000C5A00" w:rsidRDefault="009165DE" w:rsidP="009165DE">
      <w:pPr>
        <w:spacing w:after="0" w:line="240" w:lineRule="auto"/>
        <w:jc w:val="right"/>
        <w:rPr>
          <w:rFonts w:eastAsia="Times New Roman"/>
          <w:i/>
          <w:lang w:val="ro-MD" w:eastAsia="ru-RU"/>
        </w:rPr>
      </w:pPr>
      <w:r w:rsidRPr="000C5A00">
        <w:rPr>
          <w:rFonts w:eastAsia="Times New Roman"/>
          <w:i/>
          <w:lang w:val="ro-MD" w:eastAsia="ru-RU"/>
        </w:rPr>
        <w:t>Experienţa din India</w:t>
      </w:r>
    </w:p>
    <w:p w:rsidR="009165DE" w:rsidRPr="000C5A00" w:rsidRDefault="009165DE" w:rsidP="009165DE">
      <w:pPr>
        <w:spacing w:after="0" w:line="240" w:lineRule="auto"/>
        <w:jc w:val="both"/>
        <w:rPr>
          <w:rFonts w:eastAsia="Times New Roman"/>
          <w:lang w:val="ro-MD" w:eastAsia="ru-RU"/>
        </w:rPr>
      </w:pPr>
    </w:p>
    <w:p w:rsidR="009165DE" w:rsidRPr="000C5A00" w:rsidRDefault="009165DE" w:rsidP="009165DE">
      <w:pPr>
        <w:pStyle w:val="Frspaiere"/>
        <w:jc w:val="both"/>
        <w:rPr>
          <w:lang w:val="ro-MD" w:eastAsia="ru-RU"/>
        </w:rPr>
      </w:pPr>
      <w:r w:rsidRPr="000C5A00">
        <w:rPr>
          <w:lang w:val="ro-MD" w:eastAsia="ru-RU"/>
        </w:rPr>
        <w:t>Cercetătorii din India au aplicat metoda supravegherii directe pentru a evalua modul în care funcţionarii publici, cum ar fi profesorii și prestatorii de asistenţă medicală se eschivează de la îndeplinirea atribuțiilor lor oficiale, prin faptul că nu apar la locul de muncă, în timp ce ridică un salariu guvernamental. Evaluarea se baza pe trei vizite-surpriză la 3.700 de școli selectate aleatoriu în 20 de state indiene. Autorii au concluzionat, că absenteismul profesoral a fost în medie de 25%, ceea ce înseamnă că într-o zi normală, în India, un sfert din toți profesorii de școală primară au lipsit de la școală.</w:t>
      </w:r>
    </w:p>
    <w:p w:rsidR="009165DE" w:rsidRPr="000C5A00" w:rsidRDefault="009165DE" w:rsidP="009165DE">
      <w:pPr>
        <w:pStyle w:val="Frspaiere"/>
        <w:rPr>
          <w:lang w:val="ro-MD"/>
        </w:rPr>
      </w:pPr>
    </w:p>
    <w:p w:rsidR="009165DE" w:rsidRPr="000C5A00" w:rsidRDefault="003235A4" w:rsidP="003235A4">
      <w:pPr>
        <w:pStyle w:val="Frspaiere"/>
        <w:jc w:val="right"/>
        <w:rPr>
          <w:i/>
          <w:lang w:val="ro-MD"/>
        </w:rPr>
      </w:pPr>
      <w:r w:rsidRPr="000C5A00">
        <w:rPr>
          <w:i/>
          <w:lang w:val="ro-MD"/>
        </w:rPr>
        <w:t>Experienţa din Indonezia</w:t>
      </w:r>
    </w:p>
    <w:p w:rsidR="003235A4" w:rsidRPr="000C5A00" w:rsidRDefault="003235A4" w:rsidP="009165DE">
      <w:pPr>
        <w:pStyle w:val="Frspaiere"/>
        <w:rPr>
          <w:lang w:val="ro-MD"/>
        </w:rPr>
      </w:pPr>
    </w:p>
    <w:p w:rsidR="009165DE" w:rsidRPr="000C5A00" w:rsidRDefault="009165DE" w:rsidP="003235A4">
      <w:pPr>
        <w:pStyle w:val="Frspaiere"/>
        <w:jc w:val="both"/>
        <w:rPr>
          <w:rStyle w:val="hps"/>
          <w:lang w:val="ro-MD"/>
        </w:rPr>
      </w:pPr>
      <w:r w:rsidRPr="000C5A00">
        <w:rPr>
          <w:lang w:val="ro-MD"/>
        </w:rPr>
        <w:t xml:space="preserve">Cercetătorii americani  în 2009 au supravegheat direct mita plătită de către conducătorii de camioane poliţiştilor şi militarilor la posturile de trecere şi la staţiile de cîntărire pe două drumuri principale din Indonezia. Pe parcursul a 9 luni, </w:t>
      </w:r>
      <w:r w:rsidRPr="000C5A00">
        <w:rPr>
          <w:rStyle w:val="hps"/>
          <w:lang w:val="ro-MD"/>
        </w:rPr>
        <w:t>recenzorii/observatorii</w:t>
      </w:r>
      <w:r w:rsidRPr="000C5A00">
        <w:rPr>
          <w:lang w:val="ro-MD"/>
        </w:rPr>
        <w:t xml:space="preserve"> au urmărit </w:t>
      </w:r>
      <w:r w:rsidRPr="000C5A00">
        <w:rPr>
          <w:rStyle w:val="hps"/>
          <w:lang w:val="ro-MD"/>
        </w:rPr>
        <w:t>șoferii de camioane</w:t>
      </w:r>
      <w:r w:rsidRPr="000C5A00">
        <w:rPr>
          <w:lang w:val="ro-MD"/>
        </w:rPr>
        <w:t xml:space="preserve"> </w:t>
      </w:r>
      <w:r w:rsidRPr="000C5A00">
        <w:rPr>
          <w:rStyle w:val="hps"/>
          <w:lang w:val="ro-MD"/>
        </w:rPr>
        <w:t>care</w:t>
      </w:r>
      <w:r w:rsidRPr="000C5A00">
        <w:rPr>
          <w:lang w:val="ro-MD"/>
        </w:rPr>
        <w:t xml:space="preserve"> </w:t>
      </w:r>
      <w:r w:rsidRPr="000C5A00">
        <w:rPr>
          <w:rStyle w:val="hps"/>
          <w:lang w:val="ro-MD"/>
        </w:rPr>
        <w:t>au facut</w:t>
      </w:r>
      <w:r w:rsidRPr="000C5A00">
        <w:rPr>
          <w:lang w:val="ro-MD"/>
        </w:rPr>
        <w:t xml:space="preserve"> </w:t>
      </w:r>
      <w:r w:rsidRPr="000C5A00">
        <w:rPr>
          <w:rStyle w:val="hps"/>
          <w:lang w:val="ro-MD"/>
        </w:rPr>
        <w:t>peste 6.000 de plăți polițiştilor</w:t>
      </w:r>
      <w:r w:rsidRPr="000C5A00">
        <w:rPr>
          <w:lang w:val="ro-MD"/>
        </w:rPr>
        <w:t xml:space="preserve"> . Acestea au fost făcute în scopul evitării </w:t>
      </w:r>
      <w:r w:rsidRPr="000C5A00">
        <w:rPr>
          <w:rStyle w:val="hps"/>
          <w:lang w:val="ro-MD"/>
        </w:rPr>
        <w:t>hărțuirii</w:t>
      </w:r>
      <w:r w:rsidRPr="000C5A00">
        <w:rPr>
          <w:lang w:val="ro-MD"/>
        </w:rPr>
        <w:t xml:space="preserve"> </w:t>
      </w:r>
      <w:r w:rsidRPr="000C5A00">
        <w:rPr>
          <w:rStyle w:val="hps"/>
          <w:lang w:val="ro-MD"/>
        </w:rPr>
        <w:t>la</w:t>
      </w:r>
      <w:r w:rsidRPr="000C5A00">
        <w:rPr>
          <w:lang w:val="ro-MD"/>
        </w:rPr>
        <w:t xml:space="preserve"> </w:t>
      </w:r>
      <w:r w:rsidRPr="000C5A00">
        <w:rPr>
          <w:rStyle w:val="hps"/>
          <w:lang w:val="ro-MD"/>
        </w:rPr>
        <w:t xml:space="preserve">punctele de control </w:t>
      </w:r>
      <w:r w:rsidRPr="000C5A00">
        <w:rPr>
          <w:rStyle w:val="hps"/>
          <w:lang w:val="ro-MD"/>
        </w:rPr>
        <w:lastRenderedPageBreak/>
        <w:t>de</w:t>
      </w:r>
      <w:r w:rsidRPr="000C5A00">
        <w:rPr>
          <w:lang w:val="ro-MD"/>
        </w:rPr>
        <w:t xml:space="preserve">-a lungul drumurilor, </w:t>
      </w:r>
      <w:r w:rsidRPr="000C5A00">
        <w:rPr>
          <w:rStyle w:val="hps"/>
          <w:lang w:val="ro-MD"/>
        </w:rPr>
        <w:t>evitării</w:t>
      </w:r>
      <w:r w:rsidRPr="000C5A00">
        <w:rPr>
          <w:lang w:val="ro-MD"/>
        </w:rPr>
        <w:t xml:space="preserve"> </w:t>
      </w:r>
      <w:r w:rsidRPr="000C5A00">
        <w:rPr>
          <w:rStyle w:val="hps"/>
          <w:lang w:val="ro-MD"/>
        </w:rPr>
        <w:t>amenzilor pentru conducerea cu</w:t>
      </w:r>
      <w:r w:rsidRPr="000C5A00">
        <w:rPr>
          <w:lang w:val="ro-MD"/>
        </w:rPr>
        <w:t xml:space="preserve"> </w:t>
      </w:r>
      <w:r w:rsidRPr="000C5A00">
        <w:rPr>
          <w:rStyle w:val="hps"/>
          <w:lang w:val="ro-MD"/>
        </w:rPr>
        <w:t>exces de greutate</w:t>
      </w:r>
      <w:r w:rsidRPr="000C5A00">
        <w:rPr>
          <w:lang w:val="ro-MD"/>
        </w:rPr>
        <w:t xml:space="preserve"> </w:t>
      </w:r>
      <w:r w:rsidRPr="000C5A00">
        <w:rPr>
          <w:rStyle w:val="hps"/>
          <w:lang w:val="ro-MD"/>
        </w:rPr>
        <w:t>și</w:t>
      </w:r>
      <w:r w:rsidRPr="000C5A00">
        <w:rPr>
          <w:lang w:val="ro-MD"/>
        </w:rPr>
        <w:t xml:space="preserve"> </w:t>
      </w:r>
      <w:r w:rsidRPr="000C5A00">
        <w:rPr>
          <w:rStyle w:val="hps"/>
          <w:lang w:val="ro-MD"/>
        </w:rPr>
        <w:t>asigurării</w:t>
      </w:r>
      <w:r w:rsidRPr="000C5A00">
        <w:rPr>
          <w:lang w:val="ro-MD"/>
        </w:rPr>
        <w:t xml:space="preserve"> </w:t>
      </w:r>
      <w:r w:rsidRPr="000C5A00">
        <w:rPr>
          <w:rStyle w:val="hps"/>
          <w:lang w:val="ro-MD"/>
        </w:rPr>
        <w:t>protecției</w:t>
      </w:r>
      <w:r w:rsidRPr="000C5A00">
        <w:rPr>
          <w:lang w:val="ro-MD"/>
        </w:rPr>
        <w:t xml:space="preserve"> </w:t>
      </w:r>
      <w:r w:rsidRPr="000C5A00">
        <w:rPr>
          <w:rStyle w:val="hps"/>
          <w:lang w:val="ro-MD"/>
        </w:rPr>
        <w:t>faţă de</w:t>
      </w:r>
      <w:r w:rsidRPr="000C5A00">
        <w:rPr>
          <w:lang w:val="ro-MD"/>
        </w:rPr>
        <w:t xml:space="preserve"> </w:t>
      </w:r>
      <w:r w:rsidRPr="000C5A00">
        <w:rPr>
          <w:rStyle w:val="hps"/>
          <w:lang w:val="ro-MD"/>
        </w:rPr>
        <w:t>organizațiile criminale</w:t>
      </w:r>
      <w:r w:rsidRPr="000C5A00">
        <w:rPr>
          <w:lang w:val="ro-MD"/>
        </w:rPr>
        <w:t xml:space="preserve"> </w:t>
      </w:r>
      <w:r w:rsidRPr="000C5A00">
        <w:rPr>
          <w:rStyle w:val="hps"/>
          <w:lang w:val="ro-MD"/>
        </w:rPr>
        <w:t>sau</w:t>
      </w:r>
      <w:r w:rsidRPr="000C5A00">
        <w:rPr>
          <w:lang w:val="ro-MD"/>
        </w:rPr>
        <w:t xml:space="preserve"> </w:t>
      </w:r>
      <w:r w:rsidRPr="000C5A00">
        <w:rPr>
          <w:rStyle w:val="hps"/>
          <w:lang w:val="ro-MD"/>
        </w:rPr>
        <w:t>faţă de poliţie</w:t>
      </w:r>
      <w:r w:rsidRPr="000C5A00">
        <w:rPr>
          <w:lang w:val="ro-MD"/>
        </w:rPr>
        <w:t xml:space="preserve">. </w:t>
      </w:r>
      <w:r w:rsidRPr="000C5A00">
        <w:rPr>
          <w:rStyle w:val="hps"/>
          <w:lang w:val="ro-MD"/>
        </w:rPr>
        <w:t>Recenzorii au</w:t>
      </w:r>
      <w:r w:rsidRPr="000C5A00">
        <w:rPr>
          <w:lang w:val="ro-MD"/>
        </w:rPr>
        <w:t xml:space="preserve"> </w:t>
      </w:r>
      <w:r w:rsidRPr="000C5A00">
        <w:rPr>
          <w:rStyle w:val="hps"/>
          <w:lang w:val="ro-MD"/>
        </w:rPr>
        <w:t>observat,</w:t>
      </w:r>
      <w:r w:rsidRPr="000C5A00">
        <w:rPr>
          <w:lang w:val="ro-MD"/>
        </w:rPr>
        <w:t xml:space="preserve"> </w:t>
      </w:r>
      <w:r w:rsidRPr="000C5A00">
        <w:rPr>
          <w:rStyle w:val="hps"/>
          <w:lang w:val="ro-MD"/>
        </w:rPr>
        <w:t>dacă</w:t>
      </w:r>
      <w:r w:rsidRPr="000C5A00">
        <w:rPr>
          <w:lang w:val="ro-MD"/>
        </w:rPr>
        <w:t xml:space="preserve"> </w:t>
      </w:r>
      <w:r w:rsidRPr="000C5A00">
        <w:rPr>
          <w:rStyle w:val="hps"/>
          <w:lang w:val="ro-MD"/>
        </w:rPr>
        <w:t>plățile au fost</w:t>
      </w:r>
      <w:r w:rsidRPr="000C5A00">
        <w:rPr>
          <w:lang w:val="ro-MD"/>
        </w:rPr>
        <w:t xml:space="preserve"> </w:t>
      </w:r>
      <w:r w:rsidRPr="000C5A00">
        <w:rPr>
          <w:rStyle w:val="hps"/>
          <w:lang w:val="ro-MD"/>
        </w:rPr>
        <w:t>efectuate</w:t>
      </w:r>
      <w:r w:rsidRPr="000C5A00">
        <w:rPr>
          <w:lang w:val="ro-MD"/>
        </w:rPr>
        <w:t xml:space="preserve"> </w:t>
      </w:r>
      <w:r w:rsidRPr="000C5A00">
        <w:rPr>
          <w:rStyle w:val="hps"/>
          <w:lang w:val="ro-MD"/>
        </w:rPr>
        <w:t>în</w:t>
      </w:r>
      <w:r w:rsidRPr="000C5A00">
        <w:rPr>
          <w:lang w:val="ro-MD"/>
        </w:rPr>
        <w:t xml:space="preserve"> </w:t>
      </w:r>
      <w:r w:rsidRPr="000C5A00">
        <w:rPr>
          <w:rStyle w:val="hps"/>
          <w:lang w:val="ro-MD"/>
        </w:rPr>
        <w:t>numerar</w:t>
      </w:r>
      <w:r w:rsidRPr="000C5A00">
        <w:rPr>
          <w:lang w:val="ro-MD"/>
        </w:rPr>
        <w:t xml:space="preserve"> </w:t>
      </w:r>
      <w:r w:rsidRPr="000C5A00">
        <w:rPr>
          <w:rStyle w:val="hps"/>
          <w:lang w:val="ro-MD"/>
        </w:rPr>
        <w:t>sau</w:t>
      </w:r>
      <w:r w:rsidRPr="000C5A00">
        <w:rPr>
          <w:lang w:val="ro-MD"/>
        </w:rPr>
        <w:t xml:space="preserve"> </w:t>
      </w:r>
      <w:r w:rsidRPr="000C5A00">
        <w:rPr>
          <w:rStyle w:val="hps"/>
          <w:lang w:val="ro-MD"/>
        </w:rPr>
        <w:t>în natură și au stabilit că mita</w:t>
      </w:r>
      <w:r w:rsidRPr="000C5A00">
        <w:rPr>
          <w:lang w:val="ro-MD"/>
        </w:rPr>
        <w:t xml:space="preserve"> </w:t>
      </w:r>
      <w:r w:rsidRPr="000C5A00">
        <w:rPr>
          <w:rStyle w:val="hps"/>
          <w:lang w:val="ro-MD"/>
        </w:rPr>
        <w:t>reprezinta</w:t>
      </w:r>
      <w:r w:rsidRPr="000C5A00">
        <w:rPr>
          <w:lang w:val="ro-MD"/>
        </w:rPr>
        <w:t xml:space="preserve"> </w:t>
      </w:r>
      <w:r w:rsidRPr="000C5A00">
        <w:rPr>
          <w:rStyle w:val="hps"/>
          <w:lang w:val="ro-MD"/>
        </w:rPr>
        <w:t>aproximativ</w:t>
      </w:r>
      <w:r w:rsidRPr="000C5A00">
        <w:rPr>
          <w:lang w:val="ro-MD"/>
        </w:rPr>
        <w:t xml:space="preserve"> </w:t>
      </w:r>
      <w:r w:rsidRPr="000C5A00">
        <w:rPr>
          <w:rStyle w:val="hps"/>
          <w:lang w:val="ro-MD"/>
        </w:rPr>
        <w:t>13</w:t>
      </w:r>
      <w:r w:rsidRPr="000C5A00">
        <w:rPr>
          <w:lang w:val="ro-MD"/>
        </w:rPr>
        <w:t xml:space="preserve"> </w:t>
      </w:r>
      <w:r w:rsidRPr="000C5A00">
        <w:rPr>
          <w:rStyle w:val="hps"/>
          <w:lang w:val="ro-MD"/>
        </w:rPr>
        <w:t>la sută</w:t>
      </w:r>
      <w:r w:rsidRPr="000C5A00">
        <w:rPr>
          <w:lang w:val="ro-MD"/>
        </w:rPr>
        <w:t xml:space="preserve"> </w:t>
      </w:r>
      <w:r w:rsidRPr="000C5A00">
        <w:rPr>
          <w:rStyle w:val="hps"/>
          <w:lang w:val="ro-MD"/>
        </w:rPr>
        <w:t>din costul</w:t>
      </w:r>
      <w:r w:rsidRPr="000C5A00">
        <w:rPr>
          <w:lang w:val="ro-MD"/>
        </w:rPr>
        <w:t xml:space="preserve"> </w:t>
      </w:r>
      <w:r w:rsidRPr="000C5A00">
        <w:rPr>
          <w:rStyle w:val="hps"/>
          <w:lang w:val="ro-MD"/>
        </w:rPr>
        <w:t>călătoriei.</w:t>
      </w:r>
    </w:p>
    <w:p w:rsidR="009165DE" w:rsidRPr="000C5A00" w:rsidRDefault="009165DE" w:rsidP="009165DE">
      <w:pPr>
        <w:pStyle w:val="Frspaiere"/>
        <w:rPr>
          <w:lang w:val="ro-MD" w:eastAsia="ru-RU"/>
        </w:rPr>
      </w:pPr>
    </w:p>
    <w:p w:rsidR="003235A4" w:rsidRPr="000C5A00" w:rsidRDefault="003235A4" w:rsidP="003235A4">
      <w:pPr>
        <w:pStyle w:val="Frspaiere"/>
        <w:jc w:val="right"/>
        <w:rPr>
          <w:i/>
          <w:lang w:val="ro-MD" w:eastAsia="ru-RU"/>
        </w:rPr>
      </w:pPr>
      <w:r w:rsidRPr="000C5A00">
        <w:rPr>
          <w:i/>
          <w:lang w:val="ro-MD" w:eastAsia="ru-RU"/>
        </w:rPr>
        <w:t>Experienţa din Africa</w:t>
      </w:r>
    </w:p>
    <w:p w:rsidR="009165DE" w:rsidRPr="000C5A00" w:rsidRDefault="009165DE" w:rsidP="009165DE">
      <w:pPr>
        <w:pStyle w:val="Frspaiere"/>
        <w:rPr>
          <w:lang w:val="ro-MD"/>
        </w:rPr>
      </w:pPr>
    </w:p>
    <w:p w:rsidR="009165DE" w:rsidRPr="000C5A00" w:rsidRDefault="009165DE" w:rsidP="009165DE">
      <w:pPr>
        <w:pStyle w:val="Frspaiere"/>
        <w:jc w:val="both"/>
        <w:rPr>
          <w:rFonts w:eastAsia="Times New Roman"/>
          <w:lang w:val="ro-MD" w:eastAsia="ru-RU"/>
        </w:rPr>
      </w:pPr>
      <w:r w:rsidRPr="000C5A00">
        <w:rPr>
          <w:rFonts w:eastAsia="Times New Roman"/>
          <w:lang w:val="ro-MD" w:eastAsia="ru-RU"/>
        </w:rPr>
        <w:t>În 2010 nişte cercetători au măsurat mărimea mitei în porturi și în punctele de frontieră</w:t>
      </w:r>
      <w:r w:rsidRPr="000C5A00">
        <w:rPr>
          <w:rFonts w:eastAsia="Times New Roman"/>
          <w:lang w:val="ro-MD" w:eastAsia="ru-RU"/>
        </w:rPr>
        <w:br/>
        <w:t xml:space="preserve">în două coridoare de transport concurente din Africa de Sud si Mozambique cu scopul de a înţelege impactul corupției asupra comportamentului agentului economic. Avînd în vedere caracterul ilicit al mitei, mărimea eșantionului a fost limitată la opt „agenți provocatori” cu ajutorul cărora observatorii activau, astfel încît să se asigure discreție în colectarea de date și pentru a maximiza acuratețea datelor. </w:t>
      </w:r>
    </w:p>
    <w:p w:rsidR="009165DE" w:rsidRPr="000C5A00" w:rsidRDefault="009165DE" w:rsidP="009165DE">
      <w:pPr>
        <w:pStyle w:val="Frspaiere"/>
        <w:jc w:val="both"/>
        <w:rPr>
          <w:lang w:val="ro-MD"/>
        </w:rPr>
      </w:pPr>
    </w:p>
    <w:p w:rsidR="009165DE" w:rsidRPr="000C5A00" w:rsidRDefault="009165DE" w:rsidP="009165DE">
      <w:pPr>
        <w:pStyle w:val="Frspaiere"/>
        <w:jc w:val="both"/>
        <w:rPr>
          <w:rFonts w:eastAsia="Times New Roman"/>
          <w:lang w:val="ro-MD" w:eastAsia="ru-RU"/>
        </w:rPr>
      </w:pPr>
      <w:r w:rsidRPr="000C5A00">
        <w:rPr>
          <w:rFonts w:eastAsia="Times New Roman"/>
          <w:lang w:val="ro-MD" w:eastAsia="ru-RU"/>
        </w:rPr>
        <w:t>„Agenții procatori”  au supravegheat un eşantion aleatoriu de 1.300 de transporturi, care au traversat prin porturile de Maputo în Mozambique, Durban în Africa de Sud și prin portul de frontieră dintre Africa de Sud și Mozambique. Ei au înregistrat informații detaliate cu privire la caracteristicile mărfii</w:t>
      </w:r>
      <w:r w:rsidRPr="000C5A00">
        <w:rPr>
          <w:rFonts w:eastAsia="Times New Roman"/>
          <w:lang w:val="ro-MD" w:eastAsia="ru-RU"/>
        </w:rPr>
        <w:br/>
        <w:t>și au furnizat informații cu privire la beneficiarii primari ai mitei, cuantumul mitei solicitate</w:t>
      </w:r>
      <w:r w:rsidRPr="000C5A00">
        <w:rPr>
          <w:rFonts w:eastAsia="Times New Roman"/>
          <w:lang w:val="ro-MD" w:eastAsia="ru-RU"/>
        </w:rPr>
        <w:br/>
        <w:t>și motivul mitei: de la nevoia de a sari o coadă lungă de camioane pentru ajunge în port şi pînă la evitarea tarifelor sau lipsa documentelor importante. Constatările au fost uimitoare: plata mitei reprezinta o creștere de pînă la 14% din costul unui transport în portul cel mai corupt și o creștere de salariu lunar de pînă la 600% pentru un vameş de nivel mediu.</w:t>
      </w:r>
    </w:p>
    <w:p w:rsidR="009165DE" w:rsidRPr="000C5A00" w:rsidRDefault="009165DE" w:rsidP="009165DE">
      <w:pPr>
        <w:pStyle w:val="Frspaiere"/>
        <w:jc w:val="both"/>
        <w:rPr>
          <w:rFonts w:eastAsia="Times New Roman"/>
          <w:lang w:val="ro-MD" w:eastAsia="ru-RU"/>
        </w:rPr>
      </w:pPr>
    </w:p>
    <w:p w:rsidR="009165DE" w:rsidRPr="000C5A00" w:rsidRDefault="009165DE" w:rsidP="009165DE">
      <w:pPr>
        <w:spacing w:after="0" w:line="240" w:lineRule="auto"/>
        <w:jc w:val="both"/>
        <w:rPr>
          <w:lang w:val="ro-MD"/>
        </w:rPr>
      </w:pPr>
      <w:r w:rsidRPr="000C5A00">
        <w:rPr>
          <w:rFonts w:eastAsia="Times New Roman"/>
          <w:lang w:val="ro-MD" w:eastAsia="ru-RU"/>
        </w:rPr>
        <w:t xml:space="preserve">Utilizarea acestei metodologii a oferit un set de date extrem de valoros, care a permis  cercetatorilor să înţeleagă pe deplin măsura, amploarea și motivele pentru plata mitei de-a lungul unui şir de proceduri birocratice. </w:t>
      </w:r>
      <w:r w:rsidRPr="000C5A00">
        <w:rPr>
          <w:rStyle w:val="hps"/>
          <w:lang w:val="ro-MD"/>
        </w:rPr>
        <w:t>Aceasta a furnizat,</w:t>
      </w:r>
      <w:r w:rsidRPr="000C5A00">
        <w:rPr>
          <w:lang w:val="ro-MD"/>
        </w:rPr>
        <w:t xml:space="preserve"> </w:t>
      </w:r>
      <w:r w:rsidRPr="000C5A00">
        <w:rPr>
          <w:rStyle w:val="hps"/>
          <w:lang w:val="ro-MD"/>
        </w:rPr>
        <w:t>de asemenea, perspective</w:t>
      </w:r>
      <w:r w:rsidRPr="000C5A00">
        <w:rPr>
          <w:lang w:val="ro-MD"/>
        </w:rPr>
        <w:t xml:space="preserve"> </w:t>
      </w:r>
      <w:r w:rsidRPr="000C5A00">
        <w:rPr>
          <w:rStyle w:val="hps"/>
          <w:lang w:val="ro-MD"/>
        </w:rPr>
        <w:t>importante</w:t>
      </w:r>
      <w:r w:rsidRPr="000C5A00">
        <w:rPr>
          <w:lang w:val="ro-MD"/>
        </w:rPr>
        <w:t xml:space="preserve"> </w:t>
      </w:r>
      <w:r w:rsidRPr="000C5A00">
        <w:rPr>
          <w:rStyle w:val="hps"/>
          <w:lang w:val="ro-MD"/>
        </w:rPr>
        <w:t>în</w:t>
      </w:r>
      <w:r w:rsidRPr="000C5A00">
        <w:rPr>
          <w:lang w:val="ro-MD"/>
        </w:rPr>
        <w:t xml:space="preserve"> </w:t>
      </w:r>
      <w:r w:rsidRPr="000C5A00">
        <w:rPr>
          <w:rStyle w:val="hps"/>
          <w:lang w:val="ro-MD"/>
        </w:rPr>
        <w:t>modul în care corupția</w:t>
      </w:r>
      <w:r w:rsidRPr="000C5A00">
        <w:rPr>
          <w:lang w:val="ro-MD"/>
        </w:rPr>
        <w:t xml:space="preserve"> </w:t>
      </w:r>
      <w:r w:rsidRPr="000C5A00">
        <w:rPr>
          <w:rStyle w:val="hps"/>
          <w:lang w:val="ro-MD"/>
        </w:rPr>
        <w:t>poate</w:t>
      </w:r>
      <w:r w:rsidRPr="000C5A00">
        <w:rPr>
          <w:lang w:val="ro-MD"/>
        </w:rPr>
        <w:t xml:space="preserve"> </w:t>
      </w:r>
      <w:r w:rsidRPr="000C5A00">
        <w:rPr>
          <w:rStyle w:val="hps"/>
          <w:lang w:val="ro-MD"/>
        </w:rPr>
        <w:t>introduce</w:t>
      </w:r>
      <w:r w:rsidRPr="000C5A00">
        <w:rPr>
          <w:lang w:val="ro-MD"/>
        </w:rPr>
        <w:t xml:space="preserve"> </w:t>
      </w:r>
      <w:r w:rsidRPr="000C5A00">
        <w:rPr>
          <w:rStyle w:val="hps"/>
          <w:lang w:val="ro-MD"/>
        </w:rPr>
        <w:t>distorsiuni</w:t>
      </w:r>
      <w:r w:rsidRPr="000C5A00">
        <w:rPr>
          <w:lang w:val="ro-MD"/>
        </w:rPr>
        <w:t xml:space="preserve"> </w:t>
      </w:r>
      <w:r w:rsidRPr="000C5A00">
        <w:rPr>
          <w:rStyle w:val="hps"/>
          <w:lang w:val="ro-MD"/>
        </w:rPr>
        <w:t>reale</w:t>
      </w:r>
      <w:r w:rsidRPr="000C5A00">
        <w:rPr>
          <w:lang w:val="ro-MD"/>
        </w:rPr>
        <w:t xml:space="preserve"> </w:t>
      </w:r>
      <w:r w:rsidRPr="000C5A00">
        <w:rPr>
          <w:rStyle w:val="hps"/>
          <w:lang w:val="ro-MD"/>
        </w:rPr>
        <w:t>în economie,</w:t>
      </w:r>
      <w:r w:rsidRPr="000C5A00">
        <w:rPr>
          <w:lang w:val="ro-MD"/>
        </w:rPr>
        <w:t xml:space="preserve"> </w:t>
      </w:r>
      <w:r w:rsidRPr="000C5A00">
        <w:rPr>
          <w:rStyle w:val="hps"/>
          <w:lang w:val="ro-MD"/>
        </w:rPr>
        <w:t>avînd</w:t>
      </w:r>
      <w:r w:rsidRPr="000C5A00">
        <w:rPr>
          <w:lang w:val="ro-MD"/>
        </w:rPr>
        <w:t xml:space="preserve"> </w:t>
      </w:r>
      <w:r w:rsidRPr="000C5A00">
        <w:rPr>
          <w:rStyle w:val="hps"/>
          <w:lang w:val="ro-MD"/>
        </w:rPr>
        <w:t>un</w:t>
      </w:r>
      <w:r w:rsidRPr="000C5A00">
        <w:rPr>
          <w:lang w:val="ro-MD"/>
        </w:rPr>
        <w:t xml:space="preserve"> </w:t>
      </w:r>
      <w:r w:rsidRPr="000C5A00">
        <w:rPr>
          <w:rStyle w:val="hps"/>
          <w:lang w:val="ro-MD"/>
        </w:rPr>
        <w:t>impact real</w:t>
      </w:r>
      <w:r w:rsidRPr="000C5A00">
        <w:rPr>
          <w:lang w:val="ro-MD"/>
        </w:rPr>
        <w:t xml:space="preserve"> </w:t>
      </w:r>
      <w:r w:rsidRPr="000C5A00">
        <w:rPr>
          <w:rStyle w:val="hps"/>
          <w:lang w:val="ro-MD"/>
        </w:rPr>
        <w:t>asupra</w:t>
      </w:r>
      <w:r w:rsidRPr="000C5A00">
        <w:rPr>
          <w:lang w:val="ro-MD"/>
        </w:rPr>
        <w:t xml:space="preserve"> </w:t>
      </w:r>
      <w:r w:rsidRPr="000C5A00">
        <w:rPr>
          <w:rStyle w:val="hps"/>
          <w:lang w:val="ro-MD"/>
        </w:rPr>
        <w:t>diferitor</w:t>
      </w:r>
      <w:r w:rsidRPr="000C5A00">
        <w:rPr>
          <w:lang w:val="ro-MD"/>
        </w:rPr>
        <w:t xml:space="preserve"> </w:t>
      </w:r>
      <w:r w:rsidRPr="000C5A00">
        <w:rPr>
          <w:rStyle w:val="hps"/>
          <w:lang w:val="ro-MD"/>
        </w:rPr>
        <w:t>comportament</w:t>
      </w:r>
      <w:r w:rsidRPr="000C5A00">
        <w:rPr>
          <w:lang w:val="ro-MD"/>
        </w:rPr>
        <w:t xml:space="preserve">e ale </w:t>
      </w:r>
      <w:r w:rsidRPr="000C5A00">
        <w:rPr>
          <w:rStyle w:val="hps"/>
          <w:lang w:val="ro-MD"/>
        </w:rPr>
        <w:t>agenţilor economici</w:t>
      </w:r>
      <w:r w:rsidRPr="000C5A00">
        <w:rPr>
          <w:lang w:val="ro-MD"/>
        </w:rPr>
        <w:t>.</w:t>
      </w:r>
      <w:r w:rsidR="00B55D28" w:rsidRPr="000C5A00">
        <w:rPr>
          <w:rStyle w:val="Referinnotdesubsol"/>
          <w:lang w:val="ro-MD"/>
        </w:rPr>
        <w:footnoteReference w:id="108"/>
      </w:r>
      <w:r w:rsidRPr="000C5A00">
        <w:rPr>
          <w:lang w:val="ro-MD"/>
        </w:rPr>
        <w:t xml:space="preserve"> </w:t>
      </w:r>
    </w:p>
    <w:p w:rsidR="00516FB2" w:rsidRPr="000C5A00" w:rsidRDefault="00516FB2" w:rsidP="00757495">
      <w:pPr>
        <w:pStyle w:val="Frspaiere"/>
        <w:jc w:val="both"/>
        <w:rPr>
          <w:lang w:val="ro-MD"/>
        </w:rPr>
      </w:pPr>
    </w:p>
    <w:p w:rsidR="00516FB2" w:rsidRPr="000C5A00" w:rsidRDefault="00516FB2" w:rsidP="00757495">
      <w:pPr>
        <w:pStyle w:val="Frspaiere"/>
        <w:jc w:val="both"/>
        <w:rPr>
          <w:lang w:val="ro-MD"/>
        </w:rPr>
      </w:pPr>
    </w:p>
    <w:p w:rsidR="00516FB2" w:rsidRPr="000C5A00" w:rsidRDefault="00516FB2"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F040F8" w:rsidRPr="000C5A00" w:rsidRDefault="00F040F8" w:rsidP="00757495">
      <w:pPr>
        <w:pStyle w:val="Frspaiere"/>
        <w:jc w:val="both"/>
        <w:rPr>
          <w:lang w:val="ro-MD"/>
        </w:rPr>
      </w:pPr>
    </w:p>
    <w:p w:rsidR="00757495" w:rsidRPr="000C5A00" w:rsidRDefault="00E11D26" w:rsidP="00757495">
      <w:pPr>
        <w:pStyle w:val="Frspaiere"/>
        <w:pBdr>
          <w:bottom w:val="single" w:sz="12" w:space="1" w:color="auto"/>
        </w:pBdr>
        <w:jc w:val="both"/>
        <w:rPr>
          <w:b/>
          <w:sz w:val="24"/>
          <w:szCs w:val="24"/>
          <w:lang w:val="ro-MD"/>
        </w:rPr>
      </w:pPr>
      <w:r w:rsidRPr="000C5A00">
        <w:rPr>
          <w:b/>
          <w:sz w:val="24"/>
          <w:szCs w:val="24"/>
          <w:lang w:val="ro-MD"/>
        </w:rPr>
        <w:lastRenderedPageBreak/>
        <w:t>CONCLUZII</w:t>
      </w:r>
    </w:p>
    <w:p w:rsidR="000C3C7A" w:rsidRPr="000C5A00" w:rsidRDefault="000C3C7A" w:rsidP="00757495">
      <w:pPr>
        <w:pStyle w:val="Frspaiere"/>
        <w:jc w:val="both"/>
        <w:rPr>
          <w:b/>
          <w:sz w:val="24"/>
          <w:szCs w:val="24"/>
          <w:lang w:val="ro-MD"/>
        </w:rPr>
      </w:pPr>
    </w:p>
    <w:p w:rsidR="007D3649" w:rsidRPr="000C5A00" w:rsidRDefault="007D3649" w:rsidP="007D3649">
      <w:pPr>
        <w:pStyle w:val="Frspaiere"/>
        <w:jc w:val="both"/>
        <w:rPr>
          <w:lang w:val="ro-MD"/>
        </w:rPr>
      </w:pPr>
      <w:r w:rsidRPr="000C5A00">
        <w:rPr>
          <w:lang w:val="ro-MD"/>
        </w:rPr>
        <w:t>Prevenirea corupţiei constituie obiect a mai multor instrumente internaţionale adoptate în cadrul Consiliului, Europei, ONU, Banca Mondială, OSCE, Interpol şi a diverselor organizaţii specializate cum ar fi, Consiliul Barourilor şi al Societăţilor de Drept din Europa, Uniunea Internationala a Notariatului, Consiliul Notariatelor al Ununii Europene.</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Din analiza studiilor şi documentelor internaţionale se desprind următoarele politici/principii/măsuri/metode de prevenire a corupţiei:</w:t>
      </w:r>
    </w:p>
    <w:p w:rsidR="007D3649" w:rsidRPr="000C5A00" w:rsidRDefault="007D3649" w:rsidP="007D3649">
      <w:pPr>
        <w:pStyle w:val="Frspaiere"/>
        <w:jc w:val="both"/>
        <w:rPr>
          <w:lang w:val="ro-MD"/>
        </w:rPr>
      </w:pPr>
    </w:p>
    <w:p w:rsidR="007D3649" w:rsidRPr="000C5A00" w:rsidRDefault="007D3649" w:rsidP="007D3649">
      <w:pPr>
        <w:pStyle w:val="Frspaiere"/>
        <w:jc w:val="both"/>
        <w:rPr>
          <w:i/>
          <w:lang w:val="ro-MD"/>
        </w:rPr>
      </w:pPr>
      <w:r w:rsidRPr="000C5A00">
        <w:rPr>
          <w:lang w:val="ro-MD"/>
        </w:rPr>
        <w:t xml:space="preserve">1. Cît priveşte </w:t>
      </w:r>
      <w:r w:rsidRPr="000C5A00">
        <w:rPr>
          <w:b/>
          <w:i/>
          <w:lang w:val="ro-MD"/>
        </w:rPr>
        <w:t>judecătorii</w:t>
      </w:r>
      <w:r w:rsidRPr="000C5A00">
        <w:rPr>
          <w:lang w:val="ro-MD"/>
        </w:rPr>
        <w:t xml:space="preserve"> - independenţa puterii judecătoreşti; procedura şi criteriile de verificare a integrităţii şi calităţilor necesare pentru judecători şi candidaţii la funcţia de judecător; existenţa garanţiilor pentru asigurarea faptului ca judecătorii să gestionează dosarele fără întîrzieri nejustificate; publicitatea dezbaterilor judiciare; condiţiile de activitate a judecătorilor; existenţa unor principii etice şi reguli deontologice, redactate de  judecători şi complet separate de sistemul disciplinar al judecătorilor; existenţa unuia sau mai multe organisme sau persoane care să sfătuiască judecătorii care se confruntă cu probleme legate de etica profesională sau de compatibilitatea unor activităţi non-judiciare cu statutul lor; prevenirea şi soluţionarea conflictelor de interese; interzicerea sau limitarea anumitor activităţi</w:t>
      </w:r>
      <w:r w:rsidRPr="000C5A00">
        <w:rPr>
          <w:i/>
          <w:lang w:val="ro-MD"/>
        </w:rPr>
        <w:t xml:space="preserve">; </w:t>
      </w:r>
      <w:r w:rsidRPr="000C5A00">
        <w:rPr>
          <w:lang w:val="ro-MD"/>
        </w:rPr>
        <w:t xml:space="preserve">declaraţii de patrimoniu, de venituri, de pasive şi de interese, inclusiv aplicabilitatea acestei obligaţii membrilor familiei şi apropiaţilor judecătorilor; formare şi sensibilizare; </w:t>
      </w:r>
      <w:r w:rsidRPr="000C5A00">
        <w:rPr>
          <w:rFonts w:cs="TTE1D32398t00"/>
          <w:lang w:val="ro-MD"/>
        </w:rPr>
        <w:t xml:space="preserve">responsabilitate și răspundere publică drept consecință a actelor de corupție; </w:t>
      </w:r>
      <w:r w:rsidRPr="000C5A00">
        <w:rPr>
          <w:lang w:val="ro-MD"/>
        </w:rPr>
        <w:t>prevenirea corupţiei judiciare în rîndul publicului</w:t>
      </w:r>
      <w:r w:rsidRPr="000C5A00">
        <w:rPr>
          <w:i/>
          <w:lang w:val="ro-MD"/>
        </w:rPr>
        <w:t>.</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 xml:space="preserve">2. Cît priveşte </w:t>
      </w:r>
      <w:r w:rsidRPr="000C5A00">
        <w:rPr>
          <w:b/>
          <w:i/>
          <w:lang w:val="ro-MD"/>
        </w:rPr>
        <w:t>procurorii</w:t>
      </w:r>
      <w:r w:rsidRPr="000C5A00">
        <w:rPr>
          <w:lang w:val="ro-MD"/>
        </w:rPr>
        <w:t xml:space="preserve"> – integritatea; </w:t>
      </w:r>
      <w:r w:rsidRPr="000C5A00">
        <w:rPr>
          <w:bCs/>
          <w:lang w:val="ro-MD"/>
        </w:rPr>
        <w:t xml:space="preserve">independenţa internă şi externă, inclusiv </w:t>
      </w:r>
      <w:r w:rsidRPr="000C5A00">
        <w:rPr>
          <w:lang w:val="ro-MD" w:bidi="en-US"/>
        </w:rPr>
        <w:t>garanții împotriva oricăror factori de presiune/influență externi</w:t>
      </w:r>
      <w:r w:rsidRPr="000C5A00">
        <w:rPr>
          <w:rFonts w:cs="TTE1D32398t00"/>
          <w:lang w:val="ro-MD"/>
        </w:rPr>
        <w:t xml:space="preserve"> incompatibili statutului de procuror; o</w:t>
      </w:r>
      <w:r w:rsidRPr="000C5A00">
        <w:rPr>
          <w:bCs/>
          <w:lang w:val="ro-MD"/>
        </w:rPr>
        <w:t xml:space="preserve">biectivitatea şi imparţialitatea; confidenţialitatea; </w:t>
      </w:r>
      <w:r w:rsidRPr="000C5A00">
        <w:rPr>
          <w:rFonts w:cs="TTE1D32398t00"/>
          <w:lang w:val="ro-MD"/>
        </w:rPr>
        <w:t xml:space="preserve">limitarea imunității față de investigațiile inițiate, urmărirea penală și sancțiuni legate de infracţiunile de corupție la nivelul necesar într-o societate democratică; îmbunătățirea și promovarea regulilor de conduită profesională; </w:t>
      </w:r>
      <w:r w:rsidRPr="000C5A00">
        <w:rPr>
          <w:lang w:val="ro-MD"/>
        </w:rPr>
        <w:t>selectarea şi promovarea transparentă, echitabilă şi imparţială a procurorilor, în baza calificării profesionale, competenţei, integrității şi experienţei; c</w:t>
      </w:r>
      <w:r w:rsidRPr="000C5A00">
        <w:rPr>
          <w:lang w:val="ro-MD" w:eastAsia="ja-JP"/>
        </w:rPr>
        <w:t>riterii obiective, clare şi transparente privind transferul procurorilor, asigurarea d</w:t>
      </w:r>
      <w:r w:rsidRPr="000C5A00">
        <w:rPr>
          <w:lang w:val="ro-MD"/>
        </w:rPr>
        <w:t xml:space="preserve">isponibilității unei căi de atac la un organism independent; remunerarea adecvată a procurorilor în concordanţă cu importanţa sarcinilor îndeplinite; declaraţii de patrimoniu, de venituri, de pasive şi de interese, inclusiv a membrilor de familie şi/sau apropiaţilor procurorilor; interzicerea sau limitarea anumitor activități, inclusiv de a ocupa posturile/funcţiile în afara procuraturii, de a deţine interese financiare; </w:t>
      </w:r>
      <w:r w:rsidRPr="000C5A00">
        <w:rPr>
          <w:rFonts w:cs="TTE1D32398t00"/>
          <w:lang w:val="ro-MD"/>
        </w:rPr>
        <w:t xml:space="preserve">de a pretinde sau </w:t>
      </w:r>
      <w:r w:rsidRPr="000C5A00">
        <w:rPr>
          <w:lang w:val="ro-MD"/>
        </w:rPr>
        <w:t>accepta cadouri, favoruri, premii, stimulente de la terțe părți sau să exercite careva sarcini care le-ar putea compromite integritatea, echitatea și imparțialitatea; reguli specifice privind comunicarea în afara procedurilor oficiale a unui procuror cu o parte terţă; măsuri, proceduri şi criterii de verificare a integrităţii: t</w:t>
      </w:r>
      <w:r w:rsidRPr="000C5A00">
        <w:rPr>
          <w:bCs/>
          <w:lang w:val="ro-MD"/>
        </w:rPr>
        <w:t>estarea integrității profesionale;</w:t>
      </w:r>
      <w:r w:rsidRPr="000C5A00">
        <w:rPr>
          <w:rFonts w:cs="TTE1D32398t00"/>
          <w:lang w:val="ro-MD"/>
        </w:rPr>
        <w:t xml:space="preserve"> monitorizarea stilului de viață; f</w:t>
      </w:r>
      <w:r w:rsidRPr="000C5A00">
        <w:rPr>
          <w:lang w:val="ro-MD"/>
        </w:rPr>
        <w:t>ormarea continuă de-a lungul carierei, inclusiv traininguri specializate în domeniul anti-corupției, traininguri comune pentru judecători, procurori şi avocaţi pe teme de interes comun; elaborarea un cod de bune practici sau de linii directorii în relaţia cu mass-media.</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 xml:space="preserve">3. Cît priveşte </w:t>
      </w:r>
      <w:r w:rsidRPr="000C5A00">
        <w:rPr>
          <w:b/>
          <w:i/>
          <w:lang w:val="ro-MD"/>
        </w:rPr>
        <w:t>organele de urmărire penală</w:t>
      </w:r>
      <w:r w:rsidRPr="000C5A00">
        <w:rPr>
          <w:lang w:val="ro-MD"/>
        </w:rPr>
        <w:t xml:space="preserve"> - i</w:t>
      </w:r>
      <w:r w:rsidRPr="000C5A00">
        <w:rPr>
          <w:rFonts w:cs="TTE1D32398t00"/>
          <w:lang w:val="ro-MD"/>
        </w:rPr>
        <w:t>ntegritatea, imparţialitatea, independenţa, confidențialitatea</w:t>
      </w:r>
      <w:r w:rsidRPr="000C5A00">
        <w:rPr>
          <w:lang w:val="ro-MD"/>
        </w:rPr>
        <w:t>; adoptarea</w:t>
      </w:r>
      <w:r w:rsidRPr="000C5A00">
        <w:rPr>
          <w:rFonts w:cs="TTE1D32398t00"/>
          <w:lang w:val="ro-MD"/>
        </w:rPr>
        <w:t xml:space="preserve"> şi respectarea unor coduri de conduită;</w:t>
      </w:r>
      <w:r w:rsidRPr="000C5A00">
        <w:rPr>
          <w:lang w:val="ro-MD"/>
        </w:rPr>
        <w:t xml:space="preserve"> evitarea conflictelor de interese; declararea veniturilor şi a obligaţiunilor soţilor/soţiilor şi/sau persoanelor aflate la întreţinere; opunerea tuturor formelor de corupție și informarea superiorilor și a altor organe competente despre corupția în sistem; interzicerea de a solicita sau de a accepta, direct ori indirect, cadouri, servicii, favoruri, invitaţii sau orice alt avantaj necuvenit; interzicerea abuzului folosind poziţia sa oficială pentru a oferi avantaje sau a influenţa în scopuri persoanle; interzicerea utilizării resurselor publice; </w:t>
      </w:r>
      <w:r w:rsidRPr="000C5A00">
        <w:rPr>
          <w:rStyle w:val="hps"/>
          <w:lang w:val="ro-MD"/>
        </w:rPr>
        <w:t>stabilirea unui sistem de supraveghere eficientă; v</w:t>
      </w:r>
      <w:r w:rsidRPr="000C5A00">
        <w:rPr>
          <w:lang w:val="ro-MD"/>
        </w:rPr>
        <w:t>erificarea integrităţii colaboratorilor; d</w:t>
      </w:r>
      <w:r w:rsidRPr="000C5A00">
        <w:rPr>
          <w:rStyle w:val="hps"/>
          <w:lang w:val="ro-MD"/>
        </w:rPr>
        <w:t xml:space="preserve">ezvoltarea sistemelor adecvate de control intern; </w:t>
      </w:r>
      <w:r w:rsidRPr="000C5A00">
        <w:rPr>
          <w:lang w:val="ro-MD"/>
        </w:rPr>
        <w:t xml:space="preserve">recrutarea pe baza aptitudinilor profesionale și experienței, la orice nivel; executarea indicaţiilor superiorului său ierarhic imediat, cu excepţia unor dispoziţii contrare ale legii; raportarea </w:t>
      </w:r>
      <w:r w:rsidRPr="000C5A00">
        <w:rPr>
          <w:lang w:val="ro-MD"/>
        </w:rPr>
        <w:lastRenderedPageBreak/>
        <w:t xml:space="preserve">unor indicaţii ilegale, imorale şi contrare eticii; interzicerea oricărei activități sau tranzacţii, precum și a ocupării vreunui  post sau funcţii, remunerată sau nu, incompatibilă cu buna exercitare a funcţiilor sale publice; evitarea vulnerabilității la influenţa altora; instruirea regulată a personalului în conformitate cu obiectivele stabilite, inclusiv asigurarea unei instruiri adecvate contra corupţiei; garantarea libertății mass-media de a obține și transmite informații privind dosarele de corupție, sub rezerva unor limite necesare într-o societate democratică. </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 xml:space="preserve">4. Cît priveşte </w:t>
      </w:r>
      <w:r w:rsidRPr="000C5A00">
        <w:rPr>
          <w:b/>
          <w:i/>
          <w:lang w:val="ro-MD"/>
        </w:rPr>
        <w:t>avocaţii</w:t>
      </w:r>
      <w:r w:rsidRPr="000C5A00">
        <w:rPr>
          <w:lang w:val="ro-MD"/>
        </w:rPr>
        <w:t xml:space="preserve"> – formarea continuă; încrederea şi integritatea morală; interdicţia fixării onorariilor pe baza unui  pact "</w:t>
      </w:r>
      <w:r w:rsidRPr="000C5A00">
        <w:rPr>
          <w:i/>
          <w:lang w:val="ro-MD"/>
        </w:rPr>
        <w:t>de quota litis</w:t>
      </w:r>
      <w:r w:rsidRPr="000C5A00">
        <w:rPr>
          <w:lang w:val="ro-MD"/>
        </w:rPr>
        <w:t>"; obligaţia informării clientului cu privire la mărimea şi structura  onorariului; interdicţia împărţirii  onorariului cu o persoană care nu este avocat; respectarea strictă a principiului contradictorialităţii procesului.</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 xml:space="preserve">5. Cît priveşte </w:t>
      </w:r>
      <w:r w:rsidRPr="000C5A00">
        <w:rPr>
          <w:b/>
          <w:i/>
          <w:lang w:val="ro-MD"/>
        </w:rPr>
        <w:t xml:space="preserve">notarii </w:t>
      </w:r>
      <w:r w:rsidRPr="000C5A00">
        <w:rPr>
          <w:lang w:val="ro-MD"/>
        </w:rPr>
        <w:t xml:space="preserve">– </w:t>
      </w:r>
      <w:r w:rsidRPr="000C5A00">
        <w:rPr>
          <w:bCs/>
          <w:lang w:val="ro-MD"/>
        </w:rPr>
        <w:t xml:space="preserve">integritatea; imparţialitatea şi independenţa; respectarea echilibrului intereselor părţilor; exercitarea personală a funcţiei; </w:t>
      </w:r>
      <w:r w:rsidRPr="000C5A00">
        <w:rPr>
          <w:lang w:val="ro-MD"/>
        </w:rPr>
        <w:t xml:space="preserve">refuzul efectuării unui act în legătură cu o infracţiune penală   şi/sau anunţarea/denunţarea acestuia; </w:t>
      </w:r>
      <w:r w:rsidRPr="000C5A00">
        <w:rPr>
          <w:bCs/>
          <w:lang w:val="ro-MD"/>
        </w:rPr>
        <w:t xml:space="preserve">răspunderea pentru riscurile legate de exercitarea funcţiei; </w:t>
      </w:r>
      <w:r w:rsidRPr="000C5A00">
        <w:rPr>
          <w:lang w:val="ro-MD"/>
        </w:rPr>
        <w:t>instruirea continuă.</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 xml:space="preserve">6.Cît priveşte </w:t>
      </w:r>
      <w:r w:rsidRPr="000C5A00">
        <w:rPr>
          <w:b/>
          <w:i/>
          <w:lang w:val="ro-MD"/>
        </w:rPr>
        <w:t>executorii judecătoreşti</w:t>
      </w:r>
      <w:r w:rsidRPr="000C5A00">
        <w:rPr>
          <w:lang w:val="ro-MD"/>
        </w:rPr>
        <w:t xml:space="preserve"> - independența,</w:t>
      </w:r>
      <w:r w:rsidRPr="000C5A00">
        <w:rPr>
          <w:bCs/>
          <w:lang w:val="ro-MD"/>
        </w:rPr>
        <w:t xml:space="preserve"> imparțialitatea, transparența; executarea deciziilor în termen-limită rezonabil; </w:t>
      </w:r>
      <w:r w:rsidRPr="000C5A00">
        <w:rPr>
          <w:lang w:val="ro-MD"/>
        </w:rPr>
        <w:t xml:space="preserve">asigurarea transparenței numirilor și promovărilor, publicarea posturilor vacante; </w:t>
      </w:r>
      <w:r w:rsidRPr="000C5A00">
        <w:rPr>
          <w:bCs/>
          <w:lang w:val="ro-MD"/>
        </w:rPr>
        <w:t xml:space="preserve">formarea continuă obligatorie; </w:t>
      </w:r>
      <w:r w:rsidRPr="000C5A00">
        <w:rPr>
          <w:lang w:val="ro-MD"/>
        </w:rPr>
        <w:t>reguli clare de etică și conduită profesională; garantarea verificabilității puterii discreționare în procedura de executare silită; asigurarea unor controale interne și externe regulate, inclusiv de integritate; declararea conflictelor de interese; existența unor sisteme eficiente de plîngeri pentru creditori (crearea unei linii telefonice fierbinți); asigurarea discreditării publice a executorilor judecătorești corupți.</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Analizînd instrumentele anti-corupţie enunţate în actele internaţionale şi studiile relevante prin prisma legislaţiei în vigoare şi a Strategiei de reformă a sectorului justiţiei pentru anii 2011-2016, constatăm că cadrul normativ în vigoare din RM, în principiu, acoperă  recomandările internaţionale.</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Cu toate acestea, în scopul ajustării continue a cadrului normativ al RM la exigenţele internaţionale anticorupţie este necesară operarea unor modificări/completări în următoarele acte legislative: Legea nr.544-XIII  din  20.07.1995 cu privire la statutul judecătorului; Legea nr.271-XVI  din  18.12.2008  privind verificarea titularilor şi a candidaţilor la funcţii publice; Legea nr. 294-XVI din 25.12.2008 cu privire la Procuratură; Legea nr.1453-XV</w:t>
      </w:r>
      <w:r w:rsidR="001301E2" w:rsidRPr="000C5A00">
        <w:rPr>
          <w:lang w:val="ro-MD"/>
        </w:rPr>
        <w:t> din 08.11.2002</w:t>
      </w:r>
      <w:r w:rsidRPr="000C5A00">
        <w:rPr>
          <w:lang w:val="ro-MD"/>
        </w:rPr>
        <w:t xml:space="preserve"> cu privire la notariat; Legea nr. 113  din  17 iunie 2010 privind executorii judecătorești; Legea nr.1264-XV  din  19.07.2002 privind declararea şi controlul veniturilor şi al proprietăţii persoanelor cu funcţii de demnitate publică, judecătorilor, procurorilor, funcţionarilor publici şi a unor persoane cu funcţie de conducere; Legea nr. 16-XVI din 15.02.2008  cu privire la conflictul de interese; Codul  de executare şi Codul de procedură penală.</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La fel, din perspectiva legislaţiei, este necesară atît asigurarea previzibilităţii cadrului normativ, cît, mai ales, asigurarea executării legilor, care constituie o premisă pentru buna funcţionare a sectorului justiţiei.</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Alte posibile soluţii, care ar putea fi luate în consideraţie în calitate de instrument de prevenire a corupţiei: amnistia, avertizorii de integritate, îmbogăţirea ilicită şi răspunderea civilă pentru corupţie.</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În scopul fortificării independenţei judecătorilor ar fi utilă preluarea experienţelor pozitive din Chile privind selecţia bazată pe merite şi a celei din Olanda privind formele de consultate dintre judecători.</w:t>
      </w:r>
    </w:p>
    <w:p w:rsidR="007D3649" w:rsidRPr="000C5A00" w:rsidRDefault="007D3649" w:rsidP="007D3649">
      <w:pPr>
        <w:pStyle w:val="Frspaiere"/>
        <w:jc w:val="both"/>
        <w:rPr>
          <w:lang w:val="ro-MD"/>
        </w:rPr>
      </w:pPr>
    </w:p>
    <w:p w:rsidR="007D3649" w:rsidRPr="000C5A00" w:rsidRDefault="007D3649" w:rsidP="007D3649">
      <w:pPr>
        <w:pStyle w:val="Frspaiere"/>
        <w:jc w:val="both"/>
        <w:rPr>
          <w:rStyle w:val="hps"/>
          <w:lang w:val="ro-MD"/>
        </w:rPr>
      </w:pPr>
      <w:r w:rsidRPr="000C5A00">
        <w:rPr>
          <w:rStyle w:val="hps"/>
          <w:szCs w:val="24"/>
          <w:lang w:val="ro-MD"/>
        </w:rPr>
        <w:t>În toate recomandările internaţionale se subliniază că promovarea transparenţei este una din condiţiile indispensabile pentru prevenirea corupţiei. S</w:t>
      </w:r>
      <w:r w:rsidRPr="000C5A00">
        <w:rPr>
          <w:rStyle w:val="hps"/>
          <w:lang w:val="ro-MD"/>
        </w:rPr>
        <w:t xml:space="preserve">porirea transparenţei în domeniul profesiunilor juridice ar putea fi realizată prin actualizarea permanentă a site-urilor instituţiilor publice. Acestea ar trebui să </w:t>
      </w:r>
      <w:r w:rsidRPr="000C5A00">
        <w:rPr>
          <w:rStyle w:val="hps"/>
          <w:lang w:val="ro-MD"/>
        </w:rPr>
        <w:lastRenderedPageBreak/>
        <w:t>conţină, în mod obligatoriu,</w:t>
      </w:r>
      <w:r w:rsidRPr="000C5A00">
        <w:rPr>
          <w:lang w:val="ro-MD"/>
        </w:rPr>
        <w:t xml:space="preserve"> informaţia prevăzută în </w:t>
      </w:r>
      <w:r w:rsidRPr="000C5A00">
        <w:rPr>
          <w:rStyle w:val="Robust"/>
          <w:b w:val="0"/>
          <w:bCs w:val="0"/>
          <w:lang w:val="ro-MD"/>
        </w:rPr>
        <w:t xml:space="preserve">Hotărîrea Guvernului  </w:t>
      </w:r>
      <w:r w:rsidRPr="000C5A00">
        <w:rPr>
          <w:lang w:val="ro-MD"/>
        </w:rPr>
        <w:t xml:space="preserve">nr.668 din 19.06.2006  </w:t>
      </w:r>
      <w:r w:rsidRPr="000C5A00">
        <w:rPr>
          <w:rStyle w:val="docheader"/>
          <w:lang w:val="ro-MD"/>
        </w:rPr>
        <w:t xml:space="preserve">privind paginile oficiale ale autorităţilor administraţiei publice în reţeaua Internet. Totodată, pe site-urile instanţelor judecătoreşti ar trebui să fie publicate: legislaţia pertinentă, </w:t>
      </w:r>
      <w:r w:rsidRPr="000C5A00">
        <w:rPr>
          <w:rStyle w:val="hps"/>
          <w:lang w:val="ro-MD"/>
        </w:rPr>
        <w:t>componenţa completelor de judecată, stadiul examinării dosarului şi hotărîrile judecătoreşti (experienţa Olandei, Georgiei). În scopul asigurării publicării tuturor hotărîrilor judecătoreşti, ar fi utilă elaborarea unui template electronic. În acest fel, publicul va fi informat despre jurisprudenţa instanţelor naţionale şi, în consecinţă, va putea să-şi evalueze şansele de cîştig într-un dosar anume.</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 xml:space="preserve">Un alt instrument de prevenire a corupţiei, înclusiv în sectorul justiţiei, constituie educaţia civică, care presupune un efort considerabil - schimbare de mentalitate şi care poate fi realizată prin informarea publicului despre impactul fenomenului corupţiei, măsurile adoptate şi politicile promovate (experienţa Hong Kong). </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La nivelul sporirii integrităţii individuale a actorilor din sectorul justiţiei este necesară:</w:t>
      </w:r>
    </w:p>
    <w:p w:rsidR="007D3649" w:rsidRPr="000C5A00" w:rsidRDefault="007D3649" w:rsidP="007D3649">
      <w:pPr>
        <w:pStyle w:val="Frspaiere"/>
        <w:numPr>
          <w:ilvl w:val="0"/>
          <w:numId w:val="48"/>
        </w:numPr>
        <w:jc w:val="both"/>
        <w:rPr>
          <w:lang w:val="ro-MD"/>
        </w:rPr>
      </w:pPr>
      <w:r w:rsidRPr="000C5A00">
        <w:rPr>
          <w:lang w:val="ro-MD"/>
        </w:rPr>
        <w:t xml:space="preserve">perfecţionarea şi implementarea efectivă a sistemului de reguli de conduită şi deontologice prin: ajustarea Codurilor de etcă a judecătorului şi procurorului la rigorile Principiilor de la Bangalore privind conduita judiciară; ajustarea Codului de etică şi deontologie al poliţistului la exigențele noii </w:t>
      </w:r>
      <w:hyperlink r:id="rId18" w:history="1">
        <w:r w:rsidRPr="000C5A00">
          <w:rPr>
            <w:lang w:val="ro-MD"/>
          </w:rPr>
          <w:t>Legi cu privire la activitatea poliţiei şi statutul poliţistului</w:t>
        </w:r>
      </w:hyperlink>
      <w:r w:rsidRPr="000C5A00">
        <w:rPr>
          <w:lang w:val="ro-MD"/>
        </w:rPr>
        <w:t>; elaborarea şi aprobarea Codului de conduită a angajatului Centrului Național Anticorupție; operarea unor modificări/completări în Codul deontologic al avocatului şi Statutul profesiei de avocat; elaborarea şi aprobarea unui Cod deontologic a notarilor.</w:t>
      </w:r>
    </w:p>
    <w:p w:rsidR="007D3649" w:rsidRPr="000C5A00" w:rsidRDefault="007D3649" w:rsidP="007D3649">
      <w:pPr>
        <w:pStyle w:val="Frspaiere"/>
        <w:numPr>
          <w:ilvl w:val="0"/>
          <w:numId w:val="48"/>
        </w:numPr>
        <w:jc w:val="both"/>
        <w:rPr>
          <w:lang w:val="ro-MD"/>
        </w:rPr>
      </w:pPr>
      <w:r w:rsidRPr="000C5A00">
        <w:rPr>
          <w:lang w:val="ro-MD"/>
        </w:rPr>
        <w:t>examinarea oportunităţii implementării testului de integritate (avînd în vedere experienţa pozitivă a  poliţiei din New York şi Londra) şi a metodei testării cu utilizarea poligrafului;</w:t>
      </w:r>
    </w:p>
    <w:p w:rsidR="007D3649" w:rsidRPr="000C5A00" w:rsidRDefault="007D3649" w:rsidP="007D3649">
      <w:pPr>
        <w:pStyle w:val="Frspaiere"/>
        <w:numPr>
          <w:ilvl w:val="0"/>
          <w:numId w:val="48"/>
        </w:numPr>
        <w:jc w:val="both"/>
        <w:rPr>
          <w:lang w:val="ro-MD"/>
        </w:rPr>
      </w:pPr>
      <w:r w:rsidRPr="000C5A00">
        <w:rPr>
          <w:lang w:val="ro-MD"/>
        </w:rPr>
        <w:t>sporirea responsabilităţii şi răspunderii actorilor din sectorul justiţiei;</w:t>
      </w:r>
    </w:p>
    <w:p w:rsidR="007D3649" w:rsidRPr="000C5A00" w:rsidRDefault="007D3649" w:rsidP="007D3649">
      <w:pPr>
        <w:pStyle w:val="Frspaiere"/>
        <w:numPr>
          <w:ilvl w:val="0"/>
          <w:numId w:val="48"/>
        </w:numPr>
        <w:jc w:val="both"/>
        <w:rPr>
          <w:lang w:val="ro-MD"/>
        </w:rPr>
      </w:pPr>
      <w:r w:rsidRPr="000C5A00">
        <w:rPr>
          <w:lang w:val="ro-MD"/>
        </w:rPr>
        <w:t>consolidarea mecanismului de control al declaraţiilor pe venituri şi a declaraţiilor de interese, inclusiv, consultarea declaranţilor cu privire la modul de completare a declaraţiilor pe venit şi de interese; asigurarea publicităţii declaraţiilor, controlul real al conţinutului declaraţiilor; elaborarea tipologiei cu privire la situaţiile de conflict de interese pentru actorii sectorului justiţiei.</w:t>
      </w:r>
    </w:p>
    <w:p w:rsidR="007D3649" w:rsidRPr="000C5A00" w:rsidRDefault="007D3649" w:rsidP="007D3649">
      <w:pPr>
        <w:pStyle w:val="Frspaiere"/>
        <w:jc w:val="both"/>
        <w:rPr>
          <w:lang w:val="ro-MD"/>
        </w:rPr>
      </w:pPr>
    </w:p>
    <w:p w:rsidR="007D3649" w:rsidRPr="000C5A00" w:rsidRDefault="007D3649" w:rsidP="007D3649">
      <w:pPr>
        <w:pStyle w:val="Frspaiere"/>
        <w:jc w:val="both"/>
        <w:rPr>
          <w:lang w:val="ro-MD"/>
        </w:rPr>
      </w:pPr>
      <w:r w:rsidRPr="000C5A00">
        <w:rPr>
          <w:lang w:val="ro-MD"/>
        </w:rPr>
        <w:t>Întrucît prevenirea eficientă a fenomenului corupţiei nu poate fi realizată doar de către autorităţile publice, sicietatea civilă ar putea să contribuie la diminuarea acestui fenomen prin monitoring şi advocacy, campanii de ducaţie civică, realizarea sondajelor publice, furnizarea formatorilor, colaborarea cu organelle de drept (experienţele positive din India, Indonezia, Africa)</w:t>
      </w:r>
    </w:p>
    <w:p w:rsidR="00757495" w:rsidRPr="000C5A00" w:rsidRDefault="00757495" w:rsidP="00757495">
      <w:pPr>
        <w:pStyle w:val="Frspaiere"/>
        <w:jc w:val="both"/>
        <w:rPr>
          <w:lang w:val="ro-MD"/>
        </w:rPr>
      </w:pPr>
    </w:p>
    <w:p w:rsidR="00757495" w:rsidRPr="000C5A00" w:rsidRDefault="00757495" w:rsidP="00757495">
      <w:pPr>
        <w:pStyle w:val="Frspaiere"/>
        <w:jc w:val="both"/>
        <w:rPr>
          <w:lang w:val="ro-MD"/>
        </w:rPr>
      </w:pPr>
    </w:p>
    <w:p w:rsidR="00757495" w:rsidRPr="000C5A00" w:rsidRDefault="00757495" w:rsidP="00757495">
      <w:pPr>
        <w:pStyle w:val="Frspaiere"/>
        <w:jc w:val="both"/>
        <w:rPr>
          <w:lang w:val="ro-MD"/>
        </w:rPr>
      </w:pPr>
    </w:p>
    <w:p w:rsidR="00757495" w:rsidRPr="000C5A00" w:rsidRDefault="00757495" w:rsidP="00757495">
      <w:pPr>
        <w:pStyle w:val="Frspaiere"/>
        <w:jc w:val="both"/>
        <w:rPr>
          <w:lang w:val="ro-MD"/>
        </w:rPr>
      </w:pPr>
    </w:p>
    <w:p w:rsidR="006D1F8C" w:rsidRPr="000C5A00" w:rsidRDefault="006D1F8C" w:rsidP="00757495">
      <w:pPr>
        <w:pStyle w:val="Frspaiere"/>
        <w:jc w:val="both"/>
        <w:rPr>
          <w:lang w:val="ro-MD"/>
        </w:rPr>
      </w:pPr>
    </w:p>
    <w:p w:rsidR="006D1F8C" w:rsidRPr="000C5A00" w:rsidRDefault="006D1F8C" w:rsidP="00757495">
      <w:pPr>
        <w:pStyle w:val="Frspaiere"/>
        <w:jc w:val="both"/>
        <w:rPr>
          <w:lang w:val="ro-MD"/>
        </w:rPr>
      </w:pPr>
    </w:p>
    <w:p w:rsidR="006D1F8C" w:rsidRPr="000C5A00" w:rsidRDefault="006D1F8C" w:rsidP="00757495">
      <w:pPr>
        <w:pStyle w:val="Frspaiere"/>
        <w:jc w:val="both"/>
        <w:rPr>
          <w:lang w:val="ro-MD"/>
        </w:rPr>
      </w:pPr>
    </w:p>
    <w:p w:rsidR="006D1F8C" w:rsidRPr="000C5A00" w:rsidRDefault="006D1F8C" w:rsidP="00757495">
      <w:pPr>
        <w:pStyle w:val="Frspaiere"/>
        <w:jc w:val="both"/>
        <w:rPr>
          <w:lang w:val="ro-MD"/>
        </w:rPr>
      </w:pPr>
    </w:p>
    <w:p w:rsidR="006D1F8C" w:rsidRPr="000C5A00" w:rsidRDefault="006D1F8C" w:rsidP="00757495">
      <w:pPr>
        <w:pStyle w:val="Frspaiere"/>
        <w:jc w:val="both"/>
        <w:rPr>
          <w:lang w:val="ro-MD"/>
        </w:rPr>
      </w:pPr>
    </w:p>
    <w:p w:rsidR="006D1F8C" w:rsidRPr="000C5A00" w:rsidRDefault="006D1F8C" w:rsidP="00757495">
      <w:pPr>
        <w:pStyle w:val="Frspaiere"/>
        <w:jc w:val="both"/>
        <w:rPr>
          <w:lang w:val="ro-MD"/>
        </w:rPr>
      </w:pPr>
    </w:p>
    <w:p w:rsidR="006D1F8C" w:rsidRPr="000C5A00" w:rsidRDefault="006D1F8C" w:rsidP="00757495">
      <w:pPr>
        <w:pStyle w:val="Frspaiere"/>
        <w:jc w:val="both"/>
        <w:rPr>
          <w:lang w:val="ro-MD"/>
        </w:rPr>
      </w:pPr>
    </w:p>
    <w:p w:rsidR="006D1F8C" w:rsidRPr="000C5A00" w:rsidRDefault="006D1F8C" w:rsidP="00757495">
      <w:pPr>
        <w:pStyle w:val="Frspaiere"/>
        <w:jc w:val="both"/>
        <w:rPr>
          <w:lang w:val="ro-MD"/>
        </w:rPr>
      </w:pPr>
    </w:p>
    <w:p w:rsidR="006D1F8C" w:rsidRPr="000C5A00" w:rsidRDefault="006D1F8C" w:rsidP="00757495">
      <w:pPr>
        <w:pStyle w:val="Frspaiere"/>
        <w:jc w:val="both"/>
        <w:rPr>
          <w:lang w:val="ro-MD"/>
        </w:rPr>
      </w:pPr>
    </w:p>
    <w:p w:rsidR="006D1F8C" w:rsidRPr="000C5A00" w:rsidRDefault="006D1F8C" w:rsidP="00757495">
      <w:pPr>
        <w:pStyle w:val="Frspaiere"/>
        <w:jc w:val="both"/>
        <w:rPr>
          <w:lang w:val="ro-MD"/>
        </w:rPr>
      </w:pPr>
    </w:p>
    <w:p w:rsidR="006D1F8C" w:rsidRPr="000C5A00" w:rsidRDefault="006D1F8C" w:rsidP="00757495">
      <w:pPr>
        <w:pStyle w:val="Frspaiere"/>
        <w:jc w:val="both"/>
        <w:rPr>
          <w:lang w:val="ro-MD"/>
        </w:rPr>
      </w:pPr>
    </w:p>
    <w:p w:rsidR="006D1F8C" w:rsidRPr="000C5A00" w:rsidRDefault="006D1F8C" w:rsidP="00757495">
      <w:pPr>
        <w:pStyle w:val="Frspaiere"/>
        <w:jc w:val="both"/>
        <w:rPr>
          <w:lang w:val="ro-MD"/>
        </w:rPr>
      </w:pPr>
    </w:p>
    <w:p w:rsidR="006D1F8C" w:rsidRPr="000C5A00" w:rsidRDefault="006D1F8C" w:rsidP="00757495">
      <w:pPr>
        <w:pStyle w:val="Frspaiere"/>
        <w:jc w:val="both"/>
        <w:rPr>
          <w:lang w:val="ro-MD"/>
        </w:rPr>
      </w:pPr>
    </w:p>
    <w:p w:rsidR="00474895" w:rsidRPr="000C5A00" w:rsidRDefault="00474895" w:rsidP="00474895">
      <w:pPr>
        <w:pStyle w:val="Frspaiere"/>
        <w:jc w:val="center"/>
        <w:rPr>
          <w:b/>
          <w:sz w:val="24"/>
          <w:szCs w:val="24"/>
          <w:lang w:val="ro-MD" w:eastAsia="ru-RU"/>
        </w:rPr>
      </w:pPr>
      <w:r w:rsidRPr="000C5A00">
        <w:rPr>
          <w:b/>
          <w:sz w:val="24"/>
          <w:szCs w:val="24"/>
          <w:lang w:val="ro-MD" w:eastAsia="ru-RU"/>
        </w:rPr>
        <w:lastRenderedPageBreak/>
        <w:t>Bibliografie</w:t>
      </w:r>
    </w:p>
    <w:p w:rsidR="00474895" w:rsidRPr="000C5A00" w:rsidRDefault="00474895" w:rsidP="00474895">
      <w:pPr>
        <w:pStyle w:val="Frspaiere"/>
        <w:rPr>
          <w:lang w:val="ro-MD" w:eastAsia="ru-RU"/>
        </w:rPr>
      </w:pPr>
    </w:p>
    <w:p w:rsidR="00474895" w:rsidRPr="000C5A00" w:rsidRDefault="00474895" w:rsidP="00474895">
      <w:pPr>
        <w:pStyle w:val="Frspaiere"/>
        <w:rPr>
          <w:lang w:val="ro-MD"/>
        </w:rPr>
      </w:pPr>
      <w:r w:rsidRPr="000C5A00">
        <w:rPr>
          <w:sz w:val="18"/>
          <w:szCs w:val="18"/>
          <w:lang w:val="ro-MD" w:eastAsia="ru-RU"/>
        </w:rPr>
        <w:t xml:space="preserve">1. Convenţia penală privind corupţia, semnată de Republica Moldova la 24 iunie 1999 şi ratificată de Parlamentul RM prin Legea nr.428-XV din 30.10.2003 pentru ratificarea Convenţiei penale privind corupţia, </w:t>
      </w:r>
      <w:hyperlink r:id="rId19" w:history="1">
        <w:r w:rsidRPr="000C5A00">
          <w:rPr>
            <w:rStyle w:val="Hyperlink"/>
            <w:sz w:val="16"/>
            <w:szCs w:val="16"/>
            <w:lang w:val="ro-MD"/>
          </w:rPr>
          <w:t>http://conventions.coe.int/Treaty/en/Treaties/Html/173.htm</w:t>
        </w:r>
      </w:hyperlink>
    </w:p>
    <w:p w:rsidR="00474895" w:rsidRPr="000C5A00" w:rsidRDefault="00474895" w:rsidP="00474895">
      <w:pPr>
        <w:pStyle w:val="Frspaiere"/>
        <w:rPr>
          <w:sz w:val="16"/>
          <w:szCs w:val="16"/>
          <w:lang w:val="ro-MD"/>
        </w:rPr>
      </w:pPr>
    </w:p>
    <w:p w:rsidR="00474895" w:rsidRPr="000C5A00" w:rsidRDefault="00474895" w:rsidP="00474895">
      <w:pPr>
        <w:pStyle w:val="Frspaiere"/>
        <w:rPr>
          <w:lang w:val="ro-MD" w:eastAsia="ru-RU"/>
        </w:rPr>
      </w:pPr>
      <w:r w:rsidRPr="000C5A00">
        <w:rPr>
          <w:sz w:val="18"/>
          <w:szCs w:val="18"/>
          <w:lang w:val="ro-MD" w:eastAsia="ru-RU"/>
        </w:rPr>
        <w:t>2. Convenţia civilă privind corupţia, semnată de Republica Moldova la 4 noiembrie 1999 şi ratificată de Parlamentul RM prin Legea nr. 542-XV din 19.12.2003 pentru ratificarea Convenţiei civile privind corupţia</w:t>
      </w:r>
    </w:p>
    <w:p w:rsidR="00474895" w:rsidRPr="000C5A00" w:rsidRDefault="008F58BF" w:rsidP="00474895">
      <w:pPr>
        <w:pStyle w:val="Frspaiere"/>
        <w:rPr>
          <w:lang w:val="ro-MD"/>
        </w:rPr>
      </w:pPr>
      <w:hyperlink r:id="rId20" w:history="1">
        <w:r w:rsidR="00474895" w:rsidRPr="000C5A00">
          <w:rPr>
            <w:rStyle w:val="Hyperlink"/>
            <w:sz w:val="16"/>
            <w:szCs w:val="16"/>
            <w:lang w:val="ro-MD"/>
          </w:rPr>
          <w:t>http://conventions.coe.int/Treaty/en/Treaties/Html/174.htm</w:t>
        </w:r>
      </w:hyperlink>
    </w:p>
    <w:p w:rsidR="00474895" w:rsidRPr="000C5A00" w:rsidRDefault="00474895" w:rsidP="00474895">
      <w:pPr>
        <w:pStyle w:val="Frspaiere"/>
        <w:rPr>
          <w:sz w:val="16"/>
          <w:szCs w:val="16"/>
          <w:lang w:val="ro-MD"/>
        </w:rPr>
      </w:pPr>
    </w:p>
    <w:p w:rsidR="00474895" w:rsidRPr="000C5A00" w:rsidRDefault="00474895" w:rsidP="00474895">
      <w:pPr>
        <w:pStyle w:val="Frspaiere"/>
        <w:rPr>
          <w:sz w:val="16"/>
          <w:szCs w:val="16"/>
          <w:lang w:val="ro-MD" w:eastAsia="ru-RU"/>
        </w:rPr>
      </w:pPr>
      <w:r w:rsidRPr="000C5A00">
        <w:rPr>
          <w:sz w:val="18"/>
          <w:szCs w:val="18"/>
          <w:lang w:val="ro-MD"/>
        </w:rPr>
        <w:t xml:space="preserve">3. Convenţia Organizaţiei Naţiunilor Unite împotriva corupţiei, </w:t>
      </w:r>
      <w:r w:rsidRPr="000C5A00">
        <w:rPr>
          <w:i/>
          <w:u w:val="single"/>
          <w:lang w:val="ro-MD"/>
        </w:rPr>
        <w:t xml:space="preserve"> </w:t>
      </w:r>
      <w:hyperlink r:id="rId21" w:history="1">
        <w:r w:rsidRPr="000C5A00">
          <w:rPr>
            <w:rStyle w:val="Hyperlink"/>
            <w:rFonts w:ascii="Arial" w:hAnsi="Arial" w:cs="Arial"/>
            <w:sz w:val="16"/>
            <w:szCs w:val="16"/>
            <w:lang w:val="ro-MD"/>
          </w:rPr>
          <w:t>http://www.google.md/url?sa=t&amp;rct=j&amp;q=&amp;esrc=s&amp;source=web&amp;cd=2&amp;cad=rja&amp;ved=0CCwQFjAB&amp;url=http%3A%2F%2Falianta.md%2Fuploads%2Fdocs%2F1234797424_Conventia_ONU_impotriva_coruptiei.doc&amp;ei=DY-UUdKfI4TNswaq-ICYDQ&amp;usg=AFQjCNF9IUnUUsOh4wj9b4u6eVr9xecw7Q&amp;bvm=bv.46471029,d.Yms</w:t>
        </w:r>
      </w:hyperlink>
    </w:p>
    <w:p w:rsidR="00474895" w:rsidRPr="000C5A00" w:rsidRDefault="00474895" w:rsidP="00474895">
      <w:pPr>
        <w:pStyle w:val="Frspaiere"/>
        <w:rPr>
          <w:lang w:val="ro-MD" w:eastAsia="ru-RU"/>
        </w:rPr>
      </w:pPr>
    </w:p>
    <w:p w:rsidR="00474895" w:rsidRPr="000C5A00" w:rsidRDefault="00474895" w:rsidP="00474895">
      <w:pPr>
        <w:pStyle w:val="Textnotdesubsol"/>
        <w:rPr>
          <w:sz w:val="18"/>
          <w:szCs w:val="18"/>
          <w:lang w:val="ro-MD"/>
        </w:rPr>
      </w:pPr>
      <w:r w:rsidRPr="000C5A00">
        <w:rPr>
          <w:sz w:val="18"/>
          <w:szCs w:val="18"/>
          <w:lang w:val="ro-MD"/>
        </w:rPr>
        <w:t>4. Convenţia inter-americană împotriva corupţiei</w:t>
      </w:r>
    </w:p>
    <w:p w:rsidR="00474895" w:rsidRPr="000C5A00" w:rsidRDefault="008F58BF" w:rsidP="00474895">
      <w:pPr>
        <w:pStyle w:val="Textnotdesubsol"/>
        <w:rPr>
          <w:sz w:val="16"/>
          <w:szCs w:val="16"/>
          <w:lang w:val="ro-MD"/>
        </w:rPr>
      </w:pPr>
      <w:hyperlink r:id="rId22" w:history="1">
        <w:r w:rsidR="00474895" w:rsidRPr="000C5A00">
          <w:rPr>
            <w:rStyle w:val="Hyperlink"/>
            <w:sz w:val="16"/>
            <w:szCs w:val="16"/>
            <w:lang w:val="ro-MD"/>
          </w:rPr>
          <w:t>http://www.oas.org/juridico/english/treaties/b-58.html</w:t>
        </w:r>
      </w:hyperlink>
    </w:p>
    <w:p w:rsidR="00474895" w:rsidRPr="000C5A00" w:rsidRDefault="00474895" w:rsidP="00474895">
      <w:pPr>
        <w:pStyle w:val="Textnotdesubsol"/>
        <w:rPr>
          <w:lang w:val="ro-MD"/>
        </w:rPr>
      </w:pPr>
    </w:p>
    <w:p w:rsidR="00474895" w:rsidRPr="000C5A00" w:rsidRDefault="00474895" w:rsidP="00474895">
      <w:pPr>
        <w:pStyle w:val="Textnotdesubsol"/>
        <w:rPr>
          <w:lang w:val="ro-MD"/>
        </w:rPr>
      </w:pPr>
      <w:r w:rsidRPr="000C5A00">
        <w:rPr>
          <w:sz w:val="18"/>
          <w:szCs w:val="18"/>
          <w:lang w:val="ro-MD"/>
        </w:rPr>
        <w:t>5. Convenţia Uniunii Africane privind prevenirea şi combaterea corupţiei</w:t>
      </w:r>
      <w:r w:rsidRPr="000C5A00">
        <w:rPr>
          <w:lang w:val="ro-MD"/>
        </w:rPr>
        <w:t xml:space="preserve"> </w:t>
      </w:r>
    </w:p>
    <w:p w:rsidR="00474895" w:rsidRPr="000C5A00" w:rsidRDefault="008F58BF" w:rsidP="00474895">
      <w:pPr>
        <w:pStyle w:val="Textnotdesubsol"/>
        <w:rPr>
          <w:sz w:val="16"/>
          <w:szCs w:val="16"/>
          <w:lang w:val="ro-MD"/>
        </w:rPr>
      </w:pPr>
      <w:hyperlink r:id="rId23" w:history="1">
        <w:r w:rsidR="00474895" w:rsidRPr="000C5A00">
          <w:rPr>
            <w:rStyle w:val="Hyperlink"/>
            <w:sz w:val="16"/>
            <w:szCs w:val="16"/>
            <w:lang w:val="ro-MD"/>
          </w:rPr>
          <w:t>http://www.africa-union.org/root/au/documents/treaties/treaties.htm</w:t>
        </w:r>
      </w:hyperlink>
    </w:p>
    <w:p w:rsidR="00474895" w:rsidRPr="000C5A00" w:rsidRDefault="00474895" w:rsidP="00474895">
      <w:pPr>
        <w:pStyle w:val="Frspaiere"/>
        <w:rPr>
          <w:lang w:val="ro-MD" w:eastAsia="ru-RU"/>
        </w:rPr>
      </w:pPr>
    </w:p>
    <w:p w:rsidR="00474895" w:rsidRPr="000C5A00" w:rsidRDefault="00474895" w:rsidP="00474895">
      <w:pPr>
        <w:pStyle w:val="Frspaiere"/>
        <w:rPr>
          <w:sz w:val="16"/>
          <w:szCs w:val="16"/>
          <w:lang w:val="ro-MD"/>
        </w:rPr>
      </w:pPr>
      <w:r w:rsidRPr="000C5A00">
        <w:rPr>
          <w:sz w:val="18"/>
          <w:szCs w:val="18"/>
          <w:lang w:val="ro-MD"/>
        </w:rPr>
        <w:t>6. Recomandarea nr. R(2000)10 a Comitetului de Miniştri privind codurile de conduită pentru funcţionarii publici</w:t>
      </w:r>
      <w:r w:rsidRPr="000C5A00">
        <w:rPr>
          <w:lang w:val="ro-MD"/>
        </w:rPr>
        <w:t xml:space="preserve"> </w:t>
      </w:r>
      <w:hyperlink r:id="rId24" w:history="1">
        <w:r w:rsidRPr="000C5A00">
          <w:rPr>
            <w:rStyle w:val="Hyperlink"/>
            <w:sz w:val="16"/>
            <w:szCs w:val="16"/>
            <w:lang w:val="ro-MD"/>
          </w:rPr>
          <w:t>http://cna.md/sites/default/files/recomandarea_coduri_de_cond_funct_publ_rom.pdf</w:t>
        </w:r>
      </w:hyperlink>
      <w:r w:rsidRPr="000C5A00">
        <w:rPr>
          <w:sz w:val="16"/>
          <w:szCs w:val="16"/>
          <w:lang w:val="ro-MD"/>
        </w:rPr>
        <w:t xml:space="preserve"> </w:t>
      </w:r>
    </w:p>
    <w:p w:rsidR="00474895" w:rsidRPr="000C5A00" w:rsidRDefault="00474895" w:rsidP="00474895">
      <w:pPr>
        <w:pStyle w:val="Frspaiere"/>
        <w:rPr>
          <w:lang w:val="ro-MD"/>
        </w:rPr>
      </w:pPr>
    </w:p>
    <w:p w:rsidR="00474895" w:rsidRPr="000C5A00" w:rsidRDefault="00474895" w:rsidP="00474895">
      <w:pPr>
        <w:pStyle w:val="Frspaiere"/>
        <w:rPr>
          <w:sz w:val="18"/>
          <w:szCs w:val="18"/>
          <w:lang w:val="ro-MD" w:eastAsia="ru-RU"/>
        </w:rPr>
      </w:pPr>
      <w:r w:rsidRPr="000C5A00">
        <w:rPr>
          <w:sz w:val="18"/>
          <w:szCs w:val="18"/>
          <w:lang w:val="ro-MD" w:eastAsia="ru-RU"/>
        </w:rPr>
        <w:t>7. Recomandarea Rec (2000) 21 din 25 octombrie 2000 a Comitetului de Miniştri al Consiliului Europei către Statele-membre despre libertatea exercitării profesiei de avocat</w:t>
      </w:r>
    </w:p>
    <w:p w:rsidR="00474895" w:rsidRPr="000C5A00" w:rsidRDefault="00474895" w:rsidP="00474895">
      <w:pPr>
        <w:pStyle w:val="Frspaiere"/>
        <w:rPr>
          <w:i/>
          <w:lang w:val="ro-MD" w:eastAsia="ru-RU"/>
        </w:rPr>
      </w:pPr>
    </w:p>
    <w:p w:rsidR="00474895" w:rsidRPr="000C5A00" w:rsidRDefault="00474895" w:rsidP="00474895">
      <w:pPr>
        <w:pStyle w:val="Frspaiere"/>
        <w:rPr>
          <w:rStyle w:val="CitareHTML"/>
          <w:lang w:val="ro-MD"/>
        </w:rPr>
      </w:pPr>
      <w:r w:rsidRPr="000C5A00">
        <w:rPr>
          <w:sz w:val="18"/>
          <w:szCs w:val="18"/>
          <w:lang w:val="ro-MD"/>
        </w:rPr>
        <w:t>8. Recomandarea (2000) 19 a Comitetului de Miniștri al Statelor Membre privind rolul urmăririi penale în sistemul de justiție penală</w:t>
      </w:r>
      <w:r w:rsidRPr="000C5A00">
        <w:rPr>
          <w:i/>
          <w:lang w:val="ro-MD"/>
        </w:rPr>
        <w:t xml:space="preserve"> </w:t>
      </w:r>
      <w:hyperlink r:id="rId25" w:history="1">
        <w:r w:rsidRPr="000C5A00">
          <w:rPr>
            <w:rStyle w:val="Hyperlink"/>
            <w:sz w:val="16"/>
            <w:szCs w:val="16"/>
            <w:lang w:val="ro-MD"/>
          </w:rPr>
          <w:t>www.inj.md/files/u4/_Procuraturii_in_sistemul_de_justitie_penala.doc</w:t>
        </w:r>
      </w:hyperlink>
      <w:r w:rsidRPr="000C5A00">
        <w:rPr>
          <w:rStyle w:val="CitareHTML"/>
          <w:lang w:val="ro-MD"/>
        </w:rPr>
        <w:t xml:space="preserve"> </w:t>
      </w:r>
    </w:p>
    <w:p w:rsidR="00474895" w:rsidRPr="000C5A00" w:rsidRDefault="00474895" w:rsidP="00474895">
      <w:pPr>
        <w:pStyle w:val="Frspaiere"/>
        <w:rPr>
          <w:rStyle w:val="CitareHTML"/>
          <w:lang w:val="ro-MD"/>
        </w:rPr>
      </w:pPr>
    </w:p>
    <w:p w:rsidR="00474895" w:rsidRPr="000C5A00" w:rsidRDefault="00474895" w:rsidP="00474895">
      <w:pPr>
        <w:pStyle w:val="Frspaiere"/>
        <w:rPr>
          <w:sz w:val="16"/>
          <w:szCs w:val="16"/>
          <w:lang w:val="ro-MD"/>
        </w:rPr>
      </w:pPr>
      <w:r w:rsidRPr="000C5A00">
        <w:rPr>
          <w:sz w:val="18"/>
          <w:szCs w:val="18"/>
          <w:lang w:val="ro-MD"/>
        </w:rPr>
        <w:t>9. Rezoluţia 690(1979) privind Declaraţia despre Poliţie</w:t>
      </w:r>
    </w:p>
    <w:p w:rsidR="00474895" w:rsidRPr="000C5A00" w:rsidRDefault="00474895" w:rsidP="00474895">
      <w:pPr>
        <w:pStyle w:val="Frspaiere"/>
        <w:rPr>
          <w:sz w:val="16"/>
          <w:szCs w:val="16"/>
          <w:lang w:val="ro-MD"/>
        </w:rPr>
      </w:pPr>
      <w:r w:rsidRPr="000C5A00">
        <w:rPr>
          <w:sz w:val="16"/>
          <w:szCs w:val="16"/>
          <w:lang w:val="ro-MD"/>
        </w:rPr>
        <w:t xml:space="preserve"> </w:t>
      </w:r>
      <w:hyperlink r:id="rId26" w:history="1">
        <w:r w:rsidRPr="000C5A00">
          <w:rPr>
            <w:rStyle w:val="Hyperlink"/>
            <w:sz w:val="16"/>
            <w:szCs w:val="16"/>
            <w:lang w:val="ro-MD"/>
          </w:rPr>
          <w:t>http://assembly.coe.int/Documents/AdoptedText/ta79/ERES690.htm</w:t>
        </w:r>
      </w:hyperlink>
    </w:p>
    <w:p w:rsidR="00474895" w:rsidRPr="000C5A00" w:rsidRDefault="00474895" w:rsidP="00474895">
      <w:pPr>
        <w:pStyle w:val="Frspaiere"/>
        <w:rPr>
          <w:sz w:val="16"/>
          <w:szCs w:val="16"/>
          <w:lang w:val="ro-MD"/>
        </w:rPr>
      </w:pPr>
    </w:p>
    <w:p w:rsidR="00474895" w:rsidRPr="000C5A00" w:rsidRDefault="00474895" w:rsidP="00474895">
      <w:pPr>
        <w:pStyle w:val="Frspaiere"/>
        <w:rPr>
          <w:sz w:val="16"/>
          <w:szCs w:val="16"/>
          <w:lang w:val="ro-MD"/>
        </w:rPr>
      </w:pPr>
      <w:r w:rsidRPr="000C5A00">
        <w:rPr>
          <w:sz w:val="18"/>
          <w:szCs w:val="18"/>
          <w:lang w:val="ro-MD"/>
        </w:rPr>
        <w:t>10. Rezoluţia (97) 24 a Comitetului de Miniştri privind cele 20 de principii directoare pentru lupta împotriva corupţiei</w:t>
      </w:r>
      <w:r w:rsidRPr="000C5A00">
        <w:rPr>
          <w:i/>
          <w:lang w:val="ro-MD"/>
        </w:rPr>
        <w:t xml:space="preserve"> </w:t>
      </w:r>
      <w:hyperlink r:id="rId27" w:history="1">
        <w:r w:rsidRPr="000C5A00">
          <w:rPr>
            <w:rStyle w:val="Hyperlink"/>
            <w:sz w:val="16"/>
            <w:szCs w:val="16"/>
            <w:lang w:val="ro-MD"/>
          </w:rPr>
          <w:t>http://www.cccec.gov.md/Sites/cccec_md/Uploads/Rezolutia%20%2897%29%2024%20CM.94DDB44F64044B9B97BAA4F1771B4E19.pdf</w:t>
        </w:r>
      </w:hyperlink>
    </w:p>
    <w:p w:rsidR="00474895" w:rsidRPr="000C5A00" w:rsidRDefault="00474895" w:rsidP="00474895">
      <w:pPr>
        <w:pStyle w:val="Frspaiere"/>
        <w:tabs>
          <w:tab w:val="left" w:pos="4127"/>
        </w:tabs>
        <w:rPr>
          <w:sz w:val="16"/>
          <w:szCs w:val="16"/>
          <w:lang w:val="ro-MD"/>
        </w:rPr>
      </w:pPr>
      <w:r w:rsidRPr="000C5A00">
        <w:rPr>
          <w:sz w:val="16"/>
          <w:szCs w:val="16"/>
          <w:lang w:val="ro-MD"/>
        </w:rPr>
        <w:tab/>
      </w:r>
    </w:p>
    <w:p w:rsidR="00474895" w:rsidRPr="000C5A00" w:rsidRDefault="00474895" w:rsidP="00474895">
      <w:pPr>
        <w:pStyle w:val="Frspaiere"/>
        <w:rPr>
          <w:lang w:val="ro-MD"/>
        </w:rPr>
      </w:pPr>
      <w:r w:rsidRPr="000C5A00">
        <w:rPr>
          <w:sz w:val="18"/>
          <w:szCs w:val="18"/>
          <w:lang w:val="ro-MD" w:eastAsia="ru-RU"/>
        </w:rPr>
        <w:t>11. Declaraţia de la Bordeaux „Judecătorii şi procurorii într-o societate democratică</w:t>
      </w:r>
      <w:r w:rsidRPr="000C5A00">
        <w:rPr>
          <w:sz w:val="18"/>
          <w:szCs w:val="18"/>
          <w:lang w:val="ro-MD"/>
        </w:rPr>
        <w:t>”</w:t>
      </w:r>
      <w:r w:rsidRPr="000C5A00">
        <w:rPr>
          <w:lang w:val="ro-MD"/>
        </w:rPr>
        <w:t xml:space="preserve"> </w:t>
      </w:r>
      <w:hyperlink r:id="rId28" w:history="1">
        <w:r w:rsidRPr="000C5A00">
          <w:rPr>
            <w:rStyle w:val="Hyperlink"/>
            <w:sz w:val="16"/>
            <w:szCs w:val="16"/>
            <w:lang w:val="ro-MD"/>
          </w:rPr>
          <w:t>http://cristidanilet.files.wordpress.com/2009/11/decl-bordeaux6.pdf</w:t>
        </w:r>
      </w:hyperlink>
    </w:p>
    <w:p w:rsidR="00474895" w:rsidRPr="000C5A00" w:rsidRDefault="00474895" w:rsidP="00474895">
      <w:pPr>
        <w:pStyle w:val="Frspaiere"/>
        <w:rPr>
          <w:lang w:val="ro-MD" w:eastAsia="ru-RU"/>
        </w:rPr>
      </w:pPr>
    </w:p>
    <w:p w:rsidR="00474895" w:rsidRPr="000C5A00" w:rsidRDefault="00474895" w:rsidP="00474895">
      <w:pPr>
        <w:pStyle w:val="Frspaiere"/>
        <w:rPr>
          <w:lang w:val="ro-MD" w:eastAsia="ru-RU"/>
        </w:rPr>
      </w:pPr>
      <w:r w:rsidRPr="000C5A00">
        <w:rPr>
          <w:rStyle w:val="hps"/>
          <w:sz w:val="18"/>
          <w:szCs w:val="18"/>
          <w:lang w:val="ro-MD"/>
        </w:rPr>
        <w:t>12. Liniile Directorii pentru</w:t>
      </w:r>
      <w:r w:rsidRPr="000C5A00">
        <w:rPr>
          <w:sz w:val="18"/>
          <w:szCs w:val="18"/>
          <w:lang w:val="ro-MD"/>
        </w:rPr>
        <w:t xml:space="preserve"> </w:t>
      </w:r>
      <w:r w:rsidRPr="000C5A00">
        <w:rPr>
          <w:rStyle w:val="hps"/>
          <w:sz w:val="18"/>
          <w:szCs w:val="18"/>
          <w:lang w:val="ro-MD"/>
        </w:rPr>
        <w:t>o</w:t>
      </w:r>
      <w:r w:rsidRPr="000C5A00">
        <w:rPr>
          <w:sz w:val="18"/>
          <w:szCs w:val="18"/>
          <w:lang w:val="ro-MD"/>
        </w:rPr>
        <w:t xml:space="preserve"> </w:t>
      </w:r>
      <w:r w:rsidRPr="000C5A00">
        <w:rPr>
          <w:rStyle w:val="hps"/>
          <w:sz w:val="18"/>
          <w:szCs w:val="18"/>
          <w:lang w:val="ro-MD"/>
        </w:rPr>
        <w:t>mai bună</w:t>
      </w:r>
      <w:r w:rsidRPr="000C5A00">
        <w:rPr>
          <w:sz w:val="18"/>
          <w:szCs w:val="18"/>
          <w:lang w:val="ro-MD"/>
        </w:rPr>
        <w:t xml:space="preserve"> </w:t>
      </w:r>
      <w:r w:rsidRPr="000C5A00">
        <w:rPr>
          <w:rStyle w:val="hps"/>
          <w:sz w:val="18"/>
          <w:szCs w:val="18"/>
          <w:lang w:val="ro-MD"/>
        </w:rPr>
        <w:t>punere în aplicare</w:t>
      </w:r>
      <w:r w:rsidRPr="000C5A00">
        <w:rPr>
          <w:sz w:val="18"/>
          <w:szCs w:val="18"/>
          <w:lang w:val="ro-MD"/>
        </w:rPr>
        <w:t xml:space="preserve"> </w:t>
      </w:r>
      <w:r w:rsidRPr="000C5A00">
        <w:rPr>
          <w:rStyle w:val="hps"/>
          <w:sz w:val="18"/>
          <w:szCs w:val="18"/>
          <w:lang w:val="ro-MD"/>
        </w:rPr>
        <w:t>a</w:t>
      </w:r>
      <w:r w:rsidRPr="000C5A00">
        <w:rPr>
          <w:sz w:val="18"/>
          <w:szCs w:val="18"/>
          <w:lang w:val="ro-MD"/>
        </w:rPr>
        <w:t xml:space="preserve"> </w:t>
      </w:r>
      <w:r w:rsidRPr="000C5A00">
        <w:rPr>
          <w:rStyle w:val="hps"/>
          <w:sz w:val="18"/>
          <w:szCs w:val="18"/>
          <w:lang w:val="ro-MD"/>
        </w:rPr>
        <w:t>Recomandării Rec</w:t>
      </w:r>
      <w:r w:rsidRPr="000C5A00">
        <w:rPr>
          <w:sz w:val="18"/>
          <w:szCs w:val="18"/>
          <w:lang w:val="ro-MD"/>
        </w:rPr>
        <w:t xml:space="preserve"> </w:t>
      </w:r>
      <w:r w:rsidRPr="000C5A00">
        <w:rPr>
          <w:rStyle w:val="hps"/>
          <w:sz w:val="18"/>
          <w:szCs w:val="18"/>
          <w:lang w:val="ro-MD"/>
        </w:rPr>
        <w:t>(</w:t>
      </w:r>
      <w:r w:rsidRPr="000C5A00">
        <w:rPr>
          <w:sz w:val="18"/>
          <w:szCs w:val="18"/>
          <w:lang w:val="ro-MD"/>
        </w:rPr>
        <w:t xml:space="preserve">2003) </w:t>
      </w:r>
      <w:r w:rsidRPr="000C5A00">
        <w:rPr>
          <w:rStyle w:val="hps"/>
          <w:sz w:val="18"/>
          <w:szCs w:val="18"/>
          <w:lang w:val="ro-MD"/>
        </w:rPr>
        <w:t>17 a Comitetului</w:t>
      </w:r>
      <w:r w:rsidRPr="000C5A00">
        <w:rPr>
          <w:sz w:val="18"/>
          <w:szCs w:val="18"/>
          <w:lang w:val="ro-MD"/>
        </w:rPr>
        <w:t xml:space="preserve"> </w:t>
      </w:r>
      <w:r w:rsidRPr="000C5A00">
        <w:rPr>
          <w:rStyle w:val="hps"/>
          <w:sz w:val="18"/>
          <w:szCs w:val="18"/>
          <w:lang w:val="ro-MD"/>
        </w:rPr>
        <w:t>de Miniștri  a CoE către</w:t>
      </w:r>
      <w:r w:rsidRPr="000C5A00">
        <w:rPr>
          <w:sz w:val="18"/>
          <w:szCs w:val="18"/>
          <w:lang w:val="ro-MD"/>
        </w:rPr>
        <w:t xml:space="preserve"> </w:t>
      </w:r>
      <w:r w:rsidRPr="000C5A00">
        <w:rPr>
          <w:rStyle w:val="hps"/>
          <w:sz w:val="18"/>
          <w:szCs w:val="18"/>
          <w:lang w:val="ro-MD"/>
        </w:rPr>
        <w:t>statele</w:t>
      </w:r>
      <w:r w:rsidRPr="000C5A00">
        <w:rPr>
          <w:sz w:val="18"/>
          <w:szCs w:val="18"/>
          <w:lang w:val="ro-MD"/>
        </w:rPr>
        <w:t xml:space="preserve"> </w:t>
      </w:r>
      <w:r w:rsidRPr="000C5A00">
        <w:rPr>
          <w:rStyle w:val="hps"/>
          <w:sz w:val="18"/>
          <w:szCs w:val="18"/>
          <w:lang w:val="ro-MD"/>
        </w:rPr>
        <w:t>membre cu privire la executare</w:t>
      </w:r>
      <w:r w:rsidRPr="000C5A00">
        <w:rPr>
          <w:rStyle w:val="hps"/>
          <w:i/>
          <w:lang w:val="ro-MD"/>
        </w:rPr>
        <w:t xml:space="preserve"> </w:t>
      </w:r>
      <w:hyperlink r:id="rId29" w:history="1">
        <w:r w:rsidRPr="000C5A00">
          <w:rPr>
            <w:rStyle w:val="Hyperlink"/>
            <w:sz w:val="16"/>
            <w:szCs w:val="16"/>
            <w:lang w:val="ro-MD"/>
          </w:rPr>
          <w:t>h</w:t>
        </w:r>
        <w:r w:rsidRPr="000C5A00">
          <w:rPr>
            <w:rStyle w:val="Hyperlink"/>
            <w:bCs/>
            <w:sz w:val="16"/>
            <w:szCs w:val="16"/>
            <w:lang w:val="ro-MD"/>
          </w:rPr>
          <w:t>ttps://wcd.coe.int/ViewDoc.jsp?Ref=CM%282010%2911&amp;Language=lanEnglish&amp;Ver=add3&amp;Site=CM&amp;BackColorInternet=DBDCF2&amp;BackColorIntranet=FDC864&amp;BackColorLogged=FDC864</w:t>
        </w:r>
      </w:hyperlink>
    </w:p>
    <w:p w:rsidR="00474895" w:rsidRPr="000C5A00" w:rsidRDefault="00474895" w:rsidP="00474895">
      <w:pPr>
        <w:pStyle w:val="Frspaiere"/>
        <w:rPr>
          <w:lang w:val="ro-MD" w:eastAsia="ru-RU"/>
        </w:rPr>
      </w:pPr>
    </w:p>
    <w:p w:rsidR="00474895" w:rsidRPr="000C5A00" w:rsidRDefault="00474895" w:rsidP="00474895">
      <w:pPr>
        <w:pStyle w:val="Frspaiere"/>
        <w:rPr>
          <w:sz w:val="18"/>
          <w:szCs w:val="18"/>
          <w:lang w:val="ro-MD"/>
        </w:rPr>
      </w:pPr>
      <w:r w:rsidRPr="000C5A00">
        <w:rPr>
          <w:sz w:val="18"/>
          <w:szCs w:val="18"/>
          <w:lang w:val="ro-MD"/>
        </w:rPr>
        <w:t>13. Liniile Directorii privind Rolul Procurorilor</w:t>
      </w:r>
    </w:p>
    <w:p w:rsidR="00474895" w:rsidRPr="000C5A00" w:rsidRDefault="008F58BF" w:rsidP="00474895">
      <w:pPr>
        <w:pStyle w:val="Frspaiere"/>
        <w:rPr>
          <w:sz w:val="16"/>
          <w:szCs w:val="16"/>
          <w:lang w:val="ro-MD"/>
        </w:rPr>
      </w:pPr>
      <w:hyperlink r:id="rId30" w:history="1">
        <w:r w:rsidR="00474895" w:rsidRPr="000C5A00">
          <w:rPr>
            <w:rStyle w:val="Hyperlink"/>
            <w:sz w:val="16"/>
            <w:szCs w:val="16"/>
            <w:lang w:val="ro-MD"/>
          </w:rPr>
          <w:t>http://www.unodc.org/pdf/compendium/compendium_2006_part_04_01.pdf</w:t>
        </w:r>
      </w:hyperlink>
      <w:r w:rsidR="00474895" w:rsidRPr="000C5A00">
        <w:rPr>
          <w:sz w:val="16"/>
          <w:szCs w:val="16"/>
          <w:lang w:val="ro-MD"/>
        </w:rPr>
        <w:t xml:space="preserve"> </w:t>
      </w:r>
    </w:p>
    <w:p w:rsidR="00474895" w:rsidRPr="000C5A00" w:rsidRDefault="00474895" w:rsidP="00474895">
      <w:pPr>
        <w:pStyle w:val="Frspaiere"/>
        <w:rPr>
          <w:lang w:val="ro-MD" w:eastAsia="ru-RU"/>
        </w:rPr>
      </w:pPr>
    </w:p>
    <w:p w:rsidR="00474895" w:rsidRPr="000C5A00" w:rsidRDefault="00474895" w:rsidP="00474895">
      <w:pPr>
        <w:pStyle w:val="Frspaiere"/>
        <w:rPr>
          <w:sz w:val="16"/>
          <w:szCs w:val="16"/>
          <w:lang w:val="ro-MD"/>
        </w:rPr>
      </w:pPr>
      <w:r w:rsidRPr="000C5A00">
        <w:rPr>
          <w:sz w:val="18"/>
          <w:szCs w:val="18"/>
          <w:lang w:val="ro-MD"/>
        </w:rPr>
        <w:t>14. Ghidul european al eticii şi conduitei procurorului „Ghidul de la Budapesta”</w:t>
      </w:r>
      <w:r w:rsidRPr="000C5A00">
        <w:rPr>
          <w:lang w:val="ro-MD"/>
        </w:rPr>
        <w:t xml:space="preserve"> </w:t>
      </w:r>
      <w:hyperlink r:id="rId31" w:history="1">
        <w:r w:rsidRPr="000C5A00">
          <w:rPr>
            <w:rStyle w:val="Hyperlink"/>
            <w:sz w:val="16"/>
            <w:szCs w:val="16"/>
            <w:lang w:val="ro-MD"/>
          </w:rPr>
          <w:t>http://www.coe.int/t/dghl/monitoring/greco/evaluations/round4/Budapest_guidelines_EN.pdf</w:t>
        </w:r>
      </w:hyperlink>
    </w:p>
    <w:p w:rsidR="00474895" w:rsidRPr="000C5A00" w:rsidRDefault="00474895" w:rsidP="00474895">
      <w:pPr>
        <w:pStyle w:val="Frspaiere"/>
        <w:rPr>
          <w:sz w:val="16"/>
          <w:szCs w:val="16"/>
          <w:lang w:val="ro-MD"/>
        </w:rPr>
      </w:pPr>
    </w:p>
    <w:p w:rsidR="00474895" w:rsidRPr="000C5A00" w:rsidRDefault="00474895" w:rsidP="00474895">
      <w:pPr>
        <w:pStyle w:val="Frspaiere"/>
        <w:rPr>
          <w:sz w:val="16"/>
          <w:szCs w:val="16"/>
          <w:lang w:val="ro-MD"/>
        </w:rPr>
      </w:pPr>
      <w:r w:rsidRPr="000C5A00">
        <w:rPr>
          <w:sz w:val="18"/>
          <w:szCs w:val="18"/>
          <w:lang w:val="ro-MD"/>
        </w:rPr>
        <w:t xml:space="preserve">15. Codul internațional de conduită a agenților publici (1996) </w:t>
      </w:r>
      <w:hyperlink r:id="rId32" w:history="1">
        <w:r w:rsidRPr="000C5A00">
          <w:rPr>
            <w:rStyle w:val="Hyperlink"/>
            <w:sz w:val="16"/>
            <w:szCs w:val="16"/>
            <w:lang w:val="ro-MD"/>
          </w:rPr>
          <w:t>http://unpan1.un.org/intradoc/groups/public/documents/un/unpan010930.pdf</w:t>
        </w:r>
      </w:hyperlink>
    </w:p>
    <w:p w:rsidR="00474895" w:rsidRPr="000C5A00" w:rsidRDefault="00474895" w:rsidP="00474895">
      <w:pPr>
        <w:pStyle w:val="Frspaiere"/>
        <w:rPr>
          <w:sz w:val="16"/>
          <w:szCs w:val="16"/>
          <w:lang w:val="ro-MD"/>
        </w:rPr>
      </w:pPr>
    </w:p>
    <w:p w:rsidR="00474895" w:rsidRPr="000C5A00" w:rsidRDefault="00474895" w:rsidP="00474895">
      <w:pPr>
        <w:pStyle w:val="Frspaiere"/>
        <w:rPr>
          <w:sz w:val="16"/>
          <w:szCs w:val="16"/>
          <w:lang w:val="ro-MD"/>
        </w:rPr>
      </w:pPr>
      <w:r w:rsidRPr="000C5A00">
        <w:rPr>
          <w:sz w:val="18"/>
          <w:szCs w:val="18"/>
          <w:lang w:val="ro-MD"/>
        </w:rPr>
        <w:t xml:space="preserve">16. Codul European de Etică al Poliţiei, adoptat prin Recomandarea (2001)10 a Comitetul de Miniştri al CoE </w:t>
      </w:r>
    </w:p>
    <w:p w:rsidR="00474895" w:rsidRPr="000C5A00" w:rsidRDefault="00474895" w:rsidP="00474895">
      <w:pPr>
        <w:pStyle w:val="Frspaiere"/>
        <w:rPr>
          <w:sz w:val="16"/>
          <w:szCs w:val="16"/>
          <w:lang w:val="ro-MD"/>
        </w:rPr>
      </w:pPr>
      <w:r w:rsidRPr="000C5A00">
        <w:rPr>
          <w:sz w:val="16"/>
          <w:szCs w:val="16"/>
          <w:lang w:val="ro-MD"/>
        </w:rPr>
        <w:t xml:space="preserve"> </w:t>
      </w:r>
      <w:hyperlink r:id="rId33" w:history="1">
        <w:r w:rsidRPr="000C5A00">
          <w:rPr>
            <w:rStyle w:val="Hyperlink"/>
            <w:sz w:val="16"/>
            <w:szCs w:val="16"/>
            <w:lang w:val="ro-MD"/>
          </w:rPr>
          <w:t>https://wcd.coe.int/ViewDoc.jsp?id=223251&amp;Site=CM</w:t>
        </w:r>
      </w:hyperlink>
    </w:p>
    <w:p w:rsidR="00474895" w:rsidRPr="000C5A00" w:rsidRDefault="00474895" w:rsidP="00474895">
      <w:pPr>
        <w:pStyle w:val="Frspaiere"/>
        <w:rPr>
          <w:bCs/>
          <w:sz w:val="16"/>
          <w:szCs w:val="16"/>
          <w:lang w:val="ro-MD"/>
        </w:rPr>
      </w:pPr>
    </w:p>
    <w:p w:rsidR="00474895" w:rsidRPr="000C5A00" w:rsidRDefault="00474895" w:rsidP="00474895">
      <w:pPr>
        <w:pStyle w:val="Frspaiere"/>
        <w:rPr>
          <w:lang w:val="ro-MD"/>
        </w:rPr>
      </w:pPr>
      <w:r w:rsidRPr="000C5A00">
        <w:rPr>
          <w:sz w:val="18"/>
          <w:szCs w:val="18"/>
          <w:lang w:val="ro-MD"/>
        </w:rPr>
        <w:t xml:space="preserve">17. Codul de conduită pentru persoanele oficiale însărcinate cu asigurarea aplicării legii </w:t>
      </w:r>
      <w:hyperlink r:id="rId34" w:history="1">
        <w:r w:rsidRPr="000C5A00">
          <w:rPr>
            <w:rStyle w:val="Hyperlink"/>
            <w:sz w:val="16"/>
            <w:szCs w:val="16"/>
            <w:lang w:val="ro-MD"/>
          </w:rPr>
          <w:t>http://www.un.org/disarmament/convarms/ATTPrepCom/Background%20documents/CodeofConductforlawEnfOfficials-E.pdf</w:t>
        </w:r>
      </w:hyperlink>
    </w:p>
    <w:p w:rsidR="00474895" w:rsidRPr="000C5A00" w:rsidRDefault="00474895" w:rsidP="00474895">
      <w:pPr>
        <w:pStyle w:val="Frspaiere"/>
        <w:rPr>
          <w:sz w:val="16"/>
          <w:szCs w:val="16"/>
          <w:lang w:val="ro-MD"/>
        </w:rPr>
      </w:pPr>
    </w:p>
    <w:p w:rsidR="00474895" w:rsidRPr="000C5A00" w:rsidRDefault="00474895" w:rsidP="00474895">
      <w:pPr>
        <w:pStyle w:val="Textnotdesubsol"/>
        <w:rPr>
          <w:sz w:val="16"/>
          <w:szCs w:val="16"/>
          <w:lang w:val="ro-MD"/>
        </w:rPr>
      </w:pPr>
      <w:r w:rsidRPr="000C5A00">
        <w:rPr>
          <w:sz w:val="18"/>
          <w:szCs w:val="18"/>
          <w:lang w:val="ro-MD"/>
        </w:rPr>
        <w:t>18. Standardele de responsabilitate profesională și declarația privind îndatoririle și responsabilitățile esențiale ale procurorilor</w:t>
      </w:r>
      <w:r w:rsidRPr="000C5A00">
        <w:rPr>
          <w:i/>
          <w:u w:val="single"/>
          <w:lang w:val="ro-MD"/>
        </w:rPr>
        <w:t xml:space="preserve"> </w:t>
      </w:r>
      <w:hyperlink r:id="rId35" w:history="1">
        <w:r w:rsidRPr="000C5A00">
          <w:rPr>
            <w:rStyle w:val="Hyperlink"/>
            <w:sz w:val="16"/>
            <w:szCs w:val="16"/>
            <w:lang w:val="ro-MD"/>
          </w:rPr>
          <w:t>http://www.coe.int/t/dghl/monitoring/greco/evaluations/round4/IAP1999_EN.pdf</w:t>
        </w:r>
      </w:hyperlink>
      <w:r w:rsidRPr="000C5A00">
        <w:rPr>
          <w:sz w:val="16"/>
          <w:szCs w:val="16"/>
          <w:lang w:val="ro-MD"/>
        </w:rPr>
        <w:t xml:space="preserve"> </w:t>
      </w:r>
    </w:p>
    <w:p w:rsidR="00474895" w:rsidRPr="000C5A00" w:rsidRDefault="00474895" w:rsidP="00474895">
      <w:pPr>
        <w:pStyle w:val="Textnotdesubsol"/>
        <w:rPr>
          <w:sz w:val="16"/>
          <w:szCs w:val="16"/>
          <w:lang w:val="ro-MD"/>
        </w:rPr>
      </w:pPr>
    </w:p>
    <w:p w:rsidR="00474895" w:rsidRPr="000C5A00" w:rsidRDefault="00474895" w:rsidP="00474895">
      <w:pPr>
        <w:pStyle w:val="Frspaiere"/>
        <w:rPr>
          <w:lang w:val="ro-MD"/>
        </w:rPr>
      </w:pPr>
      <w:r w:rsidRPr="000C5A00">
        <w:rPr>
          <w:sz w:val="18"/>
          <w:szCs w:val="18"/>
          <w:lang w:val="ro-MD"/>
        </w:rPr>
        <w:t>19. Codul Deontologic al avocaţilor din Uniunea Europeană</w:t>
      </w:r>
      <w:r w:rsidRPr="000C5A00">
        <w:rPr>
          <w:i/>
          <w:lang w:val="ro-MD"/>
        </w:rPr>
        <w:t xml:space="preserve"> </w:t>
      </w:r>
      <w:hyperlink r:id="rId36" w:anchor="axzz2PP7C0clq" w:history="1">
        <w:r w:rsidRPr="000C5A00">
          <w:rPr>
            <w:rStyle w:val="Hyperlink"/>
            <w:sz w:val="16"/>
            <w:szCs w:val="16"/>
            <w:lang w:val="ro-MD"/>
          </w:rPr>
          <w:t>http://www.avocatnet.ro/content/articles/id_6511/Codul/Deontologic/al/avocatilor/din/Uniunea/Europeana.html#axzz2PP7C0clq</w:t>
        </w:r>
      </w:hyperlink>
    </w:p>
    <w:p w:rsidR="00474895" w:rsidRPr="000C5A00" w:rsidRDefault="00474895" w:rsidP="00474895">
      <w:pPr>
        <w:pStyle w:val="Frspaiere"/>
        <w:rPr>
          <w:lang w:val="ro-MD"/>
        </w:rPr>
      </w:pPr>
    </w:p>
    <w:p w:rsidR="00474895" w:rsidRPr="000C5A00" w:rsidRDefault="00474895" w:rsidP="00474895">
      <w:pPr>
        <w:pStyle w:val="Frspaiere"/>
        <w:rPr>
          <w:lang w:val="ro-MD"/>
        </w:rPr>
      </w:pPr>
      <w:r w:rsidRPr="000C5A00">
        <w:rPr>
          <w:sz w:val="18"/>
          <w:szCs w:val="18"/>
          <w:lang w:val="ro-MD"/>
        </w:rPr>
        <w:t>20. Carta principiilor fundamentale ale avocatului European</w:t>
      </w:r>
      <w:r w:rsidRPr="000C5A00">
        <w:rPr>
          <w:i/>
          <w:lang w:val="ro-MD"/>
        </w:rPr>
        <w:t xml:space="preserve"> </w:t>
      </w:r>
      <w:hyperlink r:id="rId37" w:history="1">
        <w:r w:rsidRPr="000C5A00">
          <w:rPr>
            <w:rStyle w:val="Hyperlink"/>
            <w:sz w:val="16"/>
            <w:szCs w:val="16"/>
            <w:lang w:val="ro-MD"/>
          </w:rPr>
          <w:t>http://www.ccbe.eu/fileadmin/user_upload/NTCdocument/Codul_Deontologic_fi31_1253625489.pdf</w:t>
        </w:r>
      </w:hyperlink>
    </w:p>
    <w:p w:rsidR="00474895" w:rsidRPr="000C5A00" w:rsidRDefault="00474895" w:rsidP="00474895">
      <w:pPr>
        <w:pStyle w:val="Frspaiere"/>
        <w:rPr>
          <w:rFonts w:ascii="Arial" w:hAnsi="Arial" w:cs="Arial"/>
          <w:sz w:val="16"/>
          <w:szCs w:val="16"/>
          <w:lang w:val="ro-MD"/>
        </w:rPr>
      </w:pPr>
    </w:p>
    <w:p w:rsidR="00474895" w:rsidRPr="000C5A00" w:rsidRDefault="00474895" w:rsidP="00474895">
      <w:pPr>
        <w:pStyle w:val="Frspaiere"/>
        <w:rPr>
          <w:sz w:val="18"/>
          <w:szCs w:val="18"/>
          <w:lang w:val="ro-MD"/>
        </w:rPr>
      </w:pPr>
      <w:r w:rsidRPr="000C5A00">
        <w:rPr>
          <w:sz w:val="18"/>
          <w:szCs w:val="18"/>
          <w:lang w:val="ro-MD"/>
        </w:rPr>
        <w:t xml:space="preserve">21. Codul European al Dreptului Castei Notariale (Codul European al Deontologiei Notariale) </w:t>
      </w:r>
    </w:p>
    <w:p w:rsidR="00474895" w:rsidRPr="000C5A00" w:rsidRDefault="00474895" w:rsidP="00474895">
      <w:pPr>
        <w:pStyle w:val="Frspaiere"/>
        <w:rPr>
          <w:sz w:val="18"/>
          <w:szCs w:val="18"/>
          <w:lang w:val="ro-MD"/>
        </w:rPr>
      </w:pPr>
    </w:p>
    <w:p w:rsidR="00474895" w:rsidRPr="000C5A00" w:rsidRDefault="00474895" w:rsidP="00474895">
      <w:pPr>
        <w:pStyle w:val="Frspaiere"/>
        <w:rPr>
          <w:sz w:val="18"/>
          <w:szCs w:val="18"/>
          <w:lang w:val="ro-MD" w:eastAsia="ru-RU"/>
        </w:rPr>
      </w:pPr>
      <w:r w:rsidRPr="000C5A00">
        <w:rPr>
          <w:sz w:val="18"/>
          <w:szCs w:val="18"/>
          <w:lang w:val="ro-MD" w:eastAsia="ru-RU"/>
        </w:rPr>
        <w:t>22. Principiile dreptului castei notariale</w:t>
      </w:r>
    </w:p>
    <w:p w:rsidR="00474895" w:rsidRPr="000C5A00" w:rsidRDefault="008F58BF" w:rsidP="00474895">
      <w:pPr>
        <w:pStyle w:val="Frspaiere"/>
        <w:rPr>
          <w:sz w:val="16"/>
          <w:szCs w:val="16"/>
          <w:lang w:val="ro-MD"/>
        </w:rPr>
      </w:pPr>
      <w:hyperlink r:id="rId38" w:history="1">
        <w:r w:rsidR="00474895" w:rsidRPr="000C5A00">
          <w:rPr>
            <w:rStyle w:val="Hyperlink"/>
            <w:sz w:val="16"/>
            <w:szCs w:val="16"/>
            <w:lang w:val="ro-MD"/>
          </w:rPr>
          <w:t>http://www.uinl.org/148/principes-de-deontologie-notariale</w:t>
        </w:r>
      </w:hyperlink>
      <w:r w:rsidR="00474895" w:rsidRPr="000C5A00">
        <w:rPr>
          <w:sz w:val="16"/>
          <w:szCs w:val="16"/>
          <w:lang w:val="ro-MD"/>
        </w:rPr>
        <w:t xml:space="preserve"> </w:t>
      </w:r>
    </w:p>
    <w:p w:rsidR="00474895" w:rsidRPr="000C5A00" w:rsidRDefault="00474895" w:rsidP="00474895">
      <w:pPr>
        <w:pStyle w:val="Frspaiere"/>
        <w:rPr>
          <w:sz w:val="16"/>
          <w:szCs w:val="16"/>
          <w:lang w:val="ro-MD"/>
        </w:rPr>
      </w:pPr>
    </w:p>
    <w:p w:rsidR="00474895" w:rsidRPr="000C5A00" w:rsidRDefault="00474895" w:rsidP="00474895">
      <w:pPr>
        <w:pStyle w:val="Frspaiere"/>
        <w:rPr>
          <w:sz w:val="16"/>
          <w:szCs w:val="16"/>
          <w:lang w:val="ro-MD"/>
        </w:rPr>
      </w:pPr>
      <w:r w:rsidRPr="000C5A00">
        <w:rPr>
          <w:sz w:val="18"/>
          <w:szCs w:val="18"/>
          <w:lang w:val="ro-MD"/>
        </w:rPr>
        <w:t>23. Principiile de la Bangalore privind conduita judiciară</w:t>
      </w:r>
    </w:p>
    <w:p w:rsidR="00474895" w:rsidRPr="000C5A00" w:rsidRDefault="00474895" w:rsidP="00474895">
      <w:pPr>
        <w:pStyle w:val="Frspaiere"/>
        <w:rPr>
          <w:sz w:val="16"/>
          <w:szCs w:val="16"/>
          <w:lang w:val="ro-MD"/>
        </w:rPr>
      </w:pPr>
      <w:r w:rsidRPr="000C5A00">
        <w:rPr>
          <w:sz w:val="16"/>
          <w:szCs w:val="16"/>
          <w:lang w:val="ro-MD"/>
        </w:rPr>
        <w:t xml:space="preserve"> </w:t>
      </w:r>
      <w:hyperlink r:id="rId39" w:history="1">
        <w:r w:rsidRPr="000C5A00">
          <w:rPr>
            <w:rStyle w:val="Hyperlink"/>
            <w:sz w:val="16"/>
            <w:szCs w:val="16"/>
            <w:lang w:val="ro-MD"/>
          </w:rPr>
          <w:t>http://www.csm.md/files/Informatii/PRINCIPII_BANGALORE.pdf</w:t>
        </w:r>
      </w:hyperlink>
    </w:p>
    <w:p w:rsidR="00474895" w:rsidRPr="000C5A00" w:rsidRDefault="00474895" w:rsidP="00474895">
      <w:pPr>
        <w:pStyle w:val="Frspaiere"/>
        <w:rPr>
          <w:sz w:val="16"/>
          <w:szCs w:val="16"/>
          <w:lang w:val="ro-MD"/>
        </w:rPr>
      </w:pPr>
    </w:p>
    <w:p w:rsidR="00474895" w:rsidRPr="000C5A00" w:rsidRDefault="00474895" w:rsidP="00474895">
      <w:pPr>
        <w:pStyle w:val="Frspaiere"/>
        <w:rPr>
          <w:i/>
          <w:lang w:val="ro-MD" w:eastAsia="ru-RU"/>
        </w:rPr>
      </w:pPr>
      <w:r w:rsidRPr="000C5A00">
        <w:rPr>
          <w:sz w:val="18"/>
          <w:szCs w:val="18"/>
          <w:lang w:val="ro-MD" w:eastAsia="ru-RU"/>
        </w:rPr>
        <w:t>24. Avizul nr.1 al CCJE în atenţia Comitetului de Miniştri al Consiliului Europei referitor la standardele privind independenţa puterii judecătoreşti şi inamovibilitatea judecătorilor (2001)</w:t>
      </w:r>
    </w:p>
    <w:p w:rsidR="00474895" w:rsidRPr="000C5A00" w:rsidRDefault="00474895" w:rsidP="00474895">
      <w:pPr>
        <w:pStyle w:val="Frspaiere"/>
        <w:rPr>
          <w:i/>
          <w:sz w:val="18"/>
          <w:szCs w:val="18"/>
          <w:lang w:val="ro-MD" w:eastAsia="ru-RU"/>
        </w:rPr>
      </w:pPr>
    </w:p>
    <w:p w:rsidR="00474895" w:rsidRPr="000C5A00" w:rsidRDefault="00474895" w:rsidP="00474895">
      <w:pPr>
        <w:pStyle w:val="Frspaiere"/>
        <w:jc w:val="both"/>
        <w:rPr>
          <w:sz w:val="18"/>
          <w:szCs w:val="18"/>
          <w:lang w:val="ro-MD" w:eastAsia="ru-RU"/>
        </w:rPr>
      </w:pPr>
      <w:r w:rsidRPr="000C5A00">
        <w:rPr>
          <w:sz w:val="18"/>
          <w:szCs w:val="18"/>
          <w:lang w:val="ro-MD" w:eastAsia="ru-RU"/>
        </w:rPr>
        <w:t>25. Avizul nr.3 al CCJE în atenţia Comitetului de Miniştri al Consiliului Europei asupra principiilor şi regulilor privind imperativele profesionale aplicabile judecătorilor şi în mod deosebit a deontologiei, comportamentelor incompatibile şi imparţialităţii (2002)</w:t>
      </w:r>
    </w:p>
    <w:p w:rsidR="00474895" w:rsidRPr="000C5A00" w:rsidRDefault="00474895" w:rsidP="00474895">
      <w:pPr>
        <w:pStyle w:val="Frspaiere"/>
        <w:rPr>
          <w:sz w:val="18"/>
          <w:szCs w:val="18"/>
          <w:lang w:val="ro-MD" w:eastAsia="ru-RU"/>
        </w:rPr>
      </w:pPr>
    </w:p>
    <w:p w:rsidR="00474895" w:rsidRPr="000C5A00" w:rsidRDefault="00474895" w:rsidP="00474895">
      <w:pPr>
        <w:pStyle w:val="Frspaiere"/>
        <w:rPr>
          <w:sz w:val="18"/>
          <w:szCs w:val="18"/>
          <w:lang w:val="ro-MD"/>
        </w:rPr>
      </w:pPr>
      <w:r w:rsidRPr="000C5A00">
        <w:rPr>
          <w:sz w:val="18"/>
          <w:szCs w:val="18"/>
          <w:lang w:val="ro-MD"/>
        </w:rPr>
        <w:t>26. Chestionarul GRECO cu privire la prevenirea corupţiei parlamentarilor, judecătorilor şi procurorilor, adoptat în cadrul celei de a 50-a reuniuni pleniare GRECO din 28 martie - 1 aprilie 2011</w:t>
      </w:r>
    </w:p>
    <w:p w:rsidR="00474895" w:rsidRPr="000C5A00" w:rsidRDefault="008F58BF" w:rsidP="00474895">
      <w:pPr>
        <w:pStyle w:val="Frspaiere"/>
        <w:rPr>
          <w:sz w:val="16"/>
          <w:szCs w:val="16"/>
          <w:lang w:val="ro-MD"/>
        </w:rPr>
      </w:pPr>
      <w:hyperlink r:id="rId40" w:history="1">
        <w:r w:rsidR="00474895" w:rsidRPr="000C5A00">
          <w:rPr>
            <w:rStyle w:val="Hyperlink"/>
            <w:sz w:val="16"/>
            <w:szCs w:val="16"/>
            <w:lang w:val="ro-MD"/>
          </w:rPr>
          <w:t>http://www.coe.int/t/dghl/monitoring/greco/evaluations/</w:t>
        </w:r>
      </w:hyperlink>
      <w:r w:rsidR="00474895" w:rsidRPr="000C5A00">
        <w:rPr>
          <w:sz w:val="16"/>
          <w:szCs w:val="16"/>
          <w:lang w:val="ro-MD"/>
        </w:rPr>
        <w:t xml:space="preserve"> </w:t>
      </w:r>
    </w:p>
    <w:p w:rsidR="00474895" w:rsidRPr="000C5A00" w:rsidRDefault="00474895" w:rsidP="00474895">
      <w:pPr>
        <w:pStyle w:val="Frspaiere"/>
        <w:rPr>
          <w:sz w:val="18"/>
          <w:szCs w:val="18"/>
          <w:lang w:val="ro-MD"/>
        </w:rPr>
      </w:pPr>
    </w:p>
    <w:p w:rsidR="00474895" w:rsidRPr="000C5A00" w:rsidRDefault="00474895" w:rsidP="00474895">
      <w:pPr>
        <w:pStyle w:val="Frspaiere"/>
        <w:rPr>
          <w:rFonts w:eastAsia="Times New Roman"/>
          <w:sz w:val="18"/>
          <w:szCs w:val="18"/>
          <w:lang w:val="ro-MD" w:eastAsia="ru-RU"/>
        </w:rPr>
      </w:pPr>
      <w:r w:rsidRPr="000C5A00">
        <w:rPr>
          <w:sz w:val="18"/>
          <w:szCs w:val="18"/>
          <w:lang w:val="ro-MD"/>
        </w:rPr>
        <w:t xml:space="preserve">27. Raportul </w:t>
      </w:r>
      <w:r w:rsidRPr="000C5A00">
        <w:rPr>
          <w:rFonts w:eastAsia="Times New Roman"/>
          <w:sz w:val="18"/>
          <w:szCs w:val="18"/>
          <w:lang w:val="ro-MD" w:eastAsia="ru-RU"/>
        </w:rPr>
        <w:t>privind independenţa sistemului judiciar Partea I: independenţa judecătorilor, adoptat de Comisia de la Veneţia în cadrul celei de a 82-a sesiuni plenare (Veneţia 12-13 martie 2010)</w:t>
      </w:r>
    </w:p>
    <w:p w:rsidR="00474895" w:rsidRPr="000C5A00" w:rsidRDefault="008F58BF" w:rsidP="00474895">
      <w:pPr>
        <w:pStyle w:val="Frspaiere"/>
        <w:rPr>
          <w:sz w:val="16"/>
          <w:szCs w:val="16"/>
          <w:lang w:val="ro-MD"/>
        </w:rPr>
      </w:pPr>
      <w:hyperlink r:id="rId41" w:history="1">
        <w:r w:rsidR="00474895" w:rsidRPr="000C5A00">
          <w:rPr>
            <w:rStyle w:val="Hyperlink"/>
            <w:sz w:val="16"/>
            <w:szCs w:val="16"/>
            <w:lang w:val="ro-MD"/>
          </w:rPr>
          <w:t>http://cristidanilet.files.wordpress.com/2011/06/cven-raport_indep_jud.pdf</w:t>
        </w:r>
      </w:hyperlink>
    </w:p>
    <w:p w:rsidR="00474895" w:rsidRPr="000C5A00" w:rsidRDefault="00474895" w:rsidP="00474895">
      <w:pPr>
        <w:pStyle w:val="Frspaiere"/>
        <w:rPr>
          <w:sz w:val="16"/>
          <w:szCs w:val="16"/>
          <w:lang w:val="ro-MD"/>
        </w:rPr>
      </w:pPr>
    </w:p>
    <w:p w:rsidR="00474895" w:rsidRPr="000C5A00" w:rsidRDefault="00474895" w:rsidP="00474895">
      <w:pPr>
        <w:pStyle w:val="Frspaiere"/>
        <w:jc w:val="both"/>
        <w:rPr>
          <w:sz w:val="18"/>
          <w:szCs w:val="18"/>
          <w:lang w:val="ro-MD"/>
        </w:rPr>
      </w:pPr>
      <w:r w:rsidRPr="000C5A00">
        <w:rPr>
          <w:sz w:val="18"/>
          <w:szCs w:val="18"/>
          <w:lang w:val="ro-MD"/>
        </w:rPr>
        <w:t>28. Raportul privind Standardele Europene referitoare la Independenţa sistemului judiciar: Partea II – organele de urmărire penală, adoptat de Comisia de la Veneţia, 17-18 decembrie 2010</w:t>
      </w:r>
    </w:p>
    <w:p w:rsidR="00474895" w:rsidRPr="000C5A00" w:rsidRDefault="008F58BF" w:rsidP="00474895">
      <w:pPr>
        <w:pStyle w:val="Frspaiere"/>
        <w:rPr>
          <w:sz w:val="16"/>
          <w:szCs w:val="16"/>
          <w:lang w:val="ro-MD"/>
        </w:rPr>
      </w:pPr>
      <w:hyperlink r:id="rId42" w:history="1">
        <w:r w:rsidR="00474895" w:rsidRPr="000C5A00">
          <w:rPr>
            <w:rStyle w:val="Hyperlink"/>
            <w:sz w:val="16"/>
            <w:szCs w:val="16"/>
            <w:lang w:val="ro-MD"/>
          </w:rPr>
          <w:t>http://cristidanilet.files.wordpress.com/2011/06/cven-raport_indep_proc.pdf</w:t>
        </w:r>
      </w:hyperlink>
      <w:r w:rsidR="00474895" w:rsidRPr="000C5A00">
        <w:rPr>
          <w:sz w:val="16"/>
          <w:szCs w:val="16"/>
          <w:lang w:val="ro-MD"/>
        </w:rPr>
        <w:t xml:space="preserve"> </w:t>
      </w:r>
    </w:p>
    <w:p w:rsidR="00474895" w:rsidRPr="000C5A00" w:rsidRDefault="00474895" w:rsidP="00474895">
      <w:pPr>
        <w:pStyle w:val="Frspaiere"/>
        <w:rPr>
          <w:rFonts w:ascii="Arial" w:hAnsi="Arial" w:cs="Arial"/>
          <w:sz w:val="16"/>
          <w:szCs w:val="16"/>
          <w:lang w:val="ro-MD"/>
        </w:rPr>
      </w:pPr>
    </w:p>
    <w:p w:rsidR="00474895" w:rsidRPr="000C5A00" w:rsidRDefault="00474895" w:rsidP="00474895">
      <w:pPr>
        <w:pStyle w:val="Frspaiere"/>
        <w:rPr>
          <w:sz w:val="18"/>
          <w:szCs w:val="18"/>
          <w:lang w:val="ro-MD"/>
        </w:rPr>
      </w:pPr>
      <w:r w:rsidRPr="000C5A00">
        <w:rPr>
          <w:sz w:val="18"/>
          <w:szCs w:val="18"/>
          <w:lang w:val="ro-MD"/>
        </w:rPr>
        <w:t>29. UN Anti-Corruption Toolkit, 2004 (2nd edition, English)</w:t>
      </w:r>
    </w:p>
    <w:p w:rsidR="00474895" w:rsidRPr="000C5A00" w:rsidRDefault="008F58BF" w:rsidP="00474895">
      <w:pPr>
        <w:pStyle w:val="Frspaiere"/>
        <w:rPr>
          <w:sz w:val="16"/>
          <w:szCs w:val="16"/>
          <w:lang w:val="ro-MD"/>
        </w:rPr>
      </w:pPr>
      <w:hyperlink r:id="rId43" w:history="1">
        <w:r w:rsidR="00474895" w:rsidRPr="000C5A00">
          <w:rPr>
            <w:rStyle w:val="Hyperlink"/>
            <w:sz w:val="16"/>
            <w:szCs w:val="16"/>
            <w:lang w:val="ro-MD"/>
          </w:rPr>
          <w:t>http://www.unodc.org/pdf/crime/corruption/toolkit/AC_Toolkit_Edition2.pdf</w:t>
        </w:r>
      </w:hyperlink>
    </w:p>
    <w:p w:rsidR="00474895" w:rsidRPr="000C5A00" w:rsidRDefault="00474895" w:rsidP="00474895">
      <w:pPr>
        <w:pStyle w:val="Frspaiere"/>
        <w:rPr>
          <w:sz w:val="16"/>
          <w:szCs w:val="16"/>
          <w:lang w:val="ro-MD"/>
        </w:rPr>
      </w:pPr>
    </w:p>
    <w:p w:rsidR="00474895" w:rsidRPr="000C5A00" w:rsidRDefault="00474895" w:rsidP="00474895">
      <w:pPr>
        <w:pStyle w:val="Textnotdesubsol"/>
        <w:rPr>
          <w:sz w:val="18"/>
          <w:szCs w:val="18"/>
          <w:lang w:val="ro-MD"/>
        </w:rPr>
      </w:pPr>
      <w:r w:rsidRPr="000C5A00">
        <w:rPr>
          <w:sz w:val="18"/>
          <w:szCs w:val="18"/>
          <w:lang w:val="ro-MD"/>
        </w:rPr>
        <w:t>30. UN Anti-corruption Toolkit, 2004 (3rd edition, English)</w:t>
      </w:r>
    </w:p>
    <w:p w:rsidR="00474895" w:rsidRPr="000C5A00" w:rsidRDefault="008F58BF" w:rsidP="00474895">
      <w:pPr>
        <w:pStyle w:val="Textnotdesubsol"/>
        <w:rPr>
          <w:sz w:val="16"/>
          <w:szCs w:val="16"/>
          <w:lang w:val="ro-MD"/>
        </w:rPr>
      </w:pPr>
      <w:hyperlink r:id="rId44" w:history="1">
        <w:r w:rsidR="00474895" w:rsidRPr="000C5A00">
          <w:rPr>
            <w:rStyle w:val="Hyperlink"/>
            <w:iCs/>
            <w:sz w:val="16"/>
            <w:szCs w:val="16"/>
            <w:lang w:val="ro-MD"/>
          </w:rPr>
          <w:t>www.</w:t>
        </w:r>
        <w:r w:rsidR="00474895" w:rsidRPr="000C5A00">
          <w:rPr>
            <w:rStyle w:val="Hyperlink"/>
            <w:bCs/>
            <w:iCs/>
            <w:sz w:val="16"/>
            <w:szCs w:val="16"/>
            <w:lang w:val="ro-MD"/>
          </w:rPr>
          <w:t>uno</w:t>
        </w:r>
        <w:r w:rsidR="00474895" w:rsidRPr="000C5A00">
          <w:rPr>
            <w:rStyle w:val="Hyperlink"/>
            <w:iCs/>
            <w:sz w:val="16"/>
            <w:szCs w:val="16"/>
            <w:lang w:val="ro-MD"/>
          </w:rPr>
          <w:t>dc.org/documents/</w:t>
        </w:r>
        <w:r w:rsidR="00474895" w:rsidRPr="000C5A00">
          <w:rPr>
            <w:rStyle w:val="Hyperlink"/>
            <w:bCs/>
            <w:iCs/>
            <w:sz w:val="16"/>
            <w:szCs w:val="16"/>
            <w:lang w:val="ro-MD"/>
          </w:rPr>
          <w:t>corruption</w:t>
        </w:r>
        <w:r w:rsidR="00474895" w:rsidRPr="000C5A00">
          <w:rPr>
            <w:rStyle w:val="Hyperlink"/>
            <w:iCs/>
            <w:sz w:val="16"/>
            <w:szCs w:val="16"/>
            <w:lang w:val="ro-MD"/>
          </w:rPr>
          <w:t>/publications_</w:t>
        </w:r>
        <w:r w:rsidR="00474895" w:rsidRPr="000C5A00">
          <w:rPr>
            <w:rStyle w:val="Hyperlink"/>
            <w:bCs/>
            <w:iCs/>
            <w:sz w:val="16"/>
            <w:szCs w:val="16"/>
            <w:lang w:val="ro-MD"/>
          </w:rPr>
          <w:t>toolkit</w:t>
        </w:r>
        <w:r w:rsidR="00474895" w:rsidRPr="000C5A00">
          <w:rPr>
            <w:rStyle w:val="Hyperlink"/>
            <w:iCs/>
            <w:sz w:val="16"/>
            <w:szCs w:val="16"/>
            <w:lang w:val="ro-MD"/>
          </w:rPr>
          <w:t>_sep04.pdf</w:t>
        </w:r>
      </w:hyperlink>
    </w:p>
    <w:p w:rsidR="00474895" w:rsidRPr="000C5A00" w:rsidRDefault="00474895" w:rsidP="00474895">
      <w:pPr>
        <w:pStyle w:val="Textnotdesubsol"/>
        <w:rPr>
          <w:sz w:val="16"/>
          <w:szCs w:val="16"/>
          <w:lang w:val="ro-MD"/>
        </w:rPr>
      </w:pPr>
    </w:p>
    <w:p w:rsidR="00474895" w:rsidRPr="000C5A00" w:rsidRDefault="00474895" w:rsidP="00474895">
      <w:pPr>
        <w:pStyle w:val="Textnotdesubsol"/>
        <w:rPr>
          <w:bCs/>
          <w:sz w:val="16"/>
          <w:szCs w:val="16"/>
          <w:lang w:val="ro-MD"/>
        </w:rPr>
      </w:pPr>
      <w:r w:rsidRPr="000C5A00">
        <w:rPr>
          <w:bCs/>
          <w:sz w:val="18"/>
          <w:szCs w:val="18"/>
          <w:lang w:val="ro-MD"/>
        </w:rPr>
        <w:t>31. Toolkit on Police Integrity, 2012</w:t>
      </w:r>
      <w:r w:rsidRPr="000C5A00">
        <w:rPr>
          <w:bCs/>
          <w:sz w:val="16"/>
          <w:szCs w:val="16"/>
          <w:lang w:val="ro-MD"/>
        </w:rPr>
        <w:t xml:space="preserve"> </w:t>
      </w:r>
    </w:p>
    <w:p w:rsidR="00474895" w:rsidRPr="000C5A00" w:rsidRDefault="008F58BF" w:rsidP="00474895">
      <w:pPr>
        <w:pStyle w:val="Textnotdesubsol"/>
        <w:rPr>
          <w:bCs/>
          <w:sz w:val="16"/>
          <w:szCs w:val="16"/>
          <w:lang w:val="ro-MD"/>
        </w:rPr>
      </w:pPr>
      <w:hyperlink r:id="rId45" w:history="1">
        <w:r w:rsidR="00474895" w:rsidRPr="000C5A00">
          <w:rPr>
            <w:rStyle w:val="Hyperlink"/>
            <w:bCs/>
            <w:sz w:val="16"/>
            <w:szCs w:val="16"/>
            <w:lang w:val="ro-MD"/>
          </w:rPr>
          <w:t>http://www.dcaf.ch/Publications/Toolkit-on-Police-Integrity</w:t>
        </w:r>
      </w:hyperlink>
    </w:p>
    <w:p w:rsidR="00474895" w:rsidRPr="000C5A00" w:rsidRDefault="00474895" w:rsidP="00474895">
      <w:pPr>
        <w:pStyle w:val="Frspaiere"/>
        <w:rPr>
          <w:sz w:val="16"/>
          <w:szCs w:val="16"/>
          <w:lang w:val="ro-MD"/>
        </w:rPr>
      </w:pPr>
    </w:p>
    <w:p w:rsidR="00474895" w:rsidRPr="000C5A00" w:rsidRDefault="00474895" w:rsidP="00474895">
      <w:pPr>
        <w:pStyle w:val="Frspaiere"/>
        <w:rPr>
          <w:rFonts w:ascii="Arial" w:hAnsi="Arial" w:cs="Arial"/>
          <w:sz w:val="16"/>
          <w:szCs w:val="16"/>
          <w:lang w:val="ro-MD"/>
        </w:rPr>
      </w:pPr>
      <w:r w:rsidRPr="000C5A00">
        <w:rPr>
          <w:bCs/>
          <w:sz w:val="18"/>
          <w:szCs w:val="18"/>
          <w:lang w:val="ro-MD"/>
        </w:rPr>
        <w:t>32. Handbook on Practical Anti-Corruption Measures for Prosecutors and Investigators, September 2004</w:t>
      </w:r>
      <w:r w:rsidRPr="000C5A00">
        <w:rPr>
          <w:bCs/>
          <w:sz w:val="16"/>
          <w:szCs w:val="16"/>
          <w:lang w:val="ro-MD"/>
        </w:rPr>
        <w:t xml:space="preserve"> </w:t>
      </w:r>
      <w:hyperlink r:id="rId46" w:history="1">
        <w:r w:rsidRPr="000C5A00">
          <w:rPr>
            <w:rStyle w:val="Hyperlink"/>
            <w:sz w:val="16"/>
            <w:szCs w:val="16"/>
            <w:lang w:val="ro-MD"/>
          </w:rPr>
          <w:t>http://www.unodc.org/pdf/crime/corruption/Handbook.pdf</w:t>
        </w:r>
      </w:hyperlink>
    </w:p>
    <w:p w:rsidR="00474895" w:rsidRPr="000C5A00" w:rsidRDefault="00474895" w:rsidP="00474895">
      <w:pPr>
        <w:pStyle w:val="Textnotdesubsol"/>
        <w:rPr>
          <w:sz w:val="16"/>
          <w:szCs w:val="16"/>
          <w:lang w:val="ro-MD"/>
        </w:rPr>
      </w:pPr>
    </w:p>
    <w:p w:rsidR="00474895" w:rsidRPr="000C5A00" w:rsidRDefault="00474895" w:rsidP="00474895">
      <w:pPr>
        <w:pStyle w:val="Textnotdesubsol"/>
        <w:rPr>
          <w:sz w:val="16"/>
          <w:szCs w:val="16"/>
          <w:lang w:val="ro-MD"/>
        </w:rPr>
      </w:pPr>
      <w:r w:rsidRPr="000C5A00">
        <w:rPr>
          <w:sz w:val="18"/>
          <w:szCs w:val="18"/>
          <w:lang w:val="ro-MD"/>
        </w:rPr>
        <w:t>33. Handbook on police accountability, oversight and integrity (New York, 2011)</w:t>
      </w:r>
    </w:p>
    <w:p w:rsidR="00474895" w:rsidRPr="000C5A00" w:rsidRDefault="008F58BF" w:rsidP="00474895">
      <w:pPr>
        <w:pStyle w:val="Textnotdesubsol"/>
        <w:rPr>
          <w:sz w:val="16"/>
          <w:szCs w:val="16"/>
          <w:lang w:val="ro-MD"/>
        </w:rPr>
      </w:pPr>
      <w:hyperlink r:id="rId47" w:history="1">
        <w:r w:rsidR="00474895" w:rsidRPr="000C5A00">
          <w:rPr>
            <w:rStyle w:val="Hyperlink"/>
            <w:sz w:val="16"/>
            <w:szCs w:val="16"/>
            <w:lang w:val="ro-MD"/>
          </w:rPr>
          <w:t>http://www.unodc.org/documents/justice-and-prison-reform/crimeprevention/PoliceAccountability_Oversight_and_Integrity_10-57991_Ebook.pdf</w:t>
        </w:r>
      </w:hyperlink>
      <w:r w:rsidR="00474895" w:rsidRPr="000C5A00">
        <w:rPr>
          <w:sz w:val="16"/>
          <w:szCs w:val="16"/>
          <w:lang w:val="ro-MD"/>
        </w:rPr>
        <w:t xml:space="preserve"> </w:t>
      </w:r>
    </w:p>
    <w:p w:rsidR="00474895" w:rsidRPr="000C5A00" w:rsidRDefault="00474895" w:rsidP="00474895">
      <w:pPr>
        <w:pStyle w:val="Frspaiere"/>
        <w:rPr>
          <w:rFonts w:ascii="Arial" w:hAnsi="Arial" w:cs="Arial"/>
          <w:sz w:val="16"/>
          <w:szCs w:val="16"/>
          <w:lang w:val="ro-MD"/>
        </w:rPr>
      </w:pPr>
    </w:p>
    <w:p w:rsidR="00474895" w:rsidRPr="000C5A00" w:rsidRDefault="00474895" w:rsidP="00474895">
      <w:pPr>
        <w:pStyle w:val="Textnotdesubsol"/>
        <w:rPr>
          <w:lang w:val="ro-MD"/>
        </w:rPr>
      </w:pPr>
      <w:r w:rsidRPr="000C5A00">
        <w:rPr>
          <w:sz w:val="18"/>
          <w:szCs w:val="18"/>
          <w:lang w:val="ro-MD"/>
        </w:rPr>
        <w:t>34. Technical Guide to the United Nations Convention against Corruption (New York, 2009)</w:t>
      </w:r>
      <w:r w:rsidRPr="000C5A00">
        <w:rPr>
          <w:sz w:val="16"/>
          <w:szCs w:val="16"/>
          <w:lang w:val="ro-MD"/>
        </w:rPr>
        <w:t xml:space="preserve"> </w:t>
      </w:r>
      <w:hyperlink r:id="rId48" w:history="1">
        <w:r w:rsidRPr="000C5A00">
          <w:rPr>
            <w:rStyle w:val="Hyperlink"/>
            <w:sz w:val="16"/>
            <w:szCs w:val="16"/>
            <w:lang w:val="ro-MD"/>
          </w:rPr>
          <w:t>http://www.unodc.org/documents/corruption/Technical_Guide_UNCAC.pdf</w:t>
        </w:r>
      </w:hyperlink>
      <w:r w:rsidRPr="000C5A00">
        <w:rPr>
          <w:lang w:val="ro-MD"/>
        </w:rPr>
        <w:t xml:space="preserve"> </w:t>
      </w:r>
    </w:p>
    <w:p w:rsidR="00474895" w:rsidRPr="000C5A00" w:rsidRDefault="00474895" w:rsidP="00474895">
      <w:pPr>
        <w:pStyle w:val="Frspaiere"/>
        <w:rPr>
          <w:rFonts w:ascii="Arial" w:hAnsi="Arial" w:cs="Arial"/>
          <w:sz w:val="16"/>
          <w:szCs w:val="16"/>
          <w:lang w:val="ro-MD"/>
        </w:rPr>
      </w:pPr>
    </w:p>
    <w:p w:rsidR="00474895" w:rsidRPr="000C5A00" w:rsidRDefault="00474895" w:rsidP="00474895">
      <w:pPr>
        <w:pStyle w:val="Textnotdesubsol"/>
        <w:rPr>
          <w:sz w:val="16"/>
          <w:szCs w:val="16"/>
          <w:lang w:val="ro-MD"/>
        </w:rPr>
      </w:pPr>
      <w:r w:rsidRPr="000C5A00">
        <w:rPr>
          <w:sz w:val="18"/>
          <w:szCs w:val="18"/>
          <w:lang w:val="ro-MD"/>
        </w:rPr>
        <w:t>35. Practical Guide “Preventing Corruption in the Judiciary System” (Eschborn 2005</w:t>
      </w:r>
      <w:r w:rsidRPr="000C5A00">
        <w:rPr>
          <w:sz w:val="16"/>
          <w:szCs w:val="16"/>
          <w:lang w:val="ro-MD"/>
        </w:rPr>
        <w:t>)</w:t>
      </w:r>
    </w:p>
    <w:p w:rsidR="00474895" w:rsidRPr="000C5A00" w:rsidRDefault="008F58BF" w:rsidP="00474895">
      <w:pPr>
        <w:pStyle w:val="Textnotdesubsol"/>
        <w:rPr>
          <w:sz w:val="16"/>
          <w:szCs w:val="16"/>
          <w:lang w:val="ro-MD"/>
        </w:rPr>
      </w:pPr>
      <w:hyperlink r:id="rId49" w:history="1">
        <w:r w:rsidR="00474895" w:rsidRPr="000C5A00">
          <w:rPr>
            <w:rStyle w:val="Hyperlink"/>
            <w:sz w:val="16"/>
            <w:szCs w:val="16"/>
            <w:lang w:val="ro-MD"/>
          </w:rPr>
          <w:t>http://www.judicialintegritygroup.org/resources/documents/gtz2005-en-corruption-in-judiciary.pdf</w:t>
        </w:r>
      </w:hyperlink>
    </w:p>
    <w:p w:rsidR="00474895" w:rsidRPr="000C5A00" w:rsidRDefault="00474895" w:rsidP="00474895">
      <w:pPr>
        <w:pStyle w:val="Frspaiere"/>
        <w:rPr>
          <w:sz w:val="16"/>
          <w:szCs w:val="16"/>
          <w:lang w:val="ro-MD"/>
        </w:rPr>
      </w:pPr>
    </w:p>
    <w:p w:rsidR="00474895" w:rsidRPr="000C5A00" w:rsidRDefault="00474895" w:rsidP="00474895">
      <w:pPr>
        <w:pStyle w:val="Textnotdesubsol"/>
        <w:rPr>
          <w:sz w:val="18"/>
          <w:szCs w:val="18"/>
          <w:lang w:val="ro-MD"/>
        </w:rPr>
      </w:pPr>
      <w:r w:rsidRPr="000C5A00">
        <w:rPr>
          <w:sz w:val="18"/>
          <w:szCs w:val="18"/>
          <w:lang w:val="ro-MD"/>
        </w:rPr>
        <w:t xml:space="preserve">36. OSCE, Best practices in combating corruption, May 31, 2004 </w:t>
      </w:r>
    </w:p>
    <w:p w:rsidR="00474895" w:rsidRPr="000C5A00" w:rsidRDefault="008F58BF" w:rsidP="00474895">
      <w:pPr>
        <w:pStyle w:val="Textnotdesubsol"/>
        <w:rPr>
          <w:lang w:val="ro-MD"/>
        </w:rPr>
      </w:pPr>
      <w:hyperlink r:id="rId50" w:history="1">
        <w:r w:rsidR="00474895" w:rsidRPr="000C5A00">
          <w:rPr>
            <w:rStyle w:val="Hyperlink"/>
            <w:sz w:val="16"/>
            <w:szCs w:val="16"/>
            <w:lang w:val="ro-MD"/>
          </w:rPr>
          <w:t>http://www.osce.org/eea/13738?download=true</w:t>
        </w:r>
      </w:hyperlink>
      <w:r w:rsidR="00474895" w:rsidRPr="000C5A00">
        <w:rPr>
          <w:lang w:val="ro-MD"/>
        </w:rPr>
        <w:t xml:space="preserve"> </w:t>
      </w:r>
    </w:p>
    <w:p w:rsidR="00474895" w:rsidRPr="000C5A00" w:rsidRDefault="00474895" w:rsidP="00474895">
      <w:pPr>
        <w:pStyle w:val="Textnotdesubsol"/>
        <w:rPr>
          <w:lang w:val="ro-MD"/>
        </w:rPr>
      </w:pPr>
    </w:p>
    <w:p w:rsidR="00474895" w:rsidRPr="000C5A00" w:rsidRDefault="00474895" w:rsidP="00474895">
      <w:pPr>
        <w:pStyle w:val="Frspaiere"/>
        <w:rPr>
          <w:rFonts w:eastAsia="Times New Roman"/>
          <w:sz w:val="16"/>
          <w:szCs w:val="16"/>
          <w:lang w:val="ro-MD" w:eastAsia="ro-RO"/>
        </w:rPr>
      </w:pPr>
      <w:r w:rsidRPr="000C5A00">
        <w:rPr>
          <w:rFonts w:eastAsia="Times New Roman"/>
          <w:sz w:val="18"/>
          <w:szCs w:val="18"/>
          <w:lang w:val="ro-MD" w:eastAsia="ro-RO"/>
        </w:rPr>
        <w:t>37. The Interpol Global Standards to Combat Corruption in Police Forces/Services</w:t>
      </w:r>
      <w:r w:rsidRPr="000C5A00">
        <w:rPr>
          <w:rFonts w:eastAsia="Times New Roman"/>
          <w:sz w:val="16"/>
          <w:szCs w:val="16"/>
          <w:lang w:val="ro-MD" w:eastAsia="ro-RO"/>
        </w:rPr>
        <w:t xml:space="preserve">  </w:t>
      </w:r>
      <w:hyperlink r:id="rId51" w:history="1">
        <w:r w:rsidRPr="000C5A00">
          <w:rPr>
            <w:rStyle w:val="Hyperlink"/>
            <w:rFonts w:eastAsia="Times New Roman"/>
            <w:sz w:val="16"/>
            <w:szCs w:val="16"/>
            <w:lang w:val="ro-MD" w:eastAsia="ro-RO"/>
          </w:rPr>
          <w:t>http://www.google.md/url?sa=t&amp;rct=j&amp;q=&amp;esrc=s&amp;source=web&amp;cd=1&amp;ved=0CCcQFjAA&amp;url=http%3A%2F%2Fwww.interpol.int%2FMedia%2FFiles%2FCrime-areas%2FCorruption%2FGlobal-standards-to-combat-corruption-in-police-forces&amp;ei=r5OUUeupFNDIswaGjoC4Dg&amp;usg=AFQjCNFIK6-CdMtQznuq25B54KFTXulOaQ&amp;bvm=bv.46471029,d.Yms&amp;cad=rja</w:t>
        </w:r>
      </w:hyperlink>
      <w:r w:rsidRPr="000C5A00">
        <w:rPr>
          <w:rFonts w:eastAsia="Times New Roman"/>
          <w:sz w:val="16"/>
          <w:szCs w:val="16"/>
          <w:lang w:val="ro-MD" w:eastAsia="ro-RO"/>
        </w:rPr>
        <w:t xml:space="preserve"> </w:t>
      </w:r>
    </w:p>
    <w:p w:rsidR="00474895" w:rsidRPr="000C5A00" w:rsidRDefault="00474895" w:rsidP="00474895">
      <w:pPr>
        <w:pStyle w:val="Frspaiere"/>
        <w:rPr>
          <w:rFonts w:eastAsia="Times New Roman"/>
          <w:sz w:val="16"/>
          <w:szCs w:val="16"/>
          <w:lang w:val="ro-MD" w:eastAsia="ro-RO"/>
        </w:rPr>
      </w:pPr>
    </w:p>
    <w:p w:rsidR="00474895" w:rsidRPr="000C5A00" w:rsidRDefault="00474895" w:rsidP="00474895">
      <w:pPr>
        <w:pStyle w:val="Textnotdesubsol"/>
        <w:rPr>
          <w:lang w:val="ro-MD"/>
        </w:rPr>
      </w:pPr>
      <w:r w:rsidRPr="000C5A00">
        <w:rPr>
          <w:sz w:val="18"/>
          <w:szCs w:val="18"/>
          <w:lang w:val="ro-MD"/>
        </w:rPr>
        <w:t>38. World Bank, “On the Take – Criminalizing Illicit Enrichment to Fight Corruption” (2012)</w:t>
      </w:r>
      <w:r w:rsidRPr="000C5A00">
        <w:rPr>
          <w:sz w:val="16"/>
          <w:szCs w:val="16"/>
          <w:lang w:val="ro-MD"/>
        </w:rPr>
        <w:t xml:space="preserve"> </w:t>
      </w:r>
      <w:hyperlink r:id="rId52" w:history="1">
        <w:r w:rsidRPr="000C5A00">
          <w:rPr>
            <w:rStyle w:val="Hyperlink"/>
            <w:sz w:val="16"/>
            <w:szCs w:val="16"/>
            <w:lang w:val="ro-MD"/>
          </w:rPr>
          <w:t>www.unodc.org/documents/corruption/Publications/StAR/On_the_Take-_Criminalizing_Illicit_Enrichment_to_Fight_Corruption.pdf</w:t>
        </w:r>
      </w:hyperlink>
    </w:p>
    <w:p w:rsidR="00474895" w:rsidRPr="000C5A00" w:rsidRDefault="00474895" w:rsidP="00474895">
      <w:pPr>
        <w:pStyle w:val="Frspaiere"/>
        <w:rPr>
          <w:sz w:val="16"/>
          <w:szCs w:val="16"/>
          <w:lang w:val="ro-MD"/>
        </w:rPr>
      </w:pPr>
    </w:p>
    <w:p w:rsidR="00474895" w:rsidRPr="000C5A00" w:rsidRDefault="00474895" w:rsidP="00474895">
      <w:pPr>
        <w:pStyle w:val="Textnotdesubsol"/>
        <w:rPr>
          <w:lang w:val="ro-MD"/>
        </w:rPr>
      </w:pPr>
      <w:r w:rsidRPr="000C5A00">
        <w:rPr>
          <w:rFonts w:cs="Verdana"/>
          <w:color w:val="000000"/>
          <w:sz w:val="18"/>
          <w:szCs w:val="18"/>
          <w:lang w:val="ro-MD"/>
        </w:rPr>
        <w:t>39. “</w:t>
      </w:r>
      <w:r w:rsidRPr="000C5A00">
        <w:rPr>
          <w:rStyle w:val="hps"/>
          <w:sz w:val="18"/>
          <w:szCs w:val="18"/>
          <w:lang w:val="ro-MD"/>
        </w:rPr>
        <w:t>Enforcement of Court decisions in Europe” (CEPEJ Studies No. 8)</w:t>
      </w:r>
      <w:r w:rsidRPr="000C5A00">
        <w:rPr>
          <w:rStyle w:val="hps"/>
          <w:sz w:val="16"/>
          <w:szCs w:val="16"/>
          <w:lang w:val="ro-MD"/>
        </w:rPr>
        <w:t xml:space="preserve"> </w:t>
      </w:r>
      <w:hyperlink r:id="rId53" w:history="1">
        <w:r w:rsidRPr="000C5A00">
          <w:rPr>
            <w:rStyle w:val="Hyperlink"/>
            <w:sz w:val="16"/>
            <w:szCs w:val="16"/>
            <w:lang w:val="ro-MD"/>
          </w:rPr>
          <w:t>http://www.coe.int/t/dghl/cooperation/cepej/series/Etudes8Execution_en.pdf</w:t>
        </w:r>
      </w:hyperlink>
    </w:p>
    <w:p w:rsidR="00474895" w:rsidRPr="000C5A00" w:rsidRDefault="00474895" w:rsidP="00474895">
      <w:pPr>
        <w:pStyle w:val="Textnotdesubsol"/>
        <w:rPr>
          <w:lang w:val="ro-MD"/>
        </w:rPr>
      </w:pPr>
    </w:p>
    <w:p w:rsidR="00474895" w:rsidRPr="000C5A00" w:rsidRDefault="00474895" w:rsidP="00474895">
      <w:pPr>
        <w:pStyle w:val="Textnotdesubsol"/>
        <w:rPr>
          <w:sz w:val="16"/>
          <w:szCs w:val="16"/>
          <w:lang w:val="ro-MD"/>
        </w:rPr>
      </w:pPr>
      <w:r w:rsidRPr="000C5A00">
        <w:rPr>
          <w:rFonts w:cs="HelveticaNeue-Bold"/>
          <w:bCs/>
          <w:sz w:val="18"/>
          <w:szCs w:val="18"/>
          <w:lang w:val="ro-MD"/>
        </w:rPr>
        <w:lastRenderedPageBreak/>
        <w:t>40. Fighting Corruption in Eastern Europe and Central Asia: Asset Declarations for Public Officials - a tool to prevent corruption</w:t>
      </w:r>
      <w:r w:rsidRPr="000C5A00">
        <w:rPr>
          <w:rFonts w:ascii="HelveticaNeue-Bold" w:hAnsi="HelveticaNeue-Bold" w:cs="HelveticaNeue-Bold"/>
          <w:b/>
          <w:bCs/>
          <w:sz w:val="16"/>
          <w:szCs w:val="16"/>
          <w:lang w:val="ro-MD"/>
        </w:rPr>
        <w:t xml:space="preserve"> </w:t>
      </w:r>
      <w:hyperlink r:id="rId54" w:history="1">
        <w:r w:rsidRPr="000C5A00">
          <w:rPr>
            <w:rStyle w:val="Hyperlink"/>
            <w:sz w:val="16"/>
            <w:szCs w:val="16"/>
            <w:lang w:val="ro-MD"/>
          </w:rPr>
          <w:t>http://www.oecd.org/daf/anti-bribery/47489446.pdf</w:t>
        </w:r>
      </w:hyperlink>
    </w:p>
    <w:p w:rsidR="00474895" w:rsidRPr="000C5A00" w:rsidRDefault="00474895" w:rsidP="00474895">
      <w:pPr>
        <w:pStyle w:val="Textnotdesubsol"/>
        <w:rPr>
          <w:sz w:val="16"/>
          <w:szCs w:val="16"/>
          <w:lang w:val="ro-MD"/>
        </w:rPr>
      </w:pPr>
    </w:p>
    <w:p w:rsidR="00474895" w:rsidRPr="000C5A00" w:rsidRDefault="00474895" w:rsidP="00474895">
      <w:pPr>
        <w:pStyle w:val="Textnotdesubsol"/>
        <w:rPr>
          <w:sz w:val="16"/>
          <w:szCs w:val="16"/>
          <w:lang w:val="ro-MD"/>
        </w:rPr>
      </w:pPr>
      <w:r w:rsidRPr="000C5A00">
        <w:rPr>
          <w:sz w:val="18"/>
          <w:szCs w:val="18"/>
          <w:lang w:val="ro-MD"/>
        </w:rPr>
        <w:t xml:space="preserve">41. Transparency International Global Corruption Report 2007: Corruption in judicial system </w:t>
      </w:r>
      <w:hyperlink r:id="rId55" w:history="1">
        <w:r w:rsidRPr="000C5A00">
          <w:rPr>
            <w:rStyle w:val="Hyperlink"/>
            <w:sz w:val="16"/>
            <w:szCs w:val="16"/>
            <w:lang w:val="ro-MD"/>
          </w:rPr>
          <w:t>http://www.coe.int/t/dghl/monitoring/greco/evaluations/round4/TIglobalcorruptionreport07_complete_final_EN.pdf</w:t>
        </w:r>
      </w:hyperlink>
    </w:p>
    <w:p w:rsidR="00474895" w:rsidRPr="000C5A00" w:rsidRDefault="00474895" w:rsidP="00474895">
      <w:pPr>
        <w:pStyle w:val="Textnotdesubsol"/>
        <w:rPr>
          <w:sz w:val="16"/>
          <w:szCs w:val="16"/>
          <w:lang w:val="ro-MD"/>
        </w:rPr>
      </w:pPr>
    </w:p>
    <w:p w:rsidR="00474895" w:rsidRPr="000C5A00" w:rsidRDefault="00474895" w:rsidP="00474895">
      <w:pPr>
        <w:pStyle w:val="Textnotdesubsol"/>
        <w:rPr>
          <w:rFonts w:cs="GaramondAntiqua"/>
          <w:sz w:val="18"/>
          <w:szCs w:val="18"/>
          <w:lang w:val="ro-MD" w:eastAsia="ru-RU"/>
        </w:rPr>
      </w:pPr>
    </w:p>
    <w:p w:rsidR="00474895" w:rsidRPr="000C5A00" w:rsidRDefault="00474895" w:rsidP="00474895">
      <w:pPr>
        <w:pStyle w:val="Textnotdesubsol"/>
        <w:rPr>
          <w:sz w:val="16"/>
          <w:szCs w:val="16"/>
          <w:lang w:val="ro-MD"/>
        </w:rPr>
      </w:pPr>
      <w:r w:rsidRPr="000C5A00">
        <w:rPr>
          <w:rFonts w:cs="GaramondAntiqua"/>
          <w:sz w:val="18"/>
          <w:szCs w:val="18"/>
          <w:lang w:val="ro-MD" w:eastAsia="ru-RU"/>
        </w:rPr>
        <w:t>42. ADB/OECD Anti-Corruption Initiative for Asia and the Pacific</w:t>
      </w:r>
      <w:r w:rsidRPr="000C5A00">
        <w:rPr>
          <w:rFonts w:cs="GaramondAntiqua"/>
          <w:sz w:val="12"/>
          <w:szCs w:val="12"/>
          <w:lang w:val="ro-MD" w:eastAsia="ru-RU"/>
        </w:rPr>
        <w:t xml:space="preserve"> </w:t>
      </w:r>
    </w:p>
    <w:p w:rsidR="00474895" w:rsidRPr="000C5A00" w:rsidRDefault="008F58BF" w:rsidP="00474895">
      <w:pPr>
        <w:pStyle w:val="Textnotdesubsol"/>
        <w:rPr>
          <w:sz w:val="16"/>
          <w:szCs w:val="16"/>
          <w:lang w:val="ro-MD"/>
        </w:rPr>
      </w:pPr>
      <w:hyperlink r:id="rId56" w:history="1">
        <w:r w:rsidR="00474895" w:rsidRPr="000C5A00">
          <w:rPr>
            <w:rStyle w:val="Hyperlink"/>
            <w:sz w:val="16"/>
            <w:szCs w:val="16"/>
            <w:lang w:val="ro-MD"/>
          </w:rPr>
          <w:t>http://www.oecd.org/site/adboecdanti-corruptioninitiative/policyanalysis/35144038.pdf</w:t>
        </w:r>
      </w:hyperlink>
    </w:p>
    <w:p w:rsidR="00474895" w:rsidRPr="000C5A00" w:rsidRDefault="00474895" w:rsidP="00474895">
      <w:pPr>
        <w:pStyle w:val="Textnotdesubsol"/>
        <w:rPr>
          <w:sz w:val="16"/>
          <w:szCs w:val="16"/>
          <w:lang w:val="ro-MD"/>
        </w:rPr>
      </w:pPr>
    </w:p>
    <w:p w:rsidR="00474895" w:rsidRPr="000C5A00" w:rsidRDefault="00474895" w:rsidP="00474895">
      <w:pPr>
        <w:pStyle w:val="Textnotdesubsol"/>
        <w:rPr>
          <w:sz w:val="18"/>
          <w:szCs w:val="18"/>
          <w:lang w:val="ro-MD"/>
        </w:rPr>
      </w:pPr>
      <w:r w:rsidRPr="000C5A00">
        <w:rPr>
          <w:sz w:val="18"/>
          <w:szCs w:val="18"/>
          <w:lang w:val="ro-MD"/>
        </w:rPr>
        <w:t>43. Evaluarea calităţii în justiţie, Perspective asupra sistemelor judiciare din Europa, Grupul de lucru “Managementul calităţii”, Reţeaua Europeană a Consiliilor Judiciare (RECJ)</w:t>
      </w:r>
    </w:p>
    <w:p w:rsidR="00474895" w:rsidRPr="000C5A00" w:rsidRDefault="00474895" w:rsidP="00474895">
      <w:pPr>
        <w:pStyle w:val="Textnotdesubsol"/>
        <w:rPr>
          <w:sz w:val="16"/>
          <w:szCs w:val="16"/>
          <w:lang w:val="ro-MD"/>
        </w:rPr>
      </w:pPr>
    </w:p>
    <w:p w:rsidR="00474895" w:rsidRPr="000C5A00" w:rsidRDefault="00474895" w:rsidP="00474895">
      <w:pPr>
        <w:pStyle w:val="Textnotdesubsol"/>
        <w:rPr>
          <w:rStyle w:val="hps"/>
          <w:i/>
          <w:sz w:val="18"/>
          <w:szCs w:val="18"/>
          <w:u w:val="single"/>
          <w:lang w:val="ro-MD"/>
        </w:rPr>
      </w:pPr>
      <w:r w:rsidRPr="000C5A00">
        <w:rPr>
          <w:rFonts w:eastAsia="Times New Roman" w:cs="Arial"/>
          <w:sz w:val="18"/>
          <w:szCs w:val="18"/>
          <w:lang w:val="ro-MD" w:eastAsia="ru-RU"/>
        </w:rPr>
        <w:t>44.</w:t>
      </w:r>
      <w:r w:rsidRPr="000C5A00">
        <w:rPr>
          <w:rFonts w:eastAsia="Times New Roman" w:cs="Arial"/>
          <w:i/>
          <w:sz w:val="18"/>
          <w:szCs w:val="18"/>
          <w:lang w:val="ro-MD" w:eastAsia="ru-RU"/>
        </w:rPr>
        <w:t xml:space="preserve"> Lucien François</w:t>
      </w:r>
      <w:r w:rsidRPr="000C5A00">
        <w:rPr>
          <w:rFonts w:eastAsia="Times New Roman" w:cs="Arial"/>
          <w:sz w:val="18"/>
          <w:szCs w:val="18"/>
          <w:lang w:val="ro-MD" w:eastAsia="ru-RU"/>
        </w:rPr>
        <w:t>, Le problème de la sécurité juridique, Ed. Jeune Barreau de Liège, Liège, 1993, p.10</w:t>
      </w:r>
    </w:p>
    <w:p w:rsidR="00474895" w:rsidRPr="000C5A00" w:rsidRDefault="00474895" w:rsidP="00474895">
      <w:pPr>
        <w:pStyle w:val="Textnotdesubsol"/>
        <w:rPr>
          <w:sz w:val="18"/>
          <w:szCs w:val="18"/>
          <w:lang w:val="ro-MD"/>
        </w:rPr>
      </w:pPr>
    </w:p>
    <w:p w:rsidR="00474895" w:rsidRPr="000C5A00" w:rsidRDefault="00474895" w:rsidP="00474895">
      <w:pPr>
        <w:pStyle w:val="Textnotdesubsol"/>
        <w:rPr>
          <w:sz w:val="18"/>
          <w:szCs w:val="18"/>
          <w:lang w:val="ro-MD"/>
        </w:rPr>
      </w:pPr>
      <w:r w:rsidRPr="000C5A00">
        <w:rPr>
          <w:sz w:val="18"/>
          <w:szCs w:val="18"/>
          <w:lang w:val="ro-MD"/>
        </w:rPr>
        <w:t xml:space="preserve">45. </w:t>
      </w:r>
      <w:r w:rsidRPr="000C5A00">
        <w:rPr>
          <w:i/>
          <w:sz w:val="18"/>
          <w:szCs w:val="18"/>
          <w:lang w:val="ro-MD"/>
        </w:rPr>
        <w:t>Guillermo Jorge</w:t>
      </w:r>
      <w:r w:rsidRPr="000C5A00">
        <w:rPr>
          <w:sz w:val="18"/>
          <w:szCs w:val="18"/>
          <w:lang w:val="ro-MD"/>
        </w:rPr>
        <w:t>, Cadrul legislativ din România privind îmbogăţirea ilicită,  ABA CEELI , pag.102</w:t>
      </w:r>
    </w:p>
    <w:p w:rsidR="00474895" w:rsidRPr="000C5A00" w:rsidRDefault="00474895" w:rsidP="00474895">
      <w:pPr>
        <w:pStyle w:val="Textnotdesubsol"/>
        <w:rPr>
          <w:sz w:val="16"/>
          <w:szCs w:val="16"/>
          <w:lang w:val="ro-MD"/>
        </w:rPr>
      </w:pPr>
    </w:p>
    <w:p w:rsidR="00474895" w:rsidRPr="000C5A00" w:rsidRDefault="00474895" w:rsidP="00474895">
      <w:pPr>
        <w:spacing w:after="0" w:line="240" w:lineRule="auto"/>
        <w:rPr>
          <w:rFonts w:cs="GaramondAntiqua"/>
          <w:sz w:val="18"/>
          <w:szCs w:val="18"/>
          <w:lang w:val="ro-MD" w:eastAsia="ru-RU"/>
        </w:rPr>
      </w:pPr>
      <w:r w:rsidRPr="000C5A00">
        <w:rPr>
          <w:rFonts w:cs="GaramondAntiqua"/>
          <w:sz w:val="18"/>
          <w:szCs w:val="18"/>
          <w:lang w:val="ro-MD" w:eastAsia="ru-RU"/>
        </w:rPr>
        <w:t xml:space="preserve">46. </w:t>
      </w:r>
      <w:r w:rsidRPr="000C5A00">
        <w:rPr>
          <w:rFonts w:cs="GaramondAntiqua"/>
          <w:i/>
          <w:sz w:val="18"/>
          <w:szCs w:val="18"/>
          <w:lang w:val="ro-MD" w:eastAsia="ru-RU"/>
        </w:rPr>
        <w:t>Sandra Sequeira</w:t>
      </w:r>
      <w:r w:rsidRPr="000C5A00">
        <w:rPr>
          <w:rFonts w:cs="GaramondAntiqua"/>
          <w:sz w:val="18"/>
          <w:szCs w:val="18"/>
          <w:lang w:val="ro-MD" w:eastAsia="ru-RU"/>
        </w:rPr>
        <w:t>, Advances in Measuring Corruption in the Field, February 2012</w:t>
      </w:r>
    </w:p>
    <w:p w:rsidR="00474895" w:rsidRPr="000C5A00" w:rsidRDefault="008F58BF" w:rsidP="00474895">
      <w:pPr>
        <w:pStyle w:val="Textnotdesubsol"/>
        <w:rPr>
          <w:sz w:val="16"/>
          <w:szCs w:val="16"/>
          <w:lang w:val="ro-MD"/>
        </w:rPr>
      </w:pPr>
      <w:hyperlink r:id="rId57" w:history="1">
        <w:r w:rsidR="00474895" w:rsidRPr="000C5A00">
          <w:rPr>
            <w:rStyle w:val="Hyperlink"/>
            <w:sz w:val="16"/>
            <w:szCs w:val="16"/>
            <w:lang w:val="ro-MD"/>
          </w:rPr>
          <w:t>http://personal.lse.ac.uk/sequeira/Chapter_Corruption_Sequeira_February.pdf</w:t>
        </w:r>
      </w:hyperlink>
      <w:r w:rsidR="00474895" w:rsidRPr="000C5A00">
        <w:rPr>
          <w:sz w:val="16"/>
          <w:szCs w:val="16"/>
          <w:lang w:val="ro-MD"/>
        </w:rPr>
        <w:t xml:space="preserve"> </w:t>
      </w:r>
    </w:p>
    <w:p w:rsidR="00474895" w:rsidRPr="000C5A00" w:rsidRDefault="00474895" w:rsidP="00474895">
      <w:pPr>
        <w:pStyle w:val="Textnotdesubsol"/>
        <w:rPr>
          <w:sz w:val="16"/>
          <w:szCs w:val="16"/>
          <w:lang w:val="ro-MD"/>
        </w:rPr>
      </w:pPr>
    </w:p>
    <w:p w:rsidR="00474895" w:rsidRPr="000C5A00" w:rsidRDefault="00474895" w:rsidP="00474895">
      <w:pPr>
        <w:pStyle w:val="Frspaiere"/>
        <w:rPr>
          <w:sz w:val="18"/>
          <w:szCs w:val="18"/>
          <w:lang w:val="ro-MD"/>
        </w:rPr>
      </w:pPr>
      <w:r w:rsidRPr="000C5A00">
        <w:rPr>
          <w:sz w:val="18"/>
          <w:szCs w:val="18"/>
          <w:lang w:val="ro-MD"/>
        </w:rPr>
        <w:t xml:space="preserve">47. </w:t>
      </w:r>
      <w:r w:rsidRPr="000C5A00">
        <w:rPr>
          <w:i/>
          <w:sz w:val="18"/>
          <w:szCs w:val="18"/>
          <w:lang w:val="ro-MD"/>
        </w:rPr>
        <w:t>Cristi Danileţ</w:t>
      </w:r>
      <w:r w:rsidRPr="000C5A00">
        <w:rPr>
          <w:sz w:val="18"/>
          <w:szCs w:val="18"/>
          <w:lang w:val="ro-MD"/>
        </w:rPr>
        <w:t xml:space="preserve">, Corupţia şi anticorupţia în sistemul juridic </w:t>
      </w:r>
    </w:p>
    <w:p w:rsidR="00474895" w:rsidRPr="000C5A00" w:rsidRDefault="008F58BF" w:rsidP="00474895">
      <w:pPr>
        <w:pStyle w:val="Frspaiere"/>
        <w:rPr>
          <w:sz w:val="16"/>
          <w:szCs w:val="16"/>
          <w:lang w:val="ro-MD"/>
        </w:rPr>
      </w:pPr>
      <w:hyperlink r:id="rId58" w:history="1">
        <w:r w:rsidR="00474895" w:rsidRPr="000C5A00">
          <w:rPr>
            <w:rStyle w:val="Hyperlink"/>
            <w:sz w:val="16"/>
            <w:szCs w:val="16"/>
            <w:lang w:val="ro-MD"/>
          </w:rPr>
          <w:t>http://www.kas.de/wf/doc/kas_18040-1522-1-30.pdf?100111162953</w:t>
        </w:r>
      </w:hyperlink>
    </w:p>
    <w:p w:rsidR="00474895" w:rsidRPr="000C5A00" w:rsidRDefault="00474895" w:rsidP="00474895">
      <w:pPr>
        <w:pStyle w:val="Frspaiere"/>
        <w:rPr>
          <w:sz w:val="16"/>
          <w:szCs w:val="16"/>
          <w:lang w:val="ro-MD"/>
        </w:rPr>
      </w:pPr>
    </w:p>
    <w:p w:rsidR="00474895" w:rsidRPr="000C5A00" w:rsidRDefault="00474895" w:rsidP="00474895">
      <w:pPr>
        <w:pStyle w:val="Textnotdesubsol"/>
        <w:rPr>
          <w:sz w:val="18"/>
          <w:szCs w:val="18"/>
          <w:lang w:val="ro-MD" w:eastAsia="ru-RU"/>
        </w:rPr>
      </w:pPr>
      <w:r w:rsidRPr="000C5A00">
        <w:rPr>
          <w:sz w:val="18"/>
          <w:szCs w:val="18"/>
          <w:lang w:val="ro-MD"/>
        </w:rPr>
        <w:t xml:space="preserve">48. </w:t>
      </w:r>
      <w:r w:rsidRPr="000C5A00">
        <w:rPr>
          <w:i/>
          <w:sz w:val="18"/>
          <w:szCs w:val="18"/>
          <w:lang w:val="ro-MD"/>
        </w:rPr>
        <w:t>Cristi Danileţ</w:t>
      </w:r>
      <w:r w:rsidRPr="000C5A00">
        <w:rPr>
          <w:sz w:val="18"/>
          <w:szCs w:val="18"/>
          <w:lang w:val="ro-MD"/>
        </w:rPr>
        <w:t xml:space="preserve">, </w:t>
      </w:r>
      <w:r w:rsidRPr="000C5A00">
        <w:rPr>
          <w:sz w:val="18"/>
          <w:szCs w:val="18"/>
          <w:lang w:val="ro-MD" w:eastAsia="ru-RU"/>
        </w:rPr>
        <w:t>Despre legea raspunderii magistratilor</w:t>
      </w:r>
    </w:p>
    <w:p w:rsidR="00474895" w:rsidRPr="000C5A00" w:rsidRDefault="008F58BF" w:rsidP="00474895">
      <w:pPr>
        <w:pStyle w:val="Textnotdesubsol"/>
        <w:rPr>
          <w:sz w:val="16"/>
          <w:szCs w:val="16"/>
          <w:lang w:val="ro-MD"/>
        </w:rPr>
      </w:pPr>
      <w:hyperlink r:id="rId59" w:history="1">
        <w:r w:rsidR="00474895" w:rsidRPr="000C5A00">
          <w:rPr>
            <w:rStyle w:val="Hyperlink"/>
            <w:rFonts w:eastAsia="Times New Roman"/>
            <w:sz w:val="16"/>
            <w:szCs w:val="16"/>
            <w:lang w:val="ro-MD" w:eastAsia="ru-RU"/>
          </w:rPr>
          <w:t>http://www.juridice.ro/235769/despre-legea-raspunderii-magistratilor.html</w:t>
        </w:r>
      </w:hyperlink>
    </w:p>
    <w:p w:rsidR="00474895" w:rsidRPr="000C5A00" w:rsidRDefault="00474895" w:rsidP="00474895">
      <w:pPr>
        <w:pStyle w:val="Textnotdesubsol"/>
        <w:rPr>
          <w:sz w:val="16"/>
          <w:szCs w:val="16"/>
          <w:lang w:val="ro-MD"/>
        </w:rPr>
      </w:pPr>
    </w:p>
    <w:p w:rsidR="00474895" w:rsidRPr="000C5A00" w:rsidRDefault="00474895" w:rsidP="00474895">
      <w:pPr>
        <w:pStyle w:val="Textnotdesubsol"/>
        <w:rPr>
          <w:sz w:val="18"/>
          <w:szCs w:val="18"/>
          <w:lang w:val="ro-MD"/>
        </w:rPr>
      </w:pPr>
      <w:r w:rsidRPr="000C5A00">
        <w:rPr>
          <w:sz w:val="18"/>
          <w:szCs w:val="18"/>
          <w:lang w:val="ro-MD"/>
        </w:rPr>
        <w:t xml:space="preserve">49. </w:t>
      </w:r>
      <w:r w:rsidRPr="000C5A00">
        <w:rPr>
          <w:i/>
          <w:sz w:val="18"/>
          <w:szCs w:val="18"/>
          <w:lang w:val="ro-MD"/>
        </w:rPr>
        <w:t>Verginia Vedinas</w:t>
      </w:r>
      <w:r w:rsidRPr="000C5A00">
        <w:rPr>
          <w:sz w:val="18"/>
          <w:szCs w:val="18"/>
          <w:lang w:val="ro-MD"/>
        </w:rPr>
        <w:t xml:space="preserve">, Introducere in studiul dreptului administrativ, Ed. Era, 1999,  </w:t>
      </w:r>
      <w:r w:rsidRPr="000C5A00">
        <w:rPr>
          <w:i/>
          <w:sz w:val="18"/>
          <w:szCs w:val="18"/>
          <w:lang w:val="ro-MD"/>
        </w:rPr>
        <w:t>Stelian Ivan</w:t>
      </w:r>
      <w:r w:rsidRPr="000C5A00">
        <w:rPr>
          <w:sz w:val="18"/>
          <w:szCs w:val="18"/>
          <w:lang w:val="ro-MD"/>
        </w:rPr>
        <w:t>, Raspunderea juridica a politistului roman, Ed. Hiparion, Cluj, 1997</w:t>
      </w:r>
    </w:p>
    <w:p w:rsidR="00474895" w:rsidRPr="000C5A00" w:rsidRDefault="00474895" w:rsidP="00474895">
      <w:pPr>
        <w:pStyle w:val="Textnotdesubsol"/>
        <w:rPr>
          <w:sz w:val="16"/>
          <w:szCs w:val="16"/>
          <w:lang w:val="ro-MD"/>
        </w:rPr>
      </w:pPr>
    </w:p>
    <w:p w:rsidR="00474895" w:rsidRPr="000C5A00" w:rsidRDefault="00474895" w:rsidP="00474895">
      <w:pPr>
        <w:pStyle w:val="Textnotdesubsol"/>
        <w:rPr>
          <w:sz w:val="18"/>
          <w:szCs w:val="18"/>
          <w:lang w:val="ro-MD"/>
        </w:rPr>
      </w:pPr>
      <w:r w:rsidRPr="000C5A00">
        <w:rPr>
          <w:sz w:val="18"/>
          <w:szCs w:val="18"/>
          <w:lang w:val="ro-MD"/>
        </w:rPr>
        <w:t xml:space="preserve">50. </w:t>
      </w:r>
      <w:r w:rsidRPr="000C5A00">
        <w:rPr>
          <w:i/>
          <w:sz w:val="18"/>
          <w:szCs w:val="18"/>
          <w:lang w:val="ro-MD"/>
        </w:rPr>
        <w:t>Verginia Vedinas</w:t>
      </w:r>
      <w:r w:rsidRPr="000C5A00">
        <w:rPr>
          <w:sz w:val="18"/>
          <w:szCs w:val="18"/>
          <w:lang w:val="ro-MD"/>
        </w:rPr>
        <w:t>, Introducere in studiul dreptului administrativ, Ed. Era, 1999,  Mihai Florea, Responsabilitatea actiunii sociale, Ed. Academiei, Bucuresti, 1976</w:t>
      </w:r>
    </w:p>
    <w:p w:rsidR="00474895" w:rsidRPr="000C5A00" w:rsidRDefault="00474895" w:rsidP="00474895">
      <w:pPr>
        <w:pStyle w:val="Textnotdesubsol"/>
        <w:rPr>
          <w:sz w:val="16"/>
          <w:szCs w:val="16"/>
          <w:lang w:val="ro-MD"/>
        </w:rPr>
      </w:pPr>
    </w:p>
    <w:p w:rsidR="00474895" w:rsidRPr="000C5A00" w:rsidRDefault="00474895" w:rsidP="00474895">
      <w:pPr>
        <w:pStyle w:val="Textnotdesubsol"/>
        <w:rPr>
          <w:sz w:val="18"/>
          <w:szCs w:val="18"/>
          <w:lang w:val="ro-MD"/>
        </w:rPr>
      </w:pPr>
      <w:r w:rsidRPr="000C5A00">
        <w:rPr>
          <w:sz w:val="18"/>
          <w:szCs w:val="18"/>
          <w:lang w:val="ro-MD"/>
        </w:rPr>
        <w:t xml:space="preserve">51. </w:t>
      </w:r>
      <w:r w:rsidRPr="000C5A00">
        <w:rPr>
          <w:i/>
          <w:sz w:val="18"/>
          <w:szCs w:val="18"/>
          <w:lang w:val="ro-MD"/>
        </w:rPr>
        <w:t>Dumitru Baltag, Elena Moraru</w:t>
      </w:r>
      <w:r w:rsidRPr="000C5A00">
        <w:rPr>
          <w:sz w:val="18"/>
          <w:szCs w:val="18"/>
          <w:lang w:val="ro-MD"/>
        </w:rPr>
        <w:t>, Responsabilitatea şi răspunderea juridică — garanţie a libertăţii individuale</w:t>
      </w:r>
    </w:p>
    <w:p w:rsidR="00474895" w:rsidRPr="000C5A00" w:rsidRDefault="008F58BF" w:rsidP="00474895">
      <w:pPr>
        <w:pStyle w:val="Textnotdesubsol"/>
        <w:rPr>
          <w:sz w:val="16"/>
          <w:szCs w:val="16"/>
          <w:lang w:val="ro-MD"/>
        </w:rPr>
      </w:pPr>
      <w:hyperlink r:id="rId60" w:history="1">
        <w:r w:rsidR="00474895" w:rsidRPr="000C5A00">
          <w:rPr>
            <w:rStyle w:val="Hyperlink"/>
            <w:sz w:val="16"/>
            <w:szCs w:val="16"/>
            <w:lang w:val="ro-MD"/>
          </w:rPr>
          <w:t>http://studiijuridice.md/revista-nr-1-2-2011/responsabilitatea-si-raspunderea-juridica-garantie-a-libertatii-individuale</w:t>
        </w:r>
      </w:hyperlink>
    </w:p>
    <w:p w:rsidR="00474895" w:rsidRPr="000C5A00" w:rsidRDefault="00474895" w:rsidP="00474895">
      <w:pPr>
        <w:pStyle w:val="Textnotdesubsol"/>
        <w:rPr>
          <w:sz w:val="16"/>
          <w:szCs w:val="16"/>
          <w:lang w:val="ro-MD"/>
        </w:rPr>
      </w:pPr>
    </w:p>
    <w:p w:rsidR="00474895" w:rsidRPr="000C5A00" w:rsidRDefault="00474895" w:rsidP="00474895">
      <w:pPr>
        <w:spacing w:after="0" w:line="240" w:lineRule="auto"/>
        <w:rPr>
          <w:rFonts w:eastAsia="Times New Roman"/>
          <w:bCs/>
          <w:sz w:val="18"/>
          <w:szCs w:val="18"/>
          <w:lang w:val="ro-MD" w:eastAsia="ru-RU"/>
        </w:rPr>
      </w:pPr>
      <w:r w:rsidRPr="000C5A00">
        <w:rPr>
          <w:rFonts w:eastAsia="Times New Roman"/>
          <w:sz w:val="18"/>
          <w:szCs w:val="18"/>
          <w:lang w:val="ro-MD" w:eastAsia="ru-RU"/>
        </w:rPr>
        <w:t xml:space="preserve">52. </w:t>
      </w:r>
      <w:r w:rsidRPr="000C5A00">
        <w:rPr>
          <w:rFonts w:eastAsia="Times New Roman"/>
          <w:i/>
          <w:sz w:val="18"/>
          <w:szCs w:val="18"/>
          <w:lang w:val="ro-MD" w:eastAsia="ru-RU"/>
        </w:rPr>
        <w:t>Lidia BARAC</w:t>
      </w:r>
      <w:r w:rsidRPr="000C5A00">
        <w:rPr>
          <w:rFonts w:eastAsia="Times New Roman"/>
          <w:sz w:val="18"/>
          <w:szCs w:val="18"/>
          <w:lang w:val="ro-MD" w:eastAsia="ru-RU"/>
        </w:rPr>
        <w:t xml:space="preserve">, </w:t>
      </w:r>
      <w:r w:rsidRPr="000C5A00">
        <w:rPr>
          <w:rFonts w:eastAsia="Times New Roman"/>
          <w:bCs/>
          <w:sz w:val="18"/>
          <w:szCs w:val="18"/>
          <w:lang w:val="ro-MD" w:eastAsia="ru-RU"/>
        </w:rPr>
        <w:t>Raspunderea si Responsabilitatea – garantii ale independenţei justitiei</w:t>
      </w:r>
    </w:p>
    <w:p w:rsidR="00474895" w:rsidRPr="000C5A00" w:rsidRDefault="008F58BF" w:rsidP="00474895">
      <w:pPr>
        <w:spacing w:after="0" w:line="240" w:lineRule="auto"/>
        <w:rPr>
          <w:rFonts w:eastAsia="Times New Roman"/>
          <w:sz w:val="16"/>
          <w:szCs w:val="16"/>
          <w:lang w:val="ro-MD" w:eastAsia="ru-RU"/>
        </w:rPr>
      </w:pPr>
      <w:hyperlink r:id="rId61" w:history="1">
        <w:r w:rsidR="00474895" w:rsidRPr="000C5A00">
          <w:rPr>
            <w:rStyle w:val="Hyperlink"/>
            <w:rFonts w:eastAsia="Times New Roman"/>
            <w:sz w:val="16"/>
            <w:szCs w:val="16"/>
            <w:lang w:val="ro-MD" w:eastAsia="ru-RU"/>
          </w:rPr>
          <w:t>http://www.juridice.ro/166521/raspunderea-si-responsabilitatea-garantii-ale-independenei-justitiei.html</w:t>
        </w:r>
      </w:hyperlink>
    </w:p>
    <w:p w:rsidR="00474895" w:rsidRPr="000C5A00" w:rsidRDefault="00474895" w:rsidP="00474895">
      <w:pPr>
        <w:pStyle w:val="Textnotdesubsol"/>
        <w:rPr>
          <w:sz w:val="16"/>
          <w:szCs w:val="16"/>
          <w:lang w:val="ro-MD"/>
        </w:rPr>
      </w:pPr>
    </w:p>
    <w:p w:rsidR="00474895" w:rsidRPr="000C5A00" w:rsidRDefault="00474895" w:rsidP="00474895">
      <w:pPr>
        <w:pStyle w:val="Frspaiere"/>
        <w:jc w:val="center"/>
        <w:rPr>
          <w:i/>
          <w:sz w:val="18"/>
          <w:szCs w:val="18"/>
          <w:lang w:val="ro-MD" w:eastAsia="ru-RU"/>
        </w:rPr>
      </w:pPr>
    </w:p>
    <w:p w:rsidR="00474895" w:rsidRPr="000C5A00" w:rsidRDefault="00474895" w:rsidP="00474895">
      <w:pPr>
        <w:pStyle w:val="Frspaiere"/>
        <w:jc w:val="center"/>
        <w:rPr>
          <w:sz w:val="24"/>
          <w:szCs w:val="24"/>
          <w:u w:val="single"/>
          <w:lang w:val="ro-MD" w:eastAsia="ru-RU"/>
        </w:rPr>
      </w:pPr>
      <w:r w:rsidRPr="000C5A00">
        <w:rPr>
          <w:sz w:val="24"/>
          <w:szCs w:val="24"/>
          <w:u w:val="single"/>
          <w:lang w:val="ro-MD" w:eastAsia="ru-RU"/>
        </w:rPr>
        <w:t>Acte normative</w:t>
      </w:r>
    </w:p>
    <w:p w:rsidR="00474895" w:rsidRPr="000C5A00" w:rsidRDefault="00474895" w:rsidP="00474895">
      <w:pPr>
        <w:pStyle w:val="Frspaiere"/>
        <w:rPr>
          <w:i/>
          <w:sz w:val="18"/>
          <w:szCs w:val="18"/>
          <w:lang w:val="ro-MD" w:eastAsia="ru-RU"/>
        </w:rPr>
      </w:pPr>
    </w:p>
    <w:p w:rsidR="00474895" w:rsidRPr="000C5A00" w:rsidRDefault="00474895" w:rsidP="00474895">
      <w:pPr>
        <w:pStyle w:val="Frspaiere"/>
        <w:numPr>
          <w:ilvl w:val="0"/>
          <w:numId w:val="52"/>
        </w:numPr>
        <w:rPr>
          <w:sz w:val="18"/>
          <w:szCs w:val="18"/>
          <w:lang w:val="ro-MD" w:eastAsia="ru-RU"/>
        </w:rPr>
      </w:pPr>
      <w:r w:rsidRPr="000C5A00">
        <w:rPr>
          <w:i/>
          <w:sz w:val="18"/>
          <w:szCs w:val="18"/>
          <w:lang w:val="ro-MD" w:eastAsia="ru-RU"/>
        </w:rPr>
        <w:t>Strategia de reformă a sectorului justiţiei pentru anii 2011-2016</w:t>
      </w:r>
      <w:r w:rsidRPr="000C5A00">
        <w:rPr>
          <w:sz w:val="18"/>
          <w:szCs w:val="18"/>
          <w:lang w:val="ro-MD" w:eastAsia="ru-RU"/>
        </w:rPr>
        <w:t>, aprobată prin Legea nr.231 din 25.11.2011</w:t>
      </w:r>
    </w:p>
    <w:p w:rsidR="00474895" w:rsidRPr="000C5A00" w:rsidRDefault="00474895" w:rsidP="00474895">
      <w:pPr>
        <w:pStyle w:val="Frspaiere"/>
        <w:numPr>
          <w:ilvl w:val="0"/>
          <w:numId w:val="52"/>
        </w:numPr>
        <w:jc w:val="both"/>
        <w:rPr>
          <w:sz w:val="18"/>
          <w:szCs w:val="18"/>
          <w:lang w:val="ro-MD"/>
        </w:rPr>
      </w:pPr>
      <w:r w:rsidRPr="000C5A00">
        <w:rPr>
          <w:i/>
          <w:sz w:val="18"/>
          <w:szCs w:val="18"/>
          <w:lang w:val="ro-MD"/>
        </w:rPr>
        <w:t>Planul de acţiuni pentru implementarea Strategiei de reformare a sectorului justiţiei pentru anii 2011-2016</w:t>
      </w:r>
      <w:r w:rsidRPr="000C5A00">
        <w:rPr>
          <w:sz w:val="18"/>
          <w:szCs w:val="18"/>
          <w:lang w:val="ro-MD"/>
        </w:rPr>
        <w:t>, aprobat prin Hotărîrea Parlamentului nr. 6 din 16.02.2012</w:t>
      </w:r>
    </w:p>
    <w:p w:rsidR="00474895" w:rsidRPr="000C5A00" w:rsidRDefault="00474895" w:rsidP="00474895">
      <w:pPr>
        <w:pStyle w:val="Frspaiere"/>
        <w:numPr>
          <w:ilvl w:val="0"/>
          <w:numId w:val="52"/>
        </w:numPr>
        <w:jc w:val="both"/>
        <w:rPr>
          <w:sz w:val="18"/>
          <w:szCs w:val="18"/>
          <w:lang w:val="ro-MD"/>
        </w:rPr>
      </w:pPr>
      <w:r w:rsidRPr="000C5A00">
        <w:rPr>
          <w:i/>
          <w:sz w:val="18"/>
          <w:szCs w:val="18"/>
          <w:lang w:val="ro-MD"/>
        </w:rPr>
        <w:t>Constituţia Republicii Moldova</w:t>
      </w:r>
      <w:r w:rsidRPr="000C5A00">
        <w:rPr>
          <w:sz w:val="18"/>
          <w:szCs w:val="18"/>
          <w:lang w:val="ro-MD"/>
        </w:rPr>
        <w:t xml:space="preserve">; </w:t>
      </w:r>
    </w:p>
    <w:p w:rsidR="00474895" w:rsidRPr="000C5A00" w:rsidRDefault="00474895" w:rsidP="00474895">
      <w:pPr>
        <w:pStyle w:val="Frspaiere"/>
        <w:numPr>
          <w:ilvl w:val="0"/>
          <w:numId w:val="52"/>
        </w:numPr>
        <w:jc w:val="both"/>
        <w:rPr>
          <w:sz w:val="18"/>
          <w:szCs w:val="18"/>
          <w:lang w:val="ro-MD"/>
        </w:rPr>
      </w:pPr>
      <w:r w:rsidRPr="000C5A00">
        <w:rPr>
          <w:i/>
          <w:sz w:val="18"/>
          <w:szCs w:val="18"/>
          <w:lang w:val="ro-MD"/>
        </w:rPr>
        <w:t>Legea privind organizarea judecătorească</w:t>
      </w:r>
      <w:r w:rsidRPr="000C5A00">
        <w:rPr>
          <w:sz w:val="18"/>
          <w:szCs w:val="18"/>
          <w:lang w:val="ro-MD"/>
        </w:rPr>
        <w:t xml:space="preserve"> nr. 514-XIII  din  06.07.1995; </w:t>
      </w:r>
    </w:p>
    <w:p w:rsidR="00474895" w:rsidRPr="000C5A00" w:rsidRDefault="00474895" w:rsidP="00474895">
      <w:pPr>
        <w:pStyle w:val="Frspaiere"/>
        <w:numPr>
          <w:ilvl w:val="0"/>
          <w:numId w:val="52"/>
        </w:numPr>
        <w:jc w:val="both"/>
        <w:rPr>
          <w:sz w:val="18"/>
          <w:szCs w:val="18"/>
          <w:lang w:val="ro-MD"/>
        </w:rPr>
      </w:pPr>
      <w:r w:rsidRPr="000C5A00">
        <w:rPr>
          <w:i/>
          <w:sz w:val="18"/>
          <w:szCs w:val="18"/>
          <w:lang w:val="ro-MD"/>
        </w:rPr>
        <w:t>Legea cu privire la statutul judecătorului</w:t>
      </w:r>
      <w:r w:rsidRPr="000C5A00">
        <w:rPr>
          <w:sz w:val="18"/>
          <w:szCs w:val="18"/>
          <w:lang w:val="ro-MD"/>
        </w:rPr>
        <w:t xml:space="preserve"> nr. 544-XIII  din  20.07.1995; </w:t>
      </w:r>
    </w:p>
    <w:p w:rsidR="00474895" w:rsidRPr="000C5A00" w:rsidRDefault="00474895" w:rsidP="00474895">
      <w:pPr>
        <w:pStyle w:val="Frspaiere"/>
        <w:numPr>
          <w:ilvl w:val="0"/>
          <w:numId w:val="52"/>
        </w:numPr>
        <w:jc w:val="both"/>
        <w:rPr>
          <w:sz w:val="18"/>
          <w:szCs w:val="18"/>
          <w:lang w:val="ro-MD"/>
        </w:rPr>
      </w:pPr>
      <w:r w:rsidRPr="000C5A00">
        <w:rPr>
          <w:i/>
          <w:sz w:val="18"/>
          <w:szCs w:val="18"/>
          <w:lang w:val="ro-MD"/>
        </w:rPr>
        <w:t>Legea cu privire la Consiliul Superior al Magistraturii</w:t>
      </w:r>
      <w:r w:rsidRPr="000C5A00">
        <w:rPr>
          <w:sz w:val="18"/>
          <w:szCs w:val="18"/>
          <w:lang w:val="ro-MD"/>
        </w:rPr>
        <w:t xml:space="preserve"> nr. 947-XIII  din  19.07.1996; </w:t>
      </w:r>
    </w:p>
    <w:p w:rsidR="00474895" w:rsidRPr="000C5A00" w:rsidRDefault="00474895" w:rsidP="00474895">
      <w:pPr>
        <w:pStyle w:val="Frspaiere"/>
        <w:numPr>
          <w:ilvl w:val="0"/>
          <w:numId w:val="52"/>
        </w:numPr>
        <w:jc w:val="both"/>
        <w:rPr>
          <w:bCs/>
          <w:sz w:val="18"/>
          <w:szCs w:val="18"/>
          <w:lang w:val="ro-MD"/>
        </w:rPr>
      </w:pPr>
      <w:r w:rsidRPr="000C5A00">
        <w:rPr>
          <w:bCs/>
          <w:i/>
          <w:sz w:val="18"/>
          <w:szCs w:val="18"/>
          <w:lang w:val="ro-MD"/>
        </w:rPr>
        <w:t>Legea cu privire la colegiul disciplinar şi la răspunderea disciplinară a judecătorilor</w:t>
      </w:r>
      <w:r w:rsidRPr="000C5A00">
        <w:rPr>
          <w:bCs/>
          <w:sz w:val="18"/>
          <w:szCs w:val="18"/>
          <w:lang w:val="ro-MD"/>
        </w:rPr>
        <w:t xml:space="preserve"> nr. 950-XIII  din  19.07.96; </w:t>
      </w:r>
    </w:p>
    <w:p w:rsidR="00474895" w:rsidRPr="000C5A00" w:rsidRDefault="00474895" w:rsidP="00474895">
      <w:pPr>
        <w:pStyle w:val="Textnotdesubsol"/>
        <w:numPr>
          <w:ilvl w:val="0"/>
          <w:numId w:val="52"/>
        </w:numPr>
        <w:rPr>
          <w:sz w:val="18"/>
          <w:szCs w:val="18"/>
          <w:lang w:val="ro-MD"/>
        </w:rPr>
      </w:pPr>
      <w:r w:rsidRPr="000C5A00">
        <w:rPr>
          <w:i/>
          <w:sz w:val="18"/>
          <w:szCs w:val="18"/>
          <w:lang w:val="ro-MD"/>
        </w:rPr>
        <w:t>Legea privind selecţia, evaluarea performanţelor şi cariera judecătorilor</w:t>
      </w:r>
      <w:r w:rsidRPr="000C5A00">
        <w:rPr>
          <w:sz w:val="18"/>
          <w:szCs w:val="18"/>
          <w:lang w:val="ro-MD"/>
        </w:rPr>
        <w:t xml:space="preserve"> nr. 154  din  05.07.2012 </w:t>
      </w:r>
    </w:p>
    <w:p w:rsidR="00474895" w:rsidRPr="000C5A00" w:rsidRDefault="00474895" w:rsidP="00474895">
      <w:pPr>
        <w:pStyle w:val="Textnotdesubsol"/>
        <w:numPr>
          <w:ilvl w:val="0"/>
          <w:numId w:val="52"/>
        </w:numPr>
        <w:rPr>
          <w:sz w:val="18"/>
          <w:szCs w:val="18"/>
          <w:lang w:val="ro-MD"/>
        </w:rPr>
      </w:pPr>
      <w:r w:rsidRPr="000C5A00">
        <w:rPr>
          <w:i/>
          <w:sz w:val="18"/>
          <w:szCs w:val="18"/>
          <w:lang w:val="ro-MD"/>
        </w:rPr>
        <w:t>Legea privind aplicarea testării la detectorul comportamentului simulat (poligraf)</w:t>
      </w:r>
      <w:r w:rsidRPr="000C5A00">
        <w:rPr>
          <w:sz w:val="18"/>
          <w:szCs w:val="18"/>
          <w:lang w:val="ro-MD"/>
        </w:rPr>
        <w:t xml:space="preserve"> nr. 269 din 12.12.2008 </w:t>
      </w:r>
    </w:p>
    <w:p w:rsidR="00474895" w:rsidRPr="000C5A00" w:rsidRDefault="00474895" w:rsidP="00474895">
      <w:pPr>
        <w:pStyle w:val="tt"/>
        <w:numPr>
          <w:ilvl w:val="0"/>
          <w:numId w:val="52"/>
        </w:numPr>
        <w:jc w:val="left"/>
        <w:rPr>
          <w:rFonts w:ascii="Calibri" w:hAnsi="Calibri"/>
          <w:b w:val="0"/>
          <w:sz w:val="18"/>
          <w:szCs w:val="18"/>
          <w:lang w:val="ro-MD"/>
        </w:rPr>
      </w:pPr>
      <w:r w:rsidRPr="000C5A00">
        <w:rPr>
          <w:rFonts w:ascii="Calibri" w:hAnsi="Calibri"/>
          <w:b w:val="0"/>
          <w:i/>
          <w:sz w:val="18"/>
          <w:szCs w:val="18"/>
          <w:lang w:val="ro-MD"/>
        </w:rPr>
        <w:t>Legea cu privire la conflictul de interese</w:t>
      </w:r>
      <w:r w:rsidRPr="000C5A00">
        <w:rPr>
          <w:rFonts w:ascii="Calibri" w:hAnsi="Calibri"/>
          <w:b w:val="0"/>
          <w:sz w:val="18"/>
          <w:szCs w:val="18"/>
          <w:lang w:val="ro-MD"/>
        </w:rPr>
        <w:t xml:space="preserve"> nr. 16-XVI  din  15.02.2008 </w:t>
      </w:r>
    </w:p>
    <w:p w:rsidR="00474895" w:rsidRPr="000C5A00" w:rsidRDefault="00474895" w:rsidP="00474895">
      <w:pPr>
        <w:pStyle w:val="Textnotdesubsol"/>
        <w:numPr>
          <w:ilvl w:val="0"/>
          <w:numId w:val="52"/>
        </w:numPr>
        <w:rPr>
          <w:i/>
          <w:sz w:val="18"/>
          <w:szCs w:val="18"/>
          <w:lang w:val="ro-MD"/>
        </w:rPr>
      </w:pPr>
      <w:r w:rsidRPr="000C5A00">
        <w:rPr>
          <w:i/>
          <w:sz w:val="18"/>
          <w:szCs w:val="18"/>
          <w:lang w:val="ro-MD"/>
        </w:rPr>
        <w:t>Codul de etică al judecătorului</w:t>
      </w:r>
    </w:p>
    <w:p w:rsidR="00474895" w:rsidRPr="000C5A00" w:rsidRDefault="00474895" w:rsidP="00474895">
      <w:pPr>
        <w:pStyle w:val="Frspaiere"/>
        <w:numPr>
          <w:ilvl w:val="0"/>
          <w:numId w:val="52"/>
        </w:numPr>
        <w:jc w:val="both"/>
        <w:rPr>
          <w:sz w:val="18"/>
          <w:szCs w:val="18"/>
          <w:lang w:val="ro-MD"/>
        </w:rPr>
      </w:pPr>
      <w:r w:rsidRPr="000C5A00">
        <w:rPr>
          <w:i/>
          <w:sz w:val="18"/>
          <w:szCs w:val="18"/>
          <w:lang w:val="ro-MD"/>
        </w:rPr>
        <w:t>Codul de procedură penală</w:t>
      </w:r>
      <w:r w:rsidRPr="000C5A00">
        <w:rPr>
          <w:sz w:val="18"/>
          <w:szCs w:val="18"/>
          <w:lang w:val="ro-MD"/>
        </w:rPr>
        <w:t xml:space="preserve"> nr. 122-XV din 14.03.2003</w:t>
      </w:r>
    </w:p>
    <w:p w:rsidR="00474895" w:rsidRPr="000C5A00" w:rsidRDefault="00474895" w:rsidP="00474895">
      <w:pPr>
        <w:pStyle w:val="Frspaiere"/>
        <w:numPr>
          <w:ilvl w:val="0"/>
          <w:numId w:val="52"/>
        </w:numPr>
        <w:jc w:val="both"/>
        <w:rPr>
          <w:sz w:val="18"/>
          <w:szCs w:val="18"/>
          <w:lang w:val="ro-MD"/>
        </w:rPr>
      </w:pPr>
      <w:r w:rsidRPr="000C5A00">
        <w:rPr>
          <w:i/>
          <w:sz w:val="18"/>
          <w:szCs w:val="18"/>
          <w:lang w:val="ro-MD"/>
        </w:rPr>
        <w:t>Legea cu privire la Procuratură</w:t>
      </w:r>
      <w:r w:rsidRPr="000C5A00">
        <w:rPr>
          <w:sz w:val="18"/>
          <w:szCs w:val="18"/>
          <w:lang w:val="ro-MD"/>
        </w:rPr>
        <w:t xml:space="preserve"> nr. 294-XVI din 25.12.2008</w:t>
      </w:r>
    </w:p>
    <w:p w:rsidR="00474895" w:rsidRPr="000C5A00" w:rsidRDefault="00474895" w:rsidP="00474895">
      <w:pPr>
        <w:pStyle w:val="Textnotdesubsol"/>
        <w:numPr>
          <w:ilvl w:val="0"/>
          <w:numId w:val="52"/>
        </w:numPr>
        <w:rPr>
          <w:sz w:val="18"/>
          <w:szCs w:val="18"/>
          <w:lang w:val="ro-MD"/>
        </w:rPr>
      </w:pPr>
      <w:r w:rsidRPr="000C5A00">
        <w:rPr>
          <w:i/>
          <w:sz w:val="18"/>
          <w:szCs w:val="18"/>
          <w:lang w:val="ro-MD"/>
        </w:rPr>
        <w:t>Codul de etică al procurorului</w:t>
      </w:r>
      <w:r w:rsidRPr="000C5A00">
        <w:rPr>
          <w:sz w:val="18"/>
          <w:szCs w:val="18"/>
          <w:lang w:val="ro-MD"/>
        </w:rPr>
        <w:t>, aprobat prin Hotărîrea Consiliului Superior al Procurorilor nr.12-3d-228/11 din 04.10.2011</w:t>
      </w:r>
    </w:p>
    <w:p w:rsidR="00474895" w:rsidRPr="000C5A00" w:rsidRDefault="00474895" w:rsidP="00474895">
      <w:pPr>
        <w:pStyle w:val="Textnotdesubsol"/>
        <w:rPr>
          <w:sz w:val="18"/>
          <w:szCs w:val="18"/>
          <w:lang w:val="ro-MD"/>
        </w:rPr>
      </w:pPr>
    </w:p>
    <w:p w:rsidR="00474895" w:rsidRPr="000C5A00" w:rsidRDefault="00474895" w:rsidP="00474895">
      <w:pPr>
        <w:pStyle w:val="Frspaiere"/>
        <w:rPr>
          <w:rFonts w:ascii="Arial" w:hAnsi="Arial" w:cs="Arial"/>
          <w:sz w:val="16"/>
          <w:szCs w:val="16"/>
          <w:lang w:val="ro-MD"/>
        </w:rPr>
      </w:pPr>
      <w:r w:rsidRPr="000C5A00">
        <w:rPr>
          <w:rFonts w:ascii="Tahoma" w:hAnsi="Tahoma" w:cs="Tahoma"/>
          <w:sz w:val="18"/>
          <w:szCs w:val="18"/>
          <w:lang w:val="ro-MD"/>
        </w:rPr>
        <w:br/>
      </w:r>
    </w:p>
    <w:p w:rsidR="006D1F8C" w:rsidRPr="000C5A00" w:rsidRDefault="006D1F8C" w:rsidP="00757495">
      <w:pPr>
        <w:pStyle w:val="Frspaiere"/>
        <w:jc w:val="both"/>
        <w:rPr>
          <w:lang w:val="ro-MD"/>
        </w:rPr>
      </w:pPr>
    </w:p>
    <w:p w:rsidR="006D1F8C" w:rsidRDefault="006D1F8C" w:rsidP="00757495">
      <w:pPr>
        <w:pStyle w:val="Frspaiere"/>
        <w:jc w:val="both"/>
        <w:rPr>
          <w:lang w:val="ro-MD"/>
        </w:rPr>
      </w:pPr>
    </w:p>
    <w:p w:rsidR="00E516B4" w:rsidRDefault="00E516B4" w:rsidP="00757495">
      <w:pPr>
        <w:pStyle w:val="Frspaiere"/>
        <w:jc w:val="both"/>
        <w:rPr>
          <w:lang w:val="ro-MD"/>
        </w:rPr>
      </w:pPr>
    </w:p>
    <w:p w:rsidR="00E516B4" w:rsidRDefault="00E516B4" w:rsidP="001451BA">
      <w:pPr>
        <w:spacing w:after="0" w:line="240" w:lineRule="auto"/>
        <w:rPr>
          <w:rFonts w:ascii="Times New Roman" w:eastAsia="Times New Roman" w:hAnsi="Times New Roman"/>
          <w:b/>
          <w:bCs/>
          <w:sz w:val="24"/>
          <w:szCs w:val="24"/>
          <w:lang w:val="ro-RO" w:eastAsia="ru-RU"/>
        </w:rPr>
      </w:pPr>
      <w:bookmarkStart w:id="1" w:name="_GoBack"/>
      <w:bookmarkEnd w:id="1"/>
    </w:p>
    <w:sectPr w:rsidR="00E516B4" w:rsidSect="0027403C">
      <w:foot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8BF" w:rsidRDefault="008F58BF" w:rsidP="00C30EC7">
      <w:pPr>
        <w:spacing w:after="0" w:line="240" w:lineRule="auto"/>
      </w:pPr>
      <w:r>
        <w:separator/>
      </w:r>
    </w:p>
  </w:endnote>
  <w:endnote w:type="continuationSeparator" w:id="0">
    <w:p w:rsidR="008F58BF" w:rsidRDefault="008F58BF" w:rsidP="00C3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 Pro W3">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TE1D32398t00">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CC"/>
    <w:family w:val="roman"/>
    <w:pitch w:val="variable"/>
    <w:sig w:usb0="E00002FF" w:usb1="420024FF" w:usb2="00000000" w:usb3="00000000" w:csb0="0000019F" w:csb1="00000000"/>
  </w:font>
  <w:font w:name="TTE1D5B398t0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Verdana-Italic">
    <w:altName w:val="Arial"/>
    <w:panose1 w:val="00000000000000000000"/>
    <w:charset w:val="00"/>
    <w:family w:val="swiss"/>
    <w:notTrueType/>
    <w:pitch w:val="default"/>
    <w:sig w:usb0="00000003" w:usb1="00000000" w:usb2="00000000" w:usb3="00000000" w:csb0="00000001" w:csb1="00000000"/>
  </w:font>
  <w:font w:name="MinionPro-Regular">
    <w:panose1 w:val="00000000000000000000"/>
    <w:charset w:val="EE"/>
    <w:family w:val="auto"/>
    <w:notTrueType/>
    <w:pitch w:val="default"/>
    <w:sig w:usb0="00000005" w:usb1="00000000" w:usb2="00000000" w:usb3="00000000" w:csb0="00000002" w:csb1="00000000"/>
  </w:font>
  <w:font w:name="HelveticaNeue-Bold">
    <w:altName w:val="Arial"/>
    <w:panose1 w:val="00000000000000000000"/>
    <w:charset w:val="00"/>
    <w:family w:val="swiss"/>
    <w:notTrueType/>
    <w:pitch w:val="default"/>
    <w:sig w:usb0="00000003" w:usb1="00000000" w:usb2="00000000" w:usb3="00000000" w:csb0="00000001" w:csb1="00000000"/>
  </w:font>
  <w:font w:name="GaramondAntiqu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78" w:rsidRDefault="008F58BF">
    <w:pPr>
      <w:pStyle w:val="Subsol"/>
      <w:jc w:val="right"/>
    </w:pPr>
    <w:r>
      <w:fldChar w:fldCharType="begin"/>
    </w:r>
    <w:r>
      <w:instrText xml:space="preserve"> PAGE   \* MERGEFORMAT </w:instrText>
    </w:r>
    <w:r>
      <w:fldChar w:fldCharType="separate"/>
    </w:r>
    <w:r w:rsidR="001451BA">
      <w:rPr>
        <w:noProof/>
      </w:rPr>
      <w:t>85</w:t>
    </w:r>
    <w:r>
      <w:rPr>
        <w:noProof/>
      </w:rPr>
      <w:fldChar w:fldCharType="end"/>
    </w:r>
  </w:p>
  <w:p w:rsidR="00350178" w:rsidRDefault="0035017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8BF" w:rsidRDefault="008F58BF" w:rsidP="00C30EC7">
      <w:pPr>
        <w:spacing w:after="0" w:line="240" w:lineRule="auto"/>
      </w:pPr>
      <w:r>
        <w:separator/>
      </w:r>
    </w:p>
  </w:footnote>
  <w:footnote w:type="continuationSeparator" w:id="0">
    <w:p w:rsidR="008F58BF" w:rsidRDefault="008F58BF" w:rsidP="00C30EC7">
      <w:pPr>
        <w:spacing w:after="0" w:line="240" w:lineRule="auto"/>
      </w:pPr>
      <w:r>
        <w:continuationSeparator/>
      </w:r>
    </w:p>
  </w:footnote>
  <w:footnote w:id="1">
    <w:p w:rsidR="00E952F8" w:rsidRPr="00051D40" w:rsidRDefault="00E952F8">
      <w:pPr>
        <w:pStyle w:val="Textnotdesubsol"/>
        <w:rPr>
          <w:lang w:val="ro-RO"/>
        </w:rPr>
      </w:pPr>
      <w:r>
        <w:rPr>
          <w:rStyle w:val="Referinnotdesubsol"/>
        </w:rPr>
        <w:footnoteRef/>
      </w:r>
      <w:r w:rsidRPr="003F0031">
        <w:rPr>
          <w:lang w:val="ro-RO"/>
        </w:rPr>
        <w:t xml:space="preserve"> </w:t>
      </w:r>
      <w:hyperlink r:id="rId1" w:history="1">
        <w:r w:rsidRPr="003F0031">
          <w:rPr>
            <w:rStyle w:val="Hyperlink"/>
            <w:sz w:val="16"/>
            <w:szCs w:val="16"/>
            <w:lang w:val="ro-RO"/>
          </w:rPr>
          <w:t>http://www.coe.int/aboutCoe/index.asp?page=quisommesnous&amp;l=fr</w:t>
        </w:r>
      </w:hyperlink>
      <w:r>
        <w:rPr>
          <w:sz w:val="16"/>
          <w:szCs w:val="16"/>
          <w:lang w:val="ro-RO"/>
        </w:rPr>
        <w:t xml:space="preserve"> </w:t>
      </w:r>
    </w:p>
  </w:footnote>
  <w:footnote w:id="2">
    <w:p w:rsidR="00E952F8" w:rsidRPr="004F6D83" w:rsidRDefault="00E952F8">
      <w:pPr>
        <w:pStyle w:val="Textnotdesubsol"/>
        <w:rPr>
          <w:lang w:val="ro-RO"/>
        </w:rPr>
      </w:pPr>
      <w:r>
        <w:rPr>
          <w:rStyle w:val="Referinnotdesubsol"/>
        </w:rPr>
        <w:footnoteRef/>
      </w:r>
      <w:r w:rsidRPr="004F6D83">
        <w:rPr>
          <w:lang w:val="ro-RO"/>
        </w:rPr>
        <w:t xml:space="preserve"> </w:t>
      </w:r>
      <w:hyperlink r:id="rId2" w:history="1">
        <w:r w:rsidRPr="0082478C">
          <w:rPr>
            <w:rStyle w:val="Hyperlink"/>
            <w:sz w:val="16"/>
            <w:szCs w:val="16"/>
            <w:lang w:val="ro-RO"/>
          </w:rPr>
          <w:t>http://www.coe.int/t/dghl/monitoring/greco/general/1.%20The%20Fight%20against%20Corruption%20-%20A%20Priority%20for%20the%20CoE_fr.asp</w:t>
        </w:r>
      </w:hyperlink>
      <w:r>
        <w:rPr>
          <w:sz w:val="16"/>
          <w:szCs w:val="16"/>
          <w:lang w:val="ro-RO"/>
        </w:rPr>
        <w:t xml:space="preserve"> </w:t>
      </w:r>
    </w:p>
  </w:footnote>
  <w:footnote w:id="3">
    <w:p w:rsidR="00E952F8" w:rsidRPr="00051D40" w:rsidRDefault="00E952F8">
      <w:pPr>
        <w:pStyle w:val="Textnotdesubsol"/>
        <w:rPr>
          <w:lang w:val="ro-RO"/>
        </w:rPr>
      </w:pPr>
      <w:r>
        <w:rPr>
          <w:rStyle w:val="Referinnotdesubsol"/>
        </w:rPr>
        <w:footnoteRef/>
      </w:r>
      <w:r w:rsidRPr="00051D40">
        <w:rPr>
          <w:lang w:val="ro-RO"/>
        </w:rPr>
        <w:t xml:space="preserve"> </w:t>
      </w:r>
      <w:hyperlink r:id="rId3" w:history="1">
        <w:r w:rsidRPr="00051D40">
          <w:rPr>
            <w:rStyle w:val="Hyperlink"/>
            <w:sz w:val="16"/>
            <w:szCs w:val="16"/>
            <w:lang w:val="ro-RO"/>
          </w:rPr>
          <w:t>http://www.coe.int/t/dghl/monitoring/greco/general/3.%20What%20is%20GRECO_fr.asp</w:t>
        </w:r>
      </w:hyperlink>
      <w:r w:rsidRPr="00051D40">
        <w:rPr>
          <w:sz w:val="16"/>
          <w:szCs w:val="16"/>
          <w:lang w:val="ro-RO"/>
        </w:rPr>
        <w:t xml:space="preserve"> </w:t>
      </w:r>
    </w:p>
  </w:footnote>
  <w:footnote w:id="4">
    <w:p w:rsidR="00E952F8" w:rsidRPr="00C30EC7" w:rsidRDefault="00E952F8">
      <w:pPr>
        <w:pStyle w:val="Textnotdesubsol"/>
        <w:rPr>
          <w:sz w:val="16"/>
          <w:szCs w:val="16"/>
          <w:lang w:val="ro-RO"/>
        </w:rPr>
      </w:pPr>
      <w:r>
        <w:rPr>
          <w:rStyle w:val="Referinnotdesubsol"/>
        </w:rPr>
        <w:footnoteRef/>
      </w:r>
      <w:r w:rsidRPr="00C30EC7">
        <w:rPr>
          <w:lang w:val="en-US"/>
        </w:rPr>
        <w:t xml:space="preserve"> </w:t>
      </w:r>
      <w:r w:rsidRPr="00C30EC7">
        <w:rPr>
          <w:sz w:val="16"/>
          <w:szCs w:val="16"/>
          <w:lang w:val="ro-RO"/>
        </w:rPr>
        <w:t>Chestionarul GRECO cu privire la preveni</w:t>
      </w:r>
      <w:r>
        <w:rPr>
          <w:sz w:val="16"/>
          <w:szCs w:val="16"/>
          <w:lang w:val="ro-RO"/>
        </w:rPr>
        <w:t>re</w:t>
      </w:r>
      <w:r w:rsidRPr="00C30EC7">
        <w:rPr>
          <w:sz w:val="16"/>
          <w:szCs w:val="16"/>
          <w:lang w:val="ro-RO"/>
        </w:rPr>
        <w:t>a corupţiei parlamentarilor, judecătorilor şi procurorilor a fost adoptat în cadrul celei de a 50-a reuniuni pleniare GRECO din 28-martie-1 aprilie 2011, care a avut loc la Strasbourg</w:t>
      </w:r>
    </w:p>
  </w:footnote>
  <w:footnote w:id="5">
    <w:p w:rsidR="00E952F8" w:rsidRPr="00494F82" w:rsidRDefault="00E952F8">
      <w:pPr>
        <w:pStyle w:val="Textnotdesubsol"/>
        <w:rPr>
          <w:lang w:val="ro-RO"/>
        </w:rPr>
      </w:pPr>
      <w:r>
        <w:rPr>
          <w:rStyle w:val="Referinnotdesubsol"/>
        </w:rPr>
        <w:footnoteRef/>
      </w:r>
      <w:r w:rsidRPr="00494F82">
        <w:rPr>
          <w:lang w:val="ro-RO"/>
        </w:rPr>
        <w:t xml:space="preserve"> </w:t>
      </w:r>
      <w:hyperlink r:id="rId4" w:history="1">
        <w:r w:rsidRPr="0082478C">
          <w:rPr>
            <w:rStyle w:val="Hyperlink"/>
            <w:sz w:val="16"/>
            <w:szCs w:val="16"/>
            <w:lang w:val="ro-RO"/>
          </w:rPr>
          <w:t>http://www.venice.coe.int/WebForms/pages/?p=01_Presentation</w:t>
        </w:r>
      </w:hyperlink>
      <w:r>
        <w:rPr>
          <w:sz w:val="16"/>
          <w:szCs w:val="16"/>
          <w:lang w:val="ro-RO"/>
        </w:rPr>
        <w:t xml:space="preserve"> </w:t>
      </w:r>
    </w:p>
  </w:footnote>
  <w:footnote w:id="6">
    <w:p w:rsidR="00E952F8" w:rsidRPr="00C4765D" w:rsidRDefault="00E952F8">
      <w:pPr>
        <w:pStyle w:val="Textnotdesubsol"/>
        <w:rPr>
          <w:sz w:val="16"/>
          <w:szCs w:val="16"/>
          <w:lang w:val="ro-RO"/>
        </w:rPr>
      </w:pPr>
      <w:r>
        <w:rPr>
          <w:rStyle w:val="Referinnotdesubsol"/>
        </w:rPr>
        <w:footnoteRef/>
      </w:r>
      <w:r w:rsidRPr="00C4765D">
        <w:rPr>
          <w:lang w:val="ro-RO"/>
        </w:rPr>
        <w:t xml:space="preserve"> </w:t>
      </w:r>
      <w:r w:rsidRPr="00C4765D">
        <w:rPr>
          <w:sz w:val="16"/>
          <w:szCs w:val="16"/>
          <w:lang w:val="ro-RO"/>
        </w:rPr>
        <w:t xml:space="preserve">Raportul </w:t>
      </w:r>
      <w:r w:rsidRPr="00C4765D">
        <w:rPr>
          <w:rFonts w:eastAsia="Times New Roman"/>
          <w:sz w:val="16"/>
          <w:szCs w:val="16"/>
          <w:lang w:val="ro-RO" w:eastAsia="ru-RU"/>
        </w:rPr>
        <w:t>privind independenţa sistemului judiciar Partea I: independenţa judecătorilor, adoptat de Comisia de la Veneţia în cadrul celei de a 82-a sesiuni plenare (Veneţia 12-13 martie 2010)</w:t>
      </w:r>
      <w:r>
        <w:rPr>
          <w:rFonts w:eastAsia="Times New Roman"/>
          <w:sz w:val="16"/>
          <w:szCs w:val="16"/>
          <w:lang w:val="ro-RO" w:eastAsia="ru-RU"/>
        </w:rPr>
        <w:t xml:space="preserve">,  </w:t>
      </w:r>
      <w:hyperlink r:id="rId5" w:history="1">
        <w:r w:rsidRPr="00810C60">
          <w:rPr>
            <w:rStyle w:val="Hyperlink"/>
            <w:sz w:val="16"/>
            <w:szCs w:val="16"/>
            <w:lang w:val="ro-RO"/>
          </w:rPr>
          <w:t>http://cristidanilet.files.wordpress.com/2011/06/cven-raport_indep_jud.pdf</w:t>
        </w:r>
      </w:hyperlink>
    </w:p>
  </w:footnote>
  <w:footnote w:id="7">
    <w:p w:rsidR="00E952F8" w:rsidRPr="0060600E" w:rsidRDefault="00E952F8" w:rsidP="0060600E">
      <w:pPr>
        <w:pStyle w:val="Frspaiere"/>
        <w:rPr>
          <w:sz w:val="16"/>
          <w:szCs w:val="16"/>
          <w:lang w:val="ro-RO"/>
        </w:rPr>
      </w:pPr>
      <w:r w:rsidRPr="0060600E">
        <w:rPr>
          <w:rStyle w:val="Referinnotdesubsol"/>
          <w:lang w:val="ro-RO"/>
        </w:rPr>
        <w:footnoteRef/>
      </w:r>
      <w:r w:rsidRPr="0060600E">
        <w:rPr>
          <w:lang w:val="ro-RO"/>
        </w:rPr>
        <w:t xml:space="preserve"> </w:t>
      </w:r>
      <w:r w:rsidRPr="0060600E">
        <w:rPr>
          <w:sz w:val="16"/>
          <w:szCs w:val="16"/>
          <w:lang w:val="ro-RO"/>
        </w:rPr>
        <w:t>Raportul privind Standardele Europene referitoare la Independenţa sistemului judiciar: Partea II – organele de urmărire penală, adoptat de Comisia de la Veneţia la cea de-a 85-a sesiune plenară, care a avut loc la Veneţia, în perioada 17-18 decembrie 2010</w:t>
      </w:r>
    </w:p>
    <w:p w:rsidR="00E952F8" w:rsidRPr="0060600E" w:rsidRDefault="00E952F8" w:rsidP="0060600E">
      <w:pPr>
        <w:pStyle w:val="Textnotdesubsol"/>
        <w:rPr>
          <w:lang w:val="en-US"/>
        </w:rPr>
      </w:pPr>
    </w:p>
  </w:footnote>
  <w:footnote w:id="8">
    <w:p w:rsidR="00E952F8" w:rsidRPr="00F20935" w:rsidRDefault="00E952F8">
      <w:pPr>
        <w:pStyle w:val="Textnotdesubsol"/>
        <w:rPr>
          <w:lang w:val="en-US"/>
        </w:rPr>
      </w:pPr>
      <w:r>
        <w:rPr>
          <w:rStyle w:val="Referinnotdesubsol"/>
        </w:rPr>
        <w:footnoteRef/>
      </w:r>
      <w:r w:rsidRPr="00F20935">
        <w:rPr>
          <w:lang w:val="en-US"/>
        </w:rPr>
        <w:t xml:space="preserve"> </w:t>
      </w:r>
      <w:hyperlink r:id="rId6" w:history="1">
        <w:r w:rsidRPr="00F20935">
          <w:rPr>
            <w:rStyle w:val="Hyperlink"/>
            <w:sz w:val="16"/>
            <w:szCs w:val="16"/>
            <w:lang w:val="en-US"/>
          </w:rPr>
          <w:t>http://conventions.coe.int/Treaty/en/Treaties/Html/173.htm</w:t>
        </w:r>
      </w:hyperlink>
      <w:r>
        <w:rPr>
          <w:lang w:val="en-US"/>
        </w:rPr>
        <w:t xml:space="preserve"> </w:t>
      </w:r>
    </w:p>
  </w:footnote>
  <w:footnote w:id="9">
    <w:p w:rsidR="00E952F8" w:rsidRPr="00F20935" w:rsidRDefault="00E952F8">
      <w:pPr>
        <w:pStyle w:val="Textnotdesubsol"/>
        <w:rPr>
          <w:lang w:val="en-US"/>
        </w:rPr>
      </w:pPr>
      <w:r>
        <w:rPr>
          <w:rStyle w:val="Referinnotdesubsol"/>
        </w:rPr>
        <w:footnoteRef/>
      </w:r>
      <w:r w:rsidRPr="00F20935">
        <w:rPr>
          <w:lang w:val="en-US"/>
        </w:rPr>
        <w:t xml:space="preserve"> </w:t>
      </w:r>
      <w:hyperlink r:id="rId7" w:history="1">
        <w:r w:rsidRPr="00F20935">
          <w:rPr>
            <w:rStyle w:val="Hyperlink"/>
            <w:sz w:val="16"/>
            <w:szCs w:val="16"/>
            <w:lang w:val="en-US"/>
          </w:rPr>
          <w:t>http://conventions.coe.int/Treaty/en/Treaties/Html/174.htm</w:t>
        </w:r>
      </w:hyperlink>
      <w:r>
        <w:rPr>
          <w:lang w:val="en-US"/>
        </w:rPr>
        <w:t xml:space="preserve"> </w:t>
      </w:r>
    </w:p>
  </w:footnote>
  <w:footnote w:id="10">
    <w:p w:rsidR="00E952F8" w:rsidRPr="00A5165F" w:rsidRDefault="00E952F8">
      <w:pPr>
        <w:pStyle w:val="Textnotdesubsol"/>
        <w:rPr>
          <w:lang w:val="en-US"/>
        </w:rPr>
      </w:pPr>
      <w:r>
        <w:rPr>
          <w:rStyle w:val="Referinnotdesubsol"/>
        </w:rPr>
        <w:footnoteRef/>
      </w:r>
      <w:r w:rsidRPr="00A5165F">
        <w:rPr>
          <w:lang w:val="en-US"/>
        </w:rPr>
        <w:t xml:space="preserve"> </w:t>
      </w:r>
      <w:hyperlink r:id="rId8" w:history="1">
        <w:r w:rsidRPr="0082478C">
          <w:rPr>
            <w:rStyle w:val="Hyperlink"/>
            <w:sz w:val="16"/>
            <w:szCs w:val="16"/>
            <w:lang w:val="en-US"/>
          </w:rPr>
          <w:t>http://www.coe.int/t/dghl/cooperation/ccje/default_FR.asp</w:t>
        </w:r>
      </w:hyperlink>
      <w:r>
        <w:rPr>
          <w:sz w:val="16"/>
          <w:szCs w:val="16"/>
          <w:lang w:val="en-US"/>
        </w:rPr>
        <w:t xml:space="preserve"> </w:t>
      </w:r>
    </w:p>
  </w:footnote>
  <w:footnote w:id="11">
    <w:p w:rsidR="00E952F8" w:rsidRPr="007F70DE" w:rsidRDefault="00E952F8">
      <w:pPr>
        <w:pStyle w:val="Textnotdesubsol"/>
        <w:rPr>
          <w:lang w:val="en-US"/>
        </w:rPr>
      </w:pPr>
      <w:r>
        <w:rPr>
          <w:rStyle w:val="Referinnotdesubsol"/>
        </w:rPr>
        <w:footnoteRef/>
      </w:r>
      <w:r w:rsidRPr="007F70DE">
        <w:rPr>
          <w:lang w:val="en-US"/>
        </w:rPr>
        <w:t xml:space="preserve"> </w:t>
      </w:r>
      <w:hyperlink r:id="rId9" w:history="1">
        <w:r w:rsidRPr="0082478C">
          <w:rPr>
            <w:rStyle w:val="Hyperlink"/>
            <w:sz w:val="16"/>
            <w:szCs w:val="16"/>
            <w:lang w:val="en-US"/>
          </w:rPr>
          <w:t>http://www.coe.int/t/dghl/cooperation/ccpe/default_FR.asp</w:t>
        </w:r>
      </w:hyperlink>
      <w:r>
        <w:rPr>
          <w:sz w:val="16"/>
          <w:szCs w:val="16"/>
          <w:lang w:val="en-US"/>
        </w:rPr>
        <w:t xml:space="preserve"> </w:t>
      </w:r>
    </w:p>
  </w:footnote>
  <w:footnote w:id="12">
    <w:p w:rsidR="00E952F8" w:rsidRPr="00451865" w:rsidRDefault="00E952F8" w:rsidP="00DD688A">
      <w:pPr>
        <w:autoSpaceDE w:val="0"/>
        <w:autoSpaceDN w:val="0"/>
        <w:adjustRightInd w:val="0"/>
        <w:spacing w:after="0" w:line="240" w:lineRule="auto"/>
        <w:rPr>
          <w:sz w:val="16"/>
          <w:szCs w:val="16"/>
          <w:lang w:val="ro-RO"/>
        </w:rPr>
      </w:pPr>
      <w:r w:rsidRPr="00297FAD">
        <w:rPr>
          <w:rStyle w:val="Referinnotdesubsol"/>
          <w:lang w:val="ro-RO"/>
        </w:rPr>
        <w:footnoteRef/>
      </w:r>
      <w:r w:rsidRPr="00297FAD">
        <w:rPr>
          <w:lang w:val="ro-RO"/>
        </w:rPr>
        <w:t xml:space="preserve"> </w:t>
      </w:r>
      <w:r w:rsidRPr="00451865">
        <w:rPr>
          <w:sz w:val="16"/>
          <w:szCs w:val="16"/>
          <w:lang w:val="ro-RO"/>
        </w:rPr>
        <w:t>Declaraţi</w:t>
      </w:r>
      <w:r>
        <w:rPr>
          <w:sz w:val="16"/>
          <w:szCs w:val="16"/>
          <w:lang w:val="ro-RO"/>
        </w:rPr>
        <w:t>a</w:t>
      </w:r>
      <w:r w:rsidRPr="00451865">
        <w:rPr>
          <w:sz w:val="16"/>
          <w:szCs w:val="16"/>
          <w:lang w:val="ro-RO"/>
        </w:rPr>
        <w:t xml:space="preserve"> a fost întocmită la Bordeaux (Franţa) de către grupurile de lucru ale CCJE şi CCPE şi a fost adoptată oficial de către CCJE şi CCPE la Brdo (Slovenia) la 18.11.2009, fiind însoţită de o notă explicativă.</w:t>
      </w:r>
    </w:p>
  </w:footnote>
  <w:footnote w:id="13">
    <w:p w:rsidR="00E952F8" w:rsidRPr="006E17EE" w:rsidRDefault="00E952F8">
      <w:pPr>
        <w:pStyle w:val="Textnotdesubsol"/>
        <w:rPr>
          <w:lang w:val="ro-RO"/>
        </w:rPr>
      </w:pPr>
      <w:r>
        <w:rPr>
          <w:rStyle w:val="Referinnotdesubsol"/>
        </w:rPr>
        <w:footnoteRef/>
      </w:r>
      <w:r w:rsidRPr="006E17EE">
        <w:rPr>
          <w:lang w:val="ro-RO"/>
        </w:rPr>
        <w:t xml:space="preserve"> </w:t>
      </w:r>
      <w:hyperlink r:id="rId10" w:history="1">
        <w:r w:rsidRPr="00165042">
          <w:rPr>
            <w:rStyle w:val="Hyperlink"/>
            <w:sz w:val="16"/>
            <w:szCs w:val="16"/>
            <w:lang w:val="ro-RO"/>
          </w:rPr>
          <w:t>http://cristidanilet.files.wordpress.com/2009/11/decl-bordeaux6.pdf</w:t>
        </w:r>
      </w:hyperlink>
      <w:r>
        <w:rPr>
          <w:sz w:val="16"/>
          <w:szCs w:val="16"/>
          <w:lang w:val="ro-RO"/>
        </w:rPr>
        <w:t xml:space="preserve"> </w:t>
      </w:r>
    </w:p>
  </w:footnote>
  <w:footnote w:id="14">
    <w:p w:rsidR="00E952F8" w:rsidRPr="00297FAD" w:rsidRDefault="00E952F8" w:rsidP="00B95D8F">
      <w:pPr>
        <w:spacing w:after="0"/>
        <w:jc w:val="both"/>
        <w:rPr>
          <w:sz w:val="20"/>
          <w:szCs w:val="20"/>
          <w:lang w:val="ro-RO"/>
        </w:rPr>
      </w:pPr>
      <w:r w:rsidRPr="00297FAD">
        <w:rPr>
          <w:rStyle w:val="Referinnotdesubsol"/>
          <w:lang w:val="ro-RO"/>
        </w:rPr>
        <w:footnoteRef/>
      </w:r>
      <w:r w:rsidRPr="00297FAD">
        <w:rPr>
          <w:lang w:val="ro-RO"/>
        </w:rPr>
        <w:t xml:space="preserve"> </w:t>
      </w:r>
      <w:r w:rsidRPr="00C04337">
        <w:rPr>
          <w:sz w:val="16"/>
          <w:szCs w:val="16"/>
          <w:lang w:val="ro-RO"/>
        </w:rPr>
        <w:t>Adoptat la Conferinţa Procurorilor Generali din Europa la 31 mai 2005</w:t>
      </w:r>
    </w:p>
  </w:footnote>
  <w:footnote w:id="15">
    <w:p w:rsidR="00E952F8" w:rsidRPr="00F419B2" w:rsidRDefault="00E952F8" w:rsidP="00B95D8F">
      <w:pPr>
        <w:pStyle w:val="Textnotdesubsol"/>
        <w:rPr>
          <w:sz w:val="16"/>
          <w:szCs w:val="16"/>
          <w:lang w:val="ro-RO"/>
        </w:rPr>
      </w:pPr>
      <w:r w:rsidRPr="00297FAD">
        <w:rPr>
          <w:rStyle w:val="Referinnotdesubsol"/>
          <w:lang w:val="ro-RO"/>
        </w:rPr>
        <w:footnoteRef/>
      </w:r>
      <w:r w:rsidRPr="00297FAD">
        <w:rPr>
          <w:lang w:val="ro-RO"/>
        </w:rPr>
        <w:t xml:space="preserve"> </w:t>
      </w:r>
      <w:hyperlink r:id="rId11" w:history="1">
        <w:r w:rsidRPr="0082478C">
          <w:rPr>
            <w:rStyle w:val="Hyperlink"/>
            <w:sz w:val="16"/>
            <w:szCs w:val="16"/>
            <w:lang w:val="ro-RO"/>
          </w:rPr>
          <w:t>http://www.coe.int/t/dghl/monitoring/greco/evaluations/round4/Budapest_guidelines_EN.pdf</w:t>
        </w:r>
      </w:hyperlink>
      <w:r>
        <w:rPr>
          <w:sz w:val="16"/>
          <w:szCs w:val="16"/>
          <w:lang w:val="ro-RO"/>
        </w:rPr>
        <w:t xml:space="preserve"> </w:t>
      </w:r>
    </w:p>
  </w:footnote>
  <w:footnote w:id="16">
    <w:p w:rsidR="00E952F8" w:rsidRPr="000010AE" w:rsidRDefault="00E952F8" w:rsidP="00237E27">
      <w:pPr>
        <w:pStyle w:val="Frspaiere"/>
        <w:rPr>
          <w:rFonts w:eastAsia="Times New Roman"/>
          <w:sz w:val="16"/>
          <w:szCs w:val="16"/>
          <w:lang w:val="en-US" w:eastAsia="ro-RO"/>
        </w:rPr>
      </w:pPr>
      <w:r>
        <w:rPr>
          <w:rStyle w:val="Referinnotdesubsol"/>
        </w:rPr>
        <w:footnoteRef/>
      </w:r>
      <w:r w:rsidRPr="000010AE">
        <w:rPr>
          <w:lang w:val="en-US"/>
        </w:rPr>
        <w:t xml:space="preserve"> </w:t>
      </w:r>
      <w:r w:rsidRPr="000010AE">
        <w:rPr>
          <w:sz w:val="16"/>
          <w:szCs w:val="16"/>
          <w:lang w:val="en-US"/>
        </w:rPr>
        <w:t xml:space="preserve">Resolution 690 (1979) on the Declaration on the Police, </w:t>
      </w:r>
      <w:r w:rsidRPr="000010AE">
        <w:rPr>
          <w:rFonts w:eastAsia="Times New Roman"/>
          <w:sz w:val="16"/>
          <w:szCs w:val="16"/>
          <w:lang w:val="en-US" w:eastAsia="ro-RO"/>
        </w:rPr>
        <w:t>adopted by the Parlamentary Assembly of the Council of Europe on 8 May 1979</w:t>
      </w:r>
    </w:p>
  </w:footnote>
  <w:footnote w:id="17">
    <w:p w:rsidR="00E952F8" w:rsidRPr="000010AE" w:rsidRDefault="00E952F8" w:rsidP="00237E27">
      <w:pPr>
        <w:pStyle w:val="Textnotdesubsol"/>
        <w:rPr>
          <w:lang w:val="en-US"/>
        </w:rPr>
      </w:pPr>
      <w:r>
        <w:rPr>
          <w:rStyle w:val="Referinnotdesubsol"/>
        </w:rPr>
        <w:footnoteRef/>
      </w:r>
      <w:r w:rsidRPr="000010AE">
        <w:rPr>
          <w:lang w:val="en-US"/>
        </w:rPr>
        <w:t xml:space="preserve"> </w:t>
      </w:r>
      <w:hyperlink r:id="rId12" w:history="1">
        <w:r w:rsidRPr="00D0035D">
          <w:rPr>
            <w:rStyle w:val="Hyperlink"/>
            <w:sz w:val="16"/>
            <w:szCs w:val="16"/>
            <w:lang w:val="en-US"/>
          </w:rPr>
          <w:t>http://assembly.coe.int/Documents/AdoptedText/ta79/ERES690.htm</w:t>
        </w:r>
      </w:hyperlink>
      <w:r w:rsidRPr="000010AE">
        <w:rPr>
          <w:lang w:val="en-US"/>
        </w:rPr>
        <w:t xml:space="preserve"> </w:t>
      </w:r>
    </w:p>
  </w:footnote>
  <w:footnote w:id="18">
    <w:p w:rsidR="00E952F8" w:rsidRPr="00297FAD" w:rsidRDefault="00E952F8" w:rsidP="00DD688A">
      <w:pPr>
        <w:autoSpaceDE w:val="0"/>
        <w:autoSpaceDN w:val="0"/>
        <w:adjustRightInd w:val="0"/>
        <w:spacing w:after="0" w:line="240" w:lineRule="auto"/>
        <w:rPr>
          <w:lang w:val="ro-RO"/>
        </w:rPr>
      </w:pPr>
      <w:r w:rsidRPr="00297FAD">
        <w:rPr>
          <w:rStyle w:val="Referinnotdesubsol"/>
          <w:lang w:val="ro-RO"/>
        </w:rPr>
        <w:footnoteRef/>
      </w:r>
      <w:r w:rsidRPr="00F419B2">
        <w:rPr>
          <w:sz w:val="16"/>
          <w:szCs w:val="16"/>
          <w:lang w:val="ro-RO"/>
        </w:rPr>
        <w:t xml:space="preserve"> Adoptată</w:t>
      </w:r>
      <w:r w:rsidRPr="00297FAD">
        <w:rPr>
          <w:sz w:val="20"/>
          <w:szCs w:val="20"/>
          <w:lang w:val="ro-RO"/>
        </w:rPr>
        <w:t xml:space="preserve"> </w:t>
      </w:r>
      <w:r w:rsidRPr="00F419B2">
        <w:rPr>
          <w:sz w:val="16"/>
          <w:szCs w:val="16"/>
          <w:lang w:val="ro-RO"/>
        </w:rPr>
        <w:t>de către Comitetul de Miniştri, la 6 noiembrie 1997, la Sesiunea 101 a Comitetului de Miniştri</w:t>
      </w:r>
    </w:p>
  </w:footnote>
  <w:footnote w:id="19">
    <w:p w:rsidR="00E952F8" w:rsidRPr="000E1C7E" w:rsidRDefault="00E952F8" w:rsidP="00DD688A">
      <w:pPr>
        <w:pStyle w:val="Textnotdesubsol"/>
        <w:rPr>
          <w:lang w:val="ro-RO"/>
        </w:rPr>
      </w:pPr>
      <w:r>
        <w:rPr>
          <w:rStyle w:val="Referinnotdesubsol"/>
        </w:rPr>
        <w:footnoteRef/>
      </w:r>
      <w:r w:rsidRPr="000E1C7E">
        <w:rPr>
          <w:lang w:val="ro-RO"/>
        </w:rPr>
        <w:t xml:space="preserve"> </w:t>
      </w:r>
      <w:hyperlink r:id="rId13" w:history="1">
        <w:r w:rsidRPr="00F419B2">
          <w:rPr>
            <w:rStyle w:val="Hyperlink"/>
            <w:sz w:val="16"/>
            <w:szCs w:val="16"/>
            <w:lang w:val="ro-RO"/>
          </w:rPr>
          <w:t>http://www.cccec.gov.md/Sites/cccec_md/Uploads/Rezolutia%20%2897%29%2024%20CM.94DDB44F64044B9B97BAA4F1771B4E19.pdf</w:t>
        </w:r>
      </w:hyperlink>
      <w:r w:rsidRPr="00F419B2">
        <w:rPr>
          <w:sz w:val="16"/>
          <w:szCs w:val="16"/>
          <w:lang w:val="ro-RO"/>
        </w:rPr>
        <w:t xml:space="preserve"> </w:t>
      </w:r>
    </w:p>
  </w:footnote>
  <w:footnote w:id="20">
    <w:p w:rsidR="00E952F8" w:rsidRPr="00297FAD" w:rsidRDefault="00E952F8" w:rsidP="008C4EF8">
      <w:pPr>
        <w:pStyle w:val="Textnotdesubsol"/>
        <w:rPr>
          <w:lang w:val="ro-RO"/>
        </w:rPr>
      </w:pPr>
      <w:r w:rsidRPr="00297FAD">
        <w:rPr>
          <w:rStyle w:val="Referinnotdesubsol"/>
          <w:lang w:val="ro-RO"/>
        </w:rPr>
        <w:footnoteRef/>
      </w:r>
      <w:r w:rsidRPr="00297FAD">
        <w:rPr>
          <w:lang w:val="ro-RO"/>
        </w:rPr>
        <w:t xml:space="preserve"> </w:t>
      </w:r>
      <w:r w:rsidRPr="00297FAD">
        <w:rPr>
          <w:sz w:val="16"/>
          <w:szCs w:val="16"/>
          <w:lang w:val="ro-RO"/>
        </w:rPr>
        <w:t>Adoptată de Comitetul de Miniştri la cea de-a 106-a sesiune la data de 11 mai 2000</w:t>
      </w:r>
    </w:p>
  </w:footnote>
  <w:footnote w:id="21">
    <w:p w:rsidR="00E952F8" w:rsidRPr="00914AA0" w:rsidRDefault="00E952F8">
      <w:pPr>
        <w:pStyle w:val="Textnotdesubsol"/>
        <w:rPr>
          <w:lang w:val="ro-RO"/>
        </w:rPr>
      </w:pPr>
      <w:r>
        <w:rPr>
          <w:rStyle w:val="Referinnotdesubsol"/>
        </w:rPr>
        <w:footnoteRef/>
      </w:r>
      <w:r w:rsidRPr="00914AA0">
        <w:rPr>
          <w:lang w:val="ro-RO"/>
        </w:rPr>
        <w:t xml:space="preserve"> </w:t>
      </w:r>
      <w:hyperlink r:id="rId14" w:history="1">
        <w:r w:rsidRPr="00165042">
          <w:rPr>
            <w:rStyle w:val="Hyperlink"/>
            <w:sz w:val="16"/>
            <w:szCs w:val="16"/>
            <w:lang w:val="ro-RO"/>
          </w:rPr>
          <w:t>http://cna.md/sites/default/files/recomandarea_coduri_de_cond_funct_publ_rom.pdf</w:t>
        </w:r>
      </w:hyperlink>
      <w:r>
        <w:rPr>
          <w:sz w:val="16"/>
          <w:szCs w:val="16"/>
          <w:lang w:val="ro-RO"/>
        </w:rPr>
        <w:t xml:space="preserve"> </w:t>
      </w:r>
    </w:p>
  </w:footnote>
  <w:footnote w:id="22">
    <w:p w:rsidR="00E952F8" w:rsidRPr="00F419B2" w:rsidRDefault="00E952F8" w:rsidP="00DD688A">
      <w:pPr>
        <w:autoSpaceDE w:val="0"/>
        <w:autoSpaceDN w:val="0"/>
        <w:adjustRightInd w:val="0"/>
        <w:spacing w:after="0" w:line="240" w:lineRule="auto"/>
        <w:jc w:val="both"/>
        <w:rPr>
          <w:sz w:val="16"/>
          <w:szCs w:val="16"/>
          <w:lang w:val="ro-RO"/>
        </w:rPr>
      </w:pPr>
      <w:r w:rsidRPr="00297FAD">
        <w:rPr>
          <w:rStyle w:val="Referinnotdesubsol"/>
          <w:lang w:val="ro-RO"/>
        </w:rPr>
        <w:footnoteRef/>
      </w:r>
      <w:r w:rsidRPr="00F419B2">
        <w:rPr>
          <w:sz w:val="16"/>
          <w:szCs w:val="16"/>
          <w:lang w:val="ro-RO"/>
        </w:rPr>
        <w:t>Adoptată de către Comitetul de Miniştri, la data de 6 octombrie 2000, la cea de-a 724-a Reuniune a delegațiilor Miniştrilor</w:t>
      </w:r>
    </w:p>
  </w:footnote>
  <w:footnote w:id="23">
    <w:p w:rsidR="00E952F8" w:rsidRPr="00080760" w:rsidRDefault="00E952F8">
      <w:pPr>
        <w:pStyle w:val="Textnotdesubsol"/>
        <w:rPr>
          <w:sz w:val="16"/>
          <w:szCs w:val="16"/>
          <w:lang w:val="ro-RO"/>
        </w:rPr>
      </w:pPr>
      <w:r>
        <w:rPr>
          <w:rStyle w:val="Referinnotdesubsol"/>
        </w:rPr>
        <w:footnoteRef/>
      </w:r>
      <w:r w:rsidRPr="00080760">
        <w:rPr>
          <w:lang w:val="ro-RO"/>
        </w:rPr>
        <w:t xml:space="preserve"> </w:t>
      </w:r>
      <w:hyperlink r:id="rId15" w:history="1">
        <w:r w:rsidRPr="00080760">
          <w:rPr>
            <w:rStyle w:val="Hyperlink"/>
            <w:sz w:val="16"/>
            <w:szCs w:val="16"/>
            <w:lang w:val="ro-RO"/>
          </w:rPr>
          <w:t>www.inj.md/files/u4/_Procuraturii_in_sistemul_de_justitie_penala.doc</w:t>
        </w:r>
      </w:hyperlink>
      <w:r w:rsidRPr="00080760">
        <w:rPr>
          <w:rStyle w:val="CitareHTML"/>
          <w:sz w:val="16"/>
          <w:szCs w:val="16"/>
          <w:lang w:val="ro-RO"/>
        </w:rPr>
        <w:t xml:space="preserve"> </w:t>
      </w:r>
    </w:p>
  </w:footnote>
  <w:footnote w:id="24">
    <w:p w:rsidR="00E952F8" w:rsidRPr="000010AE" w:rsidRDefault="00E952F8" w:rsidP="000E1C7E">
      <w:pPr>
        <w:pStyle w:val="Frspaiere"/>
        <w:rPr>
          <w:lang w:val="en-US"/>
        </w:rPr>
      </w:pPr>
      <w:r>
        <w:rPr>
          <w:rStyle w:val="Referinnotdesubsol"/>
        </w:rPr>
        <w:footnoteRef/>
      </w:r>
      <w:r w:rsidRPr="000010AE">
        <w:rPr>
          <w:lang w:val="en-US"/>
        </w:rPr>
        <w:t xml:space="preserve"> </w:t>
      </w:r>
      <w:r w:rsidRPr="000010AE">
        <w:rPr>
          <w:sz w:val="16"/>
          <w:szCs w:val="16"/>
          <w:lang w:val="en-US"/>
        </w:rPr>
        <w:t>Recommendation Rec(2001)10 of the Committee of Ministers to member states on the European Code of Police Ethics, adopted by the Committee of Ministers on 19 September 2001 at the 765th meeting of the Ministers’ Deputies</w:t>
      </w:r>
    </w:p>
  </w:footnote>
  <w:footnote w:id="25">
    <w:p w:rsidR="00E952F8" w:rsidRPr="00A02E8C" w:rsidRDefault="00E952F8" w:rsidP="00A02E8C">
      <w:pPr>
        <w:pStyle w:val="NormalWeb"/>
        <w:ind w:firstLine="0"/>
        <w:jc w:val="left"/>
        <w:rPr>
          <w:lang w:val="en-US"/>
        </w:rPr>
      </w:pPr>
      <w:r>
        <w:rPr>
          <w:rStyle w:val="Referinnotdesubsol"/>
        </w:rPr>
        <w:footnoteRef/>
      </w:r>
      <w:r w:rsidRPr="000010AE">
        <w:rPr>
          <w:lang w:val="en-US"/>
        </w:rPr>
        <w:t xml:space="preserve"> </w:t>
      </w:r>
      <w:hyperlink r:id="rId16" w:history="1">
        <w:r w:rsidRPr="009543BF">
          <w:rPr>
            <w:rStyle w:val="Hyperlink"/>
            <w:sz w:val="16"/>
            <w:szCs w:val="16"/>
            <w:lang w:val="en-US"/>
          </w:rPr>
          <w:t>https</w:t>
        </w:r>
        <w:r w:rsidRPr="00A02E8C">
          <w:rPr>
            <w:rStyle w:val="Hyperlink"/>
            <w:sz w:val="16"/>
            <w:szCs w:val="16"/>
            <w:lang w:val="en-US"/>
          </w:rPr>
          <w:t>://</w:t>
        </w:r>
        <w:r w:rsidRPr="009543BF">
          <w:rPr>
            <w:rStyle w:val="Hyperlink"/>
            <w:sz w:val="16"/>
            <w:szCs w:val="16"/>
            <w:lang w:val="en-US"/>
          </w:rPr>
          <w:t>wcd</w:t>
        </w:r>
        <w:r w:rsidRPr="00A02E8C">
          <w:rPr>
            <w:rStyle w:val="Hyperlink"/>
            <w:sz w:val="16"/>
            <w:szCs w:val="16"/>
            <w:lang w:val="en-US"/>
          </w:rPr>
          <w:t>.</w:t>
        </w:r>
        <w:r w:rsidRPr="009543BF">
          <w:rPr>
            <w:rStyle w:val="Hyperlink"/>
            <w:sz w:val="16"/>
            <w:szCs w:val="16"/>
            <w:lang w:val="en-US"/>
          </w:rPr>
          <w:t>coe</w:t>
        </w:r>
        <w:r w:rsidRPr="00A02E8C">
          <w:rPr>
            <w:rStyle w:val="Hyperlink"/>
            <w:sz w:val="16"/>
            <w:szCs w:val="16"/>
            <w:lang w:val="en-US"/>
          </w:rPr>
          <w:t>.</w:t>
        </w:r>
        <w:r w:rsidRPr="009543BF">
          <w:rPr>
            <w:rStyle w:val="Hyperlink"/>
            <w:sz w:val="16"/>
            <w:szCs w:val="16"/>
            <w:lang w:val="en-US"/>
          </w:rPr>
          <w:t>int</w:t>
        </w:r>
        <w:r w:rsidRPr="00A02E8C">
          <w:rPr>
            <w:rStyle w:val="Hyperlink"/>
            <w:sz w:val="16"/>
            <w:szCs w:val="16"/>
            <w:lang w:val="en-US"/>
          </w:rPr>
          <w:t>/</w:t>
        </w:r>
        <w:r w:rsidRPr="009543BF">
          <w:rPr>
            <w:rStyle w:val="Hyperlink"/>
            <w:sz w:val="16"/>
            <w:szCs w:val="16"/>
            <w:lang w:val="en-US"/>
          </w:rPr>
          <w:t>ViewDoc</w:t>
        </w:r>
        <w:r w:rsidRPr="00A02E8C">
          <w:rPr>
            <w:rStyle w:val="Hyperlink"/>
            <w:sz w:val="16"/>
            <w:szCs w:val="16"/>
            <w:lang w:val="en-US"/>
          </w:rPr>
          <w:t>.</w:t>
        </w:r>
        <w:r w:rsidRPr="009543BF">
          <w:rPr>
            <w:rStyle w:val="Hyperlink"/>
            <w:sz w:val="16"/>
            <w:szCs w:val="16"/>
            <w:lang w:val="en-US"/>
          </w:rPr>
          <w:t>jsp</w:t>
        </w:r>
        <w:r w:rsidRPr="00A02E8C">
          <w:rPr>
            <w:rStyle w:val="Hyperlink"/>
            <w:sz w:val="16"/>
            <w:szCs w:val="16"/>
            <w:lang w:val="en-US"/>
          </w:rPr>
          <w:t>?</w:t>
        </w:r>
        <w:r w:rsidRPr="009543BF">
          <w:rPr>
            <w:rStyle w:val="Hyperlink"/>
            <w:sz w:val="16"/>
            <w:szCs w:val="16"/>
            <w:lang w:val="en-US"/>
          </w:rPr>
          <w:t>id</w:t>
        </w:r>
        <w:r w:rsidRPr="00A02E8C">
          <w:rPr>
            <w:rStyle w:val="Hyperlink"/>
            <w:sz w:val="16"/>
            <w:szCs w:val="16"/>
            <w:lang w:val="en-US"/>
          </w:rPr>
          <w:t>=223251&amp;</w:t>
        </w:r>
        <w:r w:rsidRPr="009543BF">
          <w:rPr>
            <w:rStyle w:val="Hyperlink"/>
            <w:sz w:val="16"/>
            <w:szCs w:val="16"/>
            <w:lang w:val="en-US"/>
          </w:rPr>
          <w:t>Site</w:t>
        </w:r>
        <w:r w:rsidRPr="00A02E8C">
          <w:rPr>
            <w:rStyle w:val="Hyperlink"/>
            <w:sz w:val="16"/>
            <w:szCs w:val="16"/>
            <w:lang w:val="en-US"/>
          </w:rPr>
          <w:t>=</w:t>
        </w:r>
        <w:r w:rsidRPr="009543BF">
          <w:rPr>
            <w:rStyle w:val="Hyperlink"/>
            <w:sz w:val="16"/>
            <w:szCs w:val="16"/>
            <w:lang w:val="en-US"/>
          </w:rPr>
          <w:t>CM</w:t>
        </w:r>
      </w:hyperlink>
      <w:r w:rsidRPr="00A02E8C">
        <w:rPr>
          <w:sz w:val="16"/>
          <w:szCs w:val="16"/>
          <w:lang w:val="en-US"/>
        </w:rPr>
        <w:t xml:space="preserve"> </w:t>
      </w:r>
    </w:p>
  </w:footnote>
  <w:footnote w:id="26">
    <w:p w:rsidR="00E952F8" w:rsidRPr="009543BF" w:rsidRDefault="00E952F8" w:rsidP="007857F4">
      <w:pPr>
        <w:pStyle w:val="Textnotdesubsol"/>
        <w:rPr>
          <w:sz w:val="16"/>
          <w:szCs w:val="16"/>
          <w:lang w:val="en-US"/>
        </w:rPr>
      </w:pPr>
      <w:r>
        <w:rPr>
          <w:rStyle w:val="Referinnotdesubsol"/>
        </w:rPr>
        <w:footnoteRef/>
      </w:r>
      <w:r w:rsidRPr="00220881">
        <w:rPr>
          <w:lang w:val="en-US"/>
        </w:rPr>
        <w:t xml:space="preserve"> </w:t>
      </w:r>
      <w:r w:rsidRPr="009543BF">
        <w:rPr>
          <w:bCs/>
          <w:sz w:val="16"/>
          <w:szCs w:val="16"/>
          <w:lang w:val="en-GB"/>
        </w:rPr>
        <w:t xml:space="preserve">Guidelines for a better implementation of Recommendation </w:t>
      </w:r>
      <w:hyperlink r:id="rId17" w:history="1">
        <w:r w:rsidRPr="009543BF">
          <w:rPr>
            <w:bCs/>
            <w:sz w:val="16"/>
            <w:szCs w:val="16"/>
            <w:lang w:val="en-GB"/>
          </w:rPr>
          <w:t>Rec(2003)17</w:t>
        </w:r>
      </w:hyperlink>
      <w:r w:rsidRPr="009543BF">
        <w:rPr>
          <w:bCs/>
          <w:sz w:val="16"/>
          <w:szCs w:val="16"/>
          <w:lang w:val="en-GB"/>
        </w:rPr>
        <w:t xml:space="preserve"> of the Committee of Ministers to member states on enforcement</w:t>
      </w:r>
    </w:p>
  </w:footnote>
  <w:footnote w:id="27">
    <w:p w:rsidR="00E952F8" w:rsidRPr="009543BF" w:rsidRDefault="00E952F8" w:rsidP="007857F4">
      <w:pPr>
        <w:pStyle w:val="Textnotdesubsol"/>
        <w:rPr>
          <w:bCs/>
          <w:sz w:val="16"/>
          <w:szCs w:val="16"/>
          <w:lang w:val="en-GB"/>
        </w:rPr>
      </w:pPr>
      <w:r>
        <w:rPr>
          <w:rStyle w:val="Referinnotdesubsol"/>
        </w:rPr>
        <w:footnoteRef/>
      </w:r>
      <w:r w:rsidRPr="005E2BEB">
        <w:rPr>
          <w:lang w:val="en-US"/>
        </w:rPr>
        <w:t xml:space="preserve"> </w:t>
      </w:r>
      <w:r w:rsidRPr="009543BF">
        <w:rPr>
          <w:sz w:val="16"/>
          <w:szCs w:val="16"/>
          <w:lang w:val="en-US"/>
        </w:rPr>
        <w:t>h</w:t>
      </w:r>
      <w:r w:rsidRPr="009543BF">
        <w:rPr>
          <w:bCs/>
          <w:sz w:val="16"/>
          <w:szCs w:val="16"/>
          <w:lang w:val="en-GB"/>
        </w:rPr>
        <w:t>ttps://wcd.coe.int/ViewDoc.jsp?Ref=CM%282010%2911&amp;Language=lanEnglish&amp;Ver=add3&amp;Site=CM&amp;BackColorInternet=DBDCF2&amp;BackColorIntranet=FDC864&amp;BackColorLogged=FDC864</w:t>
      </w:r>
    </w:p>
  </w:footnote>
  <w:footnote w:id="28">
    <w:p w:rsidR="00E952F8" w:rsidRPr="00C45AF7" w:rsidRDefault="00E952F8" w:rsidP="007857F4">
      <w:pPr>
        <w:pStyle w:val="Textnotdesubsol"/>
        <w:rPr>
          <w:sz w:val="16"/>
          <w:szCs w:val="16"/>
          <w:lang w:val="ro-RO"/>
        </w:rPr>
      </w:pPr>
      <w:r>
        <w:rPr>
          <w:rStyle w:val="Referinnotdesubsol"/>
        </w:rPr>
        <w:footnoteRef/>
      </w:r>
      <w:r w:rsidRPr="00C45AF7">
        <w:rPr>
          <w:lang w:val="en-US"/>
        </w:rPr>
        <w:t xml:space="preserve"> </w:t>
      </w:r>
      <w:r w:rsidRPr="00C45AF7">
        <w:rPr>
          <w:sz w:val="16"/>
          <w:szCs w:val="16"/>
          <w:lang w:val="ro-RO"/>
        </w:rPr>
        <w:t xml:space="preserve">Aprobate la cea de-a doua întrunire a grupului la </w:t>
      </w:r>
      <w:r>
        <w:rPr>
          <w:sz w:val="16"/>
          <w:szCs w:val="16"/>
          <w:lang w:val="ro-RO"/>
        </w:rPr>
        <w:t>15-16 octombrie 2009</w:t>
      </w:r>
    </w:p>
  </w:footnote>
  <w:footnote w:id="29">
    <w:p w:rsidR="00E952F8" w:rsidRPr="00927A2C" w:rsidRDefault="00E952F8">
      <w:pPr>
        <w:pStyle w:val="Textnotdesubsol"/>
        <w:rPr>
          <w:lang w:val="ro-RO"/>
        </w:rPr>
      </w:pPr>
      <w:r>
        <w:rPr>
          <w:rStyle w:val="Referinnotdesubsol"/>
        </w:rPr>
        <w:footnoteRef/>
      </w:r>
      <w:r w:rsidRPr="00927A2C">
        <w:rPr>
          <w:lang w:val="ro-RO"/>
        </w:rPr>
        <w:t xml:space="preserve"> </w:t>
      </w:r>
      <w:hyperlink r:id="rId18" w:history="1">
        <w:r w:rsidRPr="008A40AB">
          <w:rPr>
            <w:rStyle w:val="Hyperlink"/>
            <w:sz w:val="16"/>
            <w:szCs w:val="16"/>
            <w:lang w:val="ro-RO"/>
          </w:rPr>
          <w:t>http://www.un.org/fr/aboutun/index.shtml</w:t>
        </w:r>
      </w:hyperlink>
      <w:r>
        <w:rPr>
          <w:sz w:val="16"/>
          <w:szCs w:val="16"/>
          <w:lang w:val="ro-RO"/>
        </w:rPr>
        <w:t xml:space="preserve"> </w:t>
      </w:r>
    </w:p>
  </w:footnote>
  <w:footnote w:id="30">
    <w:p w:rsidR="00E952F8" w:rsidRPr="00297FAD" w:rsidRDefault="00E952F8" w:rsidP="002B3F86">
      <w:pPr>
        <w:autoSpaceDE w:val="0"/>
        <w:autoSpaceDN w:val="0"/>
        <w:adjustRightInd w:val="0"/>
        <w:spacing w:after="0" w:line="240" w:lineRule="auto"/>
        <w:jc w:val="both"/>
        <w:rPr>
          <w:lang w:val="ro-RO"/>
        </w:rPr>
      </w:pPr>
      <w:r w:rsidRPr="00297FAD">
        <w:rPr>
          <w:rStyle w:val="Referinnotdesubsol"/>
          <w:lang w:val="ro-RO"/>
        </w:rPr>
        <w:footnoteRef/>
      </w:r>
      <w:r w:rsidRPr="00297FAD">
        <w:rPr>
          <w:lang w:val="ro-RO"/>
        </w:rPr>
        <w:t xml:space="preserve"> </w:t>
      </w:r>
      <w:r w:rsidRPr="00297FAD">
        <w:rPr>
          <w:sz w:val="16"/>
          <w:szCs w:val="16"/>
          <w:lang w:val="ro-RO"/>
        </w:rPr>
        <w:t>The Code of Conduct for Law Enforcement Officials, adopted by General Assembly Resolution 34/169 of 17 December 1979</w:t>
      </w:r>
    </w:p>
  </w:footnote>
  <w:footnote w:id="31">
    <w:p w:rsidR="00E952F8" w:rsidRPr="001B4D82" w:rsidRDefault="00E952F8" w:rsidP="002B3F86">
      <w:pPr>
        <w:pStyle w:val="Textnotdesubsol"/>
        <w:jc w:val="both"/>
        <w:rPr>
          <w:sz w:val="16"/>
          <w:szCs w:val="16"/>
          <w:lang w:val="ro-RO"/>
        </w:rPr>
      </w:pPr>
      <w:r>
        <w:rPr>
          <w:rStyle w:val="Referinnotdesubsol"/>
        </w:rPr>
        <w:footnoteRef/>
      </w:r>
      <w:r w:rsidRPr="001B4D82">
        <w:rPr>
          <w:lang w:val="ro-RO"/>
        </w:rPr>
        <w:t xml:space="preserve"> </w:t>
      </w:r>
      <w:hyperlink r:id="rId19" w:history="1">
        <w:r w:rsidRPr="001B4D82">
          <w:rPr>
            <w:rStyle w:val="Hyperlink"/>
            <w:sz w:val="16"/>
            <w:szCs w:val="16"/>
            <w:lang w:val="ro-RO"/>
          </w:rPr>
          <w:t>http://www.un.org/disarmament/convarms/ATTPrepCom/Background%20documents/CodeofConductforlawEnfOfficials-E.pdf</w:t>
        </w:r>
      </w:hyperlink>
      <w:r w:rsidRPr="001B4D82">
        <w:rPr>
          <w:sz w:val="16"/>
          <w:szCs w:val="16"/>
          <w:lang w:val="ro-RO"/>
        </w:rPr>
        <w:t xml:space="preserve"> </w:t>
      </w:r>
    </w:p>
  </w:footnote>
  <w:footnote w:id="32">
    <w:p w:rsidR="00E952F8" w:rsidRPr="00297FAD" w:rsidRDefault="00E952F8" w:rsidP="008474A6">
      <w:pPr>
        <w:autoSpaceDE w:val="0"/>
        <w:autoSpaceDN w:val="0"/>
        <w:adjustRightInd w:val="0"/>
        <w:spacing w:after="0" w:line="240" w:lineRule="auto"/>
        <w:jc w:val="both"/>
        <w:rPr>
          <w:sz w:val="20"/>
          <w:szCs w:val="20"/>
          <w:lang w:val="ro-RO"/>
        </w:rPr>
      </w:pPr>
      <w:r w:rsidRPr="00297FAD">
        <w:rPr>
          <w:rStyle w:val="Referinnotdesubsol"/>
          <w:lang w:val="ro-RO"/>
        </w:rPr>
        <w:footnoteRef/>
      </w:r>
      <w:r w:rsidRPr="00F133CD">
        <w:rPr>
          <w:sz w:val="16"/>
          <w:szCs w:val="16"/>
          <w:lang w:val="ro-RO"/>
        </w:rPr>
        <w:t>Adoptate de Congresul al VIII-lea al ONU pentru Prevenirea Criminalităţii și Tratamentul Infractorilor (Havana, Cuba, 27 august – 7 septembrie 1990)</w:t>
      </w:r>
    </w:p>
  </w:footnote>
  <w:footnote w:id="33">
    <w:p w:rsidR="00E952F8" w:rsidRPr="00297FAD" w:rsidRDefault="00E952F8" w:rsidP="008474A6">
      <w:pPr>
        <w:pStyle w:val="Textnotdesubsol"/>
        <w:rPr>
          <w:lang w:val="ro-RO"/>
        </w:rPr>
      </w:pPr>
      <w:r w:rsidRPr="00297FAD">
        <w:rPr>
          <w:rStyle w:val="Referinnotdesubsol"/>
          <w:lang w:val="ro-RO"/>
        </w:rPr>
        <w:footnoteRef/>
      </w:r>
      <w:r w:rsidRPr="00297FAD">
        <w:rPr>
          <w:lang w:val="ro-RO"/>
        </w:rPr>
        <w:t xml:space="preserve"> </w:t>
      </w:r>
      <w:r w:rsidRPr="00F133CD">
        <w:rPr>
          <w:sz w:val="16"/>
          <w:szCs w:val="16"/>
          <w:lang w:val="ro-RO"/>
        </w:rPr>
        <w:t>http://www.unodc.org/pdf/compendium/compendium_2006_part_04_01.pdf</w:t>
      </w:r>
    </w:p>
  </w:footnote>
  <w:footnote w:id="34">
    <w:p w:rsidR="00E952F8" w:rsidRPr="00297FAD" w:rsidRDefault="00E952F8" w:rsidP="008474A6">
      <w:pPr>
        <w:autoSpaceDE w:val="0"/>
        <w:autoSpaceDN w:val="0"/>
        <w:adjustRightInd w:val="0"/>
        <w:spacing w:after="0" w:line="240" w:lineRule="auto"/>
        <w:rPr>
          <w:sz w:val="16"/>
          <w:szCs w:val="16"/>
          <w:lang w:val="ro-RO"/>
        </w:rPr>
      </w:pPr>
      <w:r w:rsidRPr="00297FAD">
        <w:rPr>
          <w:rStyle w:val="Referinnotdesubsol"/>
          <w:lang w:val="ro-RO"/>
        </w:rPr>
        <w:footnoteRef/>
      </w:r>
      <w:r w:rsidRPr="00297FAD">
        <w:rPr>
          <w:lang w:val="ro-RO"/>
        </w:rPr>
        <w:t xml:space="preserve"> </w:t>
      </w:r>
      <w:r w:rsidRPr="00297FAD">
        <w:rPr>
          <w:sz w:val="16"/>
          <w:szCs w:val="16"/>
          <w:lang w:val="ro-RO"/>
        </w:rPr>
        <w:t>Adoptat p</w:t>
      </w:r>
      <w:r>
        <w:rPr>
          <w:sz w:val="16"/>
          <w:szCs w:val="16"/>
          <w:lang w:val="ro-RO"/>
        </w:rPr>
        <w:t>rin Rezolutia 51/59 a Adunării G</w:t>
      </w:r>
      <w:r w:rsidRPr="00297FAD">
        <w:rPr>
          <w:sz w:val="16"/>
          <w:szCs w:val="16"/>
          <w:lang w:val="ro-RO"/>
        </w:rPr>
        <w:t>enerale ONU din 12 decembrie 1996</w:t>
      </w:r>
    </w:p>
  </w:footnote>
  <w:footnote w:id="35">
    <w:p w:rsidR="00E952F8" w:rsidRPr="00F4424F" w:rsidRDefault="00E952F8">
      <w:pPr>
        <w:pStyle w:val="Textnotdesubsol"/>
        <w:rPr>
          <w:lang w:val="ro-RO"/>
        </w:rPr>
      </w:pPr>
      <w:r>
        <w:rPr>
          <w:rStyle w:val="Referinnotdesubsol"/>
        </w:rPr>
        <w:footnoteRef/>
      </w:r>
      <w:r w:rsidRPr="00F4424F">
        <w:rPr>
          <w:lang w:val="ro-RO"/>
        </w:rPr>
        <w:t xml:space="preserve"> </w:t>
      </w:r>
      <w:hyperlink r:id="rId20" w:history="1">
        <w:r w:rsidRPr="00165042">
          <w:rPr>
            <w:rStyle w:val="Hyperlink"/>
            <w:sz w:val="16"/>
            <w:szCs w:val="16"/>
            <w:lang w:val="ro-RO"/>
          </w:rPr>
          <w:t>http://unpan1.un.org/intradoc/groups/public/documents/un/unpan010930.pdf</w:t>
        </w:r>
      </w:hyperlink>
    </w:p>
  </w:footnote>
  <w:footnote w:id="36">
    <w:p w:rsidR="00E952F8" w:rsidRPr="00C16923" w:rsidRDefault="00E952F8" w:rsidP="00240209">
      <w:pPr>
        <w:autoSpaceDE w:val="0"/>
        <w:autoSpaceDN w:val="0"/>
        <w:adjustRightInd w:val="0"/>
        <w:spacing w:after="0" w:line="240" w:lineRule="auto"/>
        <w:jc w:val="both"/>
        <w:rPr>
          <w:lang w:val="en-US"/>
        </w:rPr>
      </w:pPr>
      <w:r>
        <w:rPr>
          <w:rStyle w:val="Referinnotdesubsol"/>
        </w:rPr>
        <w:footnoteRef/>
      </w:r>
      <w:r w:rsidRPr="00D0035D">
        <w:rPr>
          <w:sz w:val="16"/>
          <w:szCs w:val="16"/>
          <w:lang w:val="en-US"/>
        </w:rPr>
        <w:t>Standards of professional responsibility and statement of the essential duties and rights of prosecutors adopted by the International Association of Prosecutors on April, 23 1999</w:t>
      </w:r>
    </w:p>
  </w:footnote>
  <w:footnote w:id="37">
    <w:p w:rsidR="00E952F8" w:rsidRPr="00C16923" w:rsidRDefault="00E952F8" w:rsidP="00240209">
      <w:pPr>
        <w:pStyle w:val="Textnotdesubsol"/>
        <w:rPr>
          <w:lang w:val="en-US"/>
        </w:rPr>
      </w:pPr>
      <w:r>
        <w:rPr>
          <w:rStyle w:val="Referinnotdesubsol"/>
        </w:rPr>
        <w:footnoteRef/>
      </w:r>
      <w:r w:rsidRPr="00C16923">
        <w:rPr>
          <w:lang w:val="en-US"/>
        </w:rPr>
        <w:t xml:space="preserve"> </w:t>
      </w:r>
      <w:hyperlink r:id="rId21" w:history="1">
        <w:r w:rsidRPr="00165042">
          <w:rPr>
            <w:rStyle w:val="Hyperlink"/>
            <w:sz w:val="16"/>
            <w:szCs w:val="16"/>
            <w:lang w:val="en-US"/>
          </w:rPr>
          <w:t>http://www.coe.int/t/dghl/monitoring/greco/evaluations/round4/IAP1999_EN.pdf</w:t>
        </w:r>
      </w:hyperlink>
      <w:r>
        <w:rPr>
          <w:sz w:val="16"/>
          <w:szCs w:val="16"/>
          <w:lang w:val="en-US"/>
        </w:rPr>
        <w:t xml:space="preserve"> </w:t>
      </w:r>
    </w:p>
  </w:footnote>
  <w:footnote w:id="38">
    <w:p w:rsidR="00E952F8" w:rsidRPr="00BD1BF6" w:rsidRDefault="00E952F8" w:rsidP="00BA4AD6">
      <w:pPr>
        <w:autoSpaceDE w:val="0"/>
        <w:autoSpaceDN w:val="0"/>
        <w:adjustRightInd w:val="0"/>
        <w:spacing w:after="0" w:line="240" w:lineRule="auto"/>
        <w:jc w:val="both"/>
        <w:rPr>
          <w:sz w:val="16"/>
          <w:szCs w:val="16"/>
          <w:lang w:val="en-US"/>
        </w:rPr>
      </w:pPr>
      <w:r>
        <w:rPr>
          <w:rStyle w:val="Referinnotdesubsol"/>
        </w:rPr>
        <w:footnoteRef/>
      </w:r>
      <w:r w:rsidRPr="00BD1BF6">
        <w:rPr>
          <w:lang w:val="en-US"/>
        </w:rPr>
        <w:t xml:space="preserve"> </w:t>
      </w:r>
      <w:r w:rsidRPr="00BD1BF6">
        <w:rPr>
          <w:sz w:val="16"/>
          <w:szCs w:val="16"/>
          <w:lang w:val="en-US"/>
        </w:rPr>
        <w:t>Republica Moldova</w:t>
      </w:r>
      <w:r>
        <w:rPr>
          <w:sz w:val="16"/>
          <w:szCs w:val="16"/>
          <w:lang w:val="en-US"/>
        </w:rPr>
        <w:t xml:space="preserve"> a semnat Convenţia </w:t>
      </w:r>
      <w:r w:rsidRPr="00BD1BF6">
        <w:rPr>
          <w:sz w:val="16"/>
          <w:szCs w:val="16"/>
          <w:lang w:val="en-US"/>
        </w:rPr>
        <w:t>la 28 septembrie 2004</w:t>
      </w:r>
      <w:r>
        <w:rPr>
          <w:sz w:val="16"/>
          <w:szCs w:val="16"/>
          <w:lang w:val="en-US"/>
        </w:rPr>
        <w:t>. Aceasta</w:t>
      </w:r>
      <w:r w:rsidRPr="00BD1BF6">
        <w:rPr>
          <w:sz w:val="16"/>
          <w:szCs w:val="16"/>
          <w:lang w:val="en-US"/>
        </w:rPr>
        <w:t xml:space="preserve"> a fost ratificată de Parlamentul RM prin Legea nr. 158-XIV din 06.07.2007, cu următoarele declaraţii şi rezerve: “Pînă la restabilirea deplină a integrităţii teritoriale a Republicii Moldova, prevederile convenţiei se aplică doar pe teritoriul controlat efectiv de autorităţile Republicii Moldova. </w:t>
      </w:r>
      <w:r>
        <w:rPr>
          <w:sz w:val="16"/>
          <w:szCs w:val="16"/>
          <w:lang w:val="en-US"/>
        </w:rPr>
        <w:t xml:space="preserve"> </w:t>
      </w:r>
      <w:r w:rsidRPr="00BD1BF6">
        <w:rPr>
          <w:sz w:val="16"/>
          <w:szCs w:val="16"/>
          <w:lang w:val="en-US"/>
        </w:rPr>
        <w:t>În conformitate cu prevederile artic</w:t>
      </w:r>
      <w:r>
        <w:rPr>
          <w:sz w:val="16"/>
          <w:szCs w:val="16"/>
          <w:lang w:val="en-US"/>
        </w:rPr>
        <w:t>olului 44 paragraful 6 (a) din C</w:t>
      </w:r>
      <w:r w:rsidRPr="00BD1BF6">
        <w:rPr>
          <w:sz w:val="16"/>
          <w:szCs w:val="16"/>
          <w:lang w:val="en-US"/>
        </w:rPr>
        <w:t>onvenţie, Republica Moldova consideră convenţia în cauză drept bază legală pentru cooperarea cu alte state părţi în materie de extrădare. În aplicarea prevederilor articolului 44 d</w:t>
      </w:r>
      <w:r>
        <w:rPr>
          <w:sz w:val="16"/>
          <w:szCs w:val="16"/>
          <w:lang w:val="en-US"/>
        </w:rPr>
        <w:t>in C</w:t>
      </w:r>
      <w:r w:rsidRPr="00BD1BF6">
        <w:rPr>
          <w:sz w:val="16"/>
          <w:szCs w:val="16"/>
          <w:lang w:val="en-US"/>
        </w:rPr>
        <w:t>onvenţie, Republica Moldova nu consideră Convenţia drept bază legală pentru extrădarea persoanelor care nu sînt supuse extrădării în conformitate cu prevederile legislaţiei interne. În conformitate cu prevederile a</w:t>
      </w:r>
      <w:r>
        <w:rPr>
          <w:sz w:val="16"/>
          <w:szCs w:val="16"/>
          <w:lang w:val="en-US"/>
        </w:rPr>
        <w:t>rticolului 66 paragraful 3 din C</w:t>
      </w:r>
      <w:r w:rsidRPr="00BD1BF6">
        <w:rPr>
          <w:sz w:val="16"/>
          <w:szCs w:val="16"/>
          <w:lang w:val="en-US"/>
        </w:rPr>
        <w:t>onvenţie, Republica Moldova nu se consideră legată de prevederile a</w:t>
      </w:r>
      <w:r>
        <w:rPr>
          <w:sz w:val="16"/>
          <w:szCs w:val="16"/>
          <w:lang w:val="en-US"/>
        </w:rPr>
        <w:t>rticolului 66 paragraful 2 din C</w:t>
      </w:r>
      <w:r w:rsidRPr="00BD1BF6">
        <w:rPr>
          <w:sz w:val="16"/>
          <w:szCs w:val="16"/>
          <w:lang w:val="en-US"/>
        </w:rPr>
        <w:t xml:space="preserve">onvenţie.” </w:t>
      </w:r>
    </w:p>
    <w:p w:rsidR="00E952F8" w:rsidRPr="00BD1BF6" w:rsidRDefault="00E952F8" w:rsidP="00BA4AD6">
      <w:pPr>
        <w:pStyle w:val="Textnotdesubsol"/>
        <w:rPr>
          <w:lang w:val="en-US"/>
        </w:rPr>
      </w:pPr>
    </w:p>
  </w:footnote>
  <w:footnote w:id="39">
    <w:p w:rsidR="00E952F8" w:rsidRPr="001047AB" w:rsidRDefault="00E952F8" w:rsidP="001047AB">
      <w:pPr>
        <w:pStyle w:val="Frspaiere"/>
        <w:rPr>
          <w:lang w:val="en-US"/>
        </w:rPr>
      </w:pPr>
      <w:r>
        <w:rPr>
          <w:rStyle w:val="Referinnotdesubsol"/>
        </w:rPr>
        <w:footnoteRef/>
      </w:r>
      <w:hyperlink r:id="rId22" w:history="1">
        <w:r w:rsidR="008D0A30" w:rsidRPr="00F73D2D">
          <w:rPr>
            <w:rStyle w:val="Hyperlink"/>
            <w:rFonts w:ascii="Arial" w:hAnsi="Arial" w:cs="Arial"/>
            <w:sz w:val="16"/>
            <w:szCs w:val="16"/>
            <w:lang w:val="en-US"/>
          </w:rPr>
          <w:t>http://www.google.md/url?sa=t&amp;rct=j&amp;q=&amp;esrc=s&amp;source=web&amp;cd=2&amp;cad=rja&amp;ved=0CCwQFjAB&amp;url=http%3A%2F%2Falianta.md%2Fuploads%2Fdocs%2F1234797424_Conventia_ONU_impotriva_coruptiei.doc&amp;ei=DY-UUdKfI4TNswaq-ICYDQ&amp;usg=AFQjCNF9IUnUUsOh4wj9b4u6eVr9xecw7Q&amp;bvm=bv.46471029,d.Yms</w:t>
        </w:r>
      </w:hyperlink>
      <w:r w:rsidRPr="008A5678">
        <w:rPr>
          <w:rFonts w:ascii="Arial" w:hAnsi="Arial" w:cs="Arial"/>
          <w:sz w:val="16"/>
          <w:szCs w:val="16"/>
          <w:lang w:val="en-US"/>
        </w:rPr>
        <w:t xml:space="preserve"> </w:t>
      </w:r>
    </w:p>
  </w:footnote>
  <w:footnote w:id="40">
    <w:p w:rsidR="00E952F8" w:rsidRPr="00C16923" w:rsidRDefault="00E952F8" w:rsidP="008474A6">
      <w:pPr>
        <w:pStyle w:val="Frspaiere"/>
        <w:rPr>
          <w:lang w:val="en-US"/>
        </w:rPr>
      </w:pPr>
      <w:r>
        <w:rPr>
          <w:rStyle w:val="Referinnotdesubsol"/>
        </w:rPr>
        <w:footnoteRef/>
      </w:r>
      <w:r w:rsidRPr="00C16923">
        <w:rPr>
          <w:lang w:val="en-US"/>
        </w:rPr>
        <w:t xml:space="preserve"> </w:t>
      </w:r>
      <w:r w:rsidRPr="00C16923">
        <w:rPr>
          <w:bCs/>
          <w:sz w:val="16"/>
          <w:szCs w:val="16"/>
          <w:lang w:val="en-US"/>
        </w:rPr>
        <w:t>Handbook on Practical Anti-Corruption Measures for Prosecutors and Investigators</w:t>
      </w:r>
      <w:r>
        <w:rPr>
          <w:bCs/>
          <w:sz w:val="16"/>
          <w:szCs w:val="16"/>
          <w:lang w:val="en-US"/>
        </w:rPr>
        <w:t>, September 2004</w:t>
      </w:r>
    </w:p>
  </w:footnote>
  <w:footnote w:id="41">
    <w:p w:rsidR="00E952F8" w:rsidRPr="00C16923" w:rsidRDefault="00E952F8" w:rsidP="008474A6">
      <w:pPr>
        <w:pStyle w:val="Textnotdesubsol"/>
        <w:rPr>
          <w:lang w:val="en-US"/>
        </w:rPr>
      </w:pPr>
      <w:r>
        <w:rPr>
          <w:rStyle w:val="Referinnotdesubsol"/>
        </w:rPr>
        <w:footnoteRef/>
      </w:r>
      <w:r w:rsidRPr="00C16923">
        <w:rPr>
          <w:lang w:val="en-US"/>
        </w:rPr>
        <w:t xml:space="preserve"> </w:t>
      </w:r>
      <w:hyperlink r:id="rId23" w:history="1">
        <w:r w:rsidRPr="00D0035D">
          <w:rPr>
            <w:rStyle w:val="Hyperlink"/>
            <w:sz w:val="16"/>
            <w:szCs w:val="16"/>
            <w:lang w:val="en-US"/>
          </w:rPr>
          <w:t>http://www.unodc.org/pdf/crime/corruption/Handbook.pdf</w:t>
        </w:r>
      </w:hyperlink>
      <w:r w:rsidRPr="00C16923">
        <w:rPr>
          <w:lang w:val="en-US"/>
        </w:rPr>
        <w:t xml:space="preserve"> </w:t>
      </w:r>
    </w:p>
  </w:footnote>
  <w:footnote w:id="42">
    <w:p w:rsidR="00E952F8" w:rsidRPr="00F133CD" w:rsidRDefault="00E952F8" w:rsidP="008474A6">
      <w:pPr>
        <w:pStyle w:val="Textnotdesubsol"/>
        <w:rPr>
          <w:lang w:val="ro-RO"/>
        </w:rPr>
      </w:pPr>
      <w:r>
        <w:rPr>
          <w:rStyle w:val="Referinnotdesubsol"/>
        </w:rPr>
        <w:footnoteRef/>
      </w:r>
      <w:r w:rsidRPr="00C16923">
        <w:rPr>
          <w:lang w:val="en-US"/>
        </w:rPr>
        <w:t xml:space="preserve"> </w:t>
      </w:r>
      <w:r w:rsidRPr="00D0035D">
        <w:rPr>
          <w:sz w:val="16"/>
          <w:szCs w:val="16"/>
          <w:lang w:val="en-US"/>
        </w:rPr>
        <w:t>UN Anti-Corruption Toolkit</w:t>
      </w:r>
      <w:r>
        <w:rPr>
          <w:sz w:val="16"/>
          <w:szCs w:val="16"/>
          <w:lang w:val="en-US"/>
        </w:rPr>
        <w:t>, 2004</w:t>
      </w:r>
    </w:p>
  </w:footnote>
  <w:footnote w:id="43">
    <w:p w:rsidR="00E952F8" w:rsidRPr="00C16923" w:rsidRDefault="00E952F8" w:rsidP="008474A6">
      <w:pPr>
        <w:pStyle w:val="Textnotdesubsol"/>
        <w:rPr>
          <w:lang w:val="en-US"/>
        </w:rPr>
      </w:pPr>
      <w:r>
        <w:rPr>
          <w:rStyle w:val="Referinnotdesubsol"/>
        </w:rPr>
        <w:footnoteRef/>
      </w:r>
      <w:r w:rsidRPr="00C16923">
        <w:rPr>
          <w:lang w:val="en-US"/>
        </w:rPr>
        <w:t xml:space="preserve"> </w:t>
      </w:r>
      <w:hyperlink r:id="rId24" w:history="1">
        <w:r w:rsidRPr="00D0035D">
          <w:rPr>
            <w:rStyle w:val="Hyperlink"/>
            <w:sz w:val="16"/>
            <w:szCs w:val="16"/>
            <w:lang w:val="ro-RO"/>
          </w:rPr>
          <w:t>http://www.unodc.org/pdf/crime/corruption/toolkit/AC_Toolkit_Edition2.pdf</w:t>
        </w:r>
      </w:hyperlink>
    </w:p>
  </w:footnote>
  <w:footnote w:id="44">
    <w:p w:rsidR="00E952F8" w:rsidRPr="00BD1BF6" w:rsidRDefault="00E952F8" w:rsidP="006C04DA">
      <w:pPr>
        <w:autoSpaceDE w:val="0"/>
        <w:autoSpaceDN w:val="0"/>
        <w:adjustRightInd w:val="0"/>
        <w:spacing w:after="0" w:line="240" w:lineRule="auto"/>
        <w:rPr>
          <w:lang w:val="en-US"/>
        </w:rPr>
      </w:pPr>
      <w:r>
        <w:rPr>
          <w:rStyle w:val="Referinnotdesubsol"/>
        </w:rPr>
        <w:footnoteRef/>
      </w:r>
      <w:r w:rsidRPr="00BD1BF6">
        <w:rPr>
          <w:lang w:val="en-US"/>
        </w:rPr>
        <w:t xml:space="preserve"> </w:t>
      </w:r>
      <w:r w:rsidRPr="00BD1BF6">
        <w:rPr>
          <w:sz w:val="16"/>
          <w:szCs w:val="16"/>
          <w:lang w:val="en-US"/>
        </w:rPr>
        <w:t>Technical Guide to the United Nations Convention against Corruption (New York, 2009)</w:t>
      </w:r>
    </w:p>
  </w:footnote>
  <w:footnote w:id="45">
    <w:p w:rsidR="00E952F8" w:rsidRPr="00BD1BF6" w:rsidRDefault="00E952F8" w:rsidP="006C04DA">
      <w:pPr>
        <w:pStyle w:val="Textnotdesubsol"/>
        <w:rPr>
          <w:lang w:val="en-US"/>
        </w:rPr>
      </w:pPr>
      <w:r>
        <w:rPr>
          <w:rStyle w:val="Referinnotdesubsol"/>
        </w:rPr>
        <w:footnoteRef/>
      </w:r>
      <w:r w:rsidRPr="00BD1BF6">
        <w:rPr>
          <w:lang w:val="en-US"/>
        </w:rPr>
        <w:t xml:space="preserve"> </w:t>
      </w:r>
      <w:hyperlink r:id="rId25" w:history="1">
        <w:r w:rsidRPr="008D0D98">
          <w:rPr>
            <w:rStyle w:val="Hyperlink"/>
            <w:sz w:val="16"/>
            <w:szCs w:val="16"/>
            <w:lang w:val="en-US"/>
          </w:rPr>
          <w:t>http://www.unodc.org/documents/corruption/Technical_Guide_UNCAC.pdf</w:t>
        </w:r>
      </w:hyperlink>
      <w:r w:rsidRPr="00BD1BF6">
        <w:rPr>
          <w:lang w:val="en-US"/>
        </w:rPr>
        <w:t xml:space="preserve"> </w:t>
      </w:r>
    </w:p>
  </w:footnote>
  <w:footnote w:id="46">
    <w:p w:rsidR="00E952F8" w:rsidRPr="00BD1BF6" w:rsidRDefault="00E952F8" w:rsidP="00BD1BF6">
      <w:pPr>
        <w:pStyle w:val="Frspaiere"/>
        <w:rPr>
          <w:lang w:val="en-US"/>
        </w:rPr>
      </w:pPr>
      <w:r>
        <w:rPr>
          <w:rStyle w:val="Referinnotdesubsol"/>
        </w:rPr>
        <w:footnoteRef/>
      </w:r>
      <w:r w:rsidRPr="00BD1BF6">
        <w:rPr>
          <w:lang w:val="en-US"/>
        </w:rPr>
        <w:t xml:space="preserve"> </w:t>
      </w:r>
      <w:r w:rsidRPr="00BD1BF6">
        <w:rPr>
          <w:sz w:val="16"/>
          <w:szCs w:val="16"/>
          <w:lang w:val="en-US"/>
        </w:rPr>
        <w:t>Handbook on police accountability, oversight and integrity (New York, 2011)</w:t>
      </w:r>
    </w:p>
  </w:footnote>
  <w:footnote w:id="47">
    <w:p w:rsidR="00E952F8" w:rsidRPr="00BD1BF6" w:rsidRDefault="00E952F8" w:rsidP="00BD1BF6">
      <w:pPr>
        <w:pStyle w:val="Textnotdesubsol"/>
        <w:rPr>
          <w:sz w:val="16"/>
          <w:szCs w:val="16"/>
          <w:lang w:val="en-US"/>
        </w:rPr>
      </w:pPr>
      <w:r>
        <w:rPr>
          <w:rStyle w:val="Referinnotdesubsol"/>
        </w:rPr>
        <w:footnoteRef/>
      </w:r>
      <w:r w:rsidRPr="00BD1BF6">
        <w:rPr>
          <w:lang w:val="en-US"/>
        </w:rPr>
        <w:t xml:space="preserve"> </w:t>
      </w:r>
      <w:r w:rsidRPr="00BD1BF6">
        <w:rPr>
          <w:sz w:val="16"/>
          <w:szCs w:val="16"/>
          <w:lang w:val="en-US"/>
        </w:rPr>
        <w:t>http://www.unodc.org/documents/justice-and-prison-reform/crimeprevention/PoliceAccountability_Oversight_and_Integrity_10-57991_Ebook.pdf</w:t>
      </w:r>
    </w:p>
  </w:footnote>
  <w:footnote w:id="48">
    <w:p w:rsidR="00E952F8" w:rsidRPr="00C16923" w:rsidRDefault="00E952F8" w:rsidP="00D223C2">
      <w:pPr>
        <w:pStyle w:val="Frspaiere"/>
        <w:rPr>
          <w:lang w:val="en-US"/>
        </w:rPr>
      </w:pPr>
      <w:r>
        <w:rPr>
          <w:rStyle w:val="Referinnotdesubsol"/>
        </w:rPr>
        <w:footnoteRef/>
      </w:r>
      <w:r w:rsidRPr="00C16923">
        <w:rPr>
          <w:lang w:val="en-US"/>
        </w:rPr>
        <w:t xml:space="preserve"> </w:t>
      </w:r>
      <w:r w:rsidRPr="00C16923">
        <w:rPr>
          <w:bCs/>
          <w:sz w:val="16"/>
          <w:szCs w:val="16"/>
          <w:lang w:val="en-US"/>
        </w:rPr>
        <w:t>Toolkit on Police Integrity</w:t>
      </w:r>
      <w:r>
        <w:rPr>
          <w:bCs/>
          <w:sz w:val="16"/>
          <w:szCs w:val="16"/>
          <w:lang w:val="en-US"/>
        </w:rPr>
        <w:t>, 2012</w:t>
      </w:r>
    </w:p>
  </w:footnote>
  <w:footnote w:id="49">
    <w:p w:rsidR="00E952F8" w:rsidRPr="00C16923" w:rsidRDefault="00E952F8" w:rsidP="00D223C2">
      <w:pPr>
        <w:pStyle w:val="Textnotdesubsol"/>
        <w:rPr>
          <w:lang w:val="en-US"/>
        </w:rPr>
      </w:pPr>
      <w:r>
        <w:rPr>
          <w:rStyle w:val="Referinnotdesubsol"/>
        </w:rPr>
        <w:footnoteRef/>
      </w:r>
      <w:r w:rsidRPr="00C16923">
        <w:rPr>
          <w:lang w:val="en-US"/>
        </w:rPr>
        <w:t xml:space="preserve"> </w:t>
      </w:r>
      <w:hyperlink r:id="rId26" w:history="1">
        <w:r w:rsidRPr="00C16923">
          <w:rPr>
            <w:rStyle w:val="Hyperlink"/>
            <w:bCs/>
            <w:sz w:val="16"/>
            <w:szCs w:val="16"/>
            <w:lang w:val="en-US"/>
          </w:rPr>
          <w:t>http://www.dcaf.ch/Publications/Toolkit-on-Police-Integrity</w:t>
        </w:r>
      </w:hyperlink>
      <w:r w:rsidRPr="00C16923">
        <w:rPr>
          <w:bCs/>
          <w:sz w:val="16"/>
          <w:szCs w:val="16"/>
          <w:lang w:val="en-US"/>
        </w:rPr>
        <w:t xml:space="preserve"> </w:t>
      </w:r>
    </w:p>
  </w:footnote>
  <w:footnote w:id="50">
    <w:p w:rsidR="00E952F8" w:rsidRPr="00A02527" w:rsidRDefault="00E952F8">
      <w:pPr>
        <w:pStyle w:val="Textnotdesubsol"/>
        <w:rPr>
          <w:lang w:val="en-US"/>
        </w:rPr>
      </w:pPr>
      <w:r>
        <w:rPr>
          <w:rStyle w:val="Referinnotdesubsol"/>
        </w:rPr>
        <w:footnoteRef/>
      </w:r>
      <w:hyperlink r:id="rId27" w:history="1">
        <w:r w:rsidRPr="008A40AB">
          <w:rPr>
            <w:rStyle w:val="Hyperlink"/>
            <w:sz w:val="16"/>
            <w:szCs w:val="16"/>
            <w:lang w:val="en-US"/>
          </w:rPr>
          <w:t>http://web.worldbank.org/WBSITE/EXTERNAL/TOPICS/EXTPUBLICSECTORANDGOVERNANCE/0,,contentMDK:22996457~pagePK:148956~piPK:216618~theSitePK:286305,00.html</w:t>
        </w:r>
      </w:hyperlink>
      <w:r>
        <w:rPr>
          <w:sz w:val="16"/>
          <w:szCs w:val="16"/>
          <w:lang w:val="en-US"/>
        </w:rPr>
        <w:t xml:space="preserve"> </w:t>
      </w:r>
    </w:p>
  </w:footnote>
  <w:footnote w:id="51">
    <w:p w:rsidR="00E952F8" w:rsidRPr="004E4818" w:rsidRDefault="00E952F8">
      <w:pPr>
        <w:pStyle w:val="Textnotdesubsol"/>
        <w:rPr>
          <w:lang w:val="en-US"/>
        </w:rPr>
      </w:pPr>
      <w:r>
        <w:rPr>
          <w:rStyle w:val="Referinnotdesubsol"/>
        </w:rPr>
        <w:footnoteRef/>
      </w:r>
      <w:r w:rsidRPr="004E4818">
        <w:rPr>
          <w:lang w:val="en-US"/>
        </w:rPr>
        <w:t xml:space="preserve"> </w:t>
      </w:r>
      <w:hyperlink r:id="rId28" w:history="1">
        <w:r w:rsidRPr="008A40AB">
          <w:rPr>
            <w:rStyle w:val="Hyperlink"/>
            <w:sz w:val="16"/>
            <w:szCs w:val="16"/>
            <w:lang w:val="en-US"/>
          </w:rPr>
          <w:t>http://www.osce.org/who</w:t>
        </w:r>
      </w:hyperlink>
      <w:r>
        <w:rPr>
          <w:sz w:val="16"/>
          <w:szCs w:val="16"/>
          <w:lang w:val="en-US"/>
        </w:rPr>
        <w:t xml:space="preserve"> </w:t>
      </w:r>
    </w:p>
  </w:footnote>
  <w:footnote w:id="52">
    <w:p w:rsidR="00E952F8" w:rsidRPr="003737FD" w:rsidRDefault="00E952F8" w:rsidP="00B95222">
      <w:pPr>
        <w:pStyle w:val="Textnotdesubsol"/>
        <w:rPr>
          <w:lang w:val="ro-RO"/>
        </w:rPr>
      </w:pPr>
      <w:r>
        <w:rPr>
          <w:rStyle w:val="Referinnotdesubsol"/>
        </w:rPr>
        <w:footnoteRef/>
      </w:r>
      <w:r w:rsidRPr="003737FD">
        <w:rPr>
          <w:lang w:val="ro-RO"/>
        </w:rPr>
        <w:t xml:space="preserve"> </w:t>
      </w:r>
      <w:r w:rsidRPr="00443E3B">
        <w:rPr>
          <w:sz w:val="16"/>
          <w:szCs w:val="16"/>
          <w:lang w:val="ro-RO"/>
        </w:rPr>
        <w:t xml:space="preserve">Best practices in combating corruption, </w:t>
      </w:r>
      <w:r>
        <w:rPr>
          <w:sz w:val="16"/>
          <w:szCs w:val="16"/>
          <w:lang w:val="ro-RO"/>
        </w:rPr>
        <w:t xml:space="preserve">31 mai 2004, </w:t>
      </w:r>
      <w:r w:rsidRPr="00443E3B">
        <w:rPr>
          <w:sz w:val="16"/>
          <w:szCs w:val="16"/>
          <w:lang w:val="ro-RO"/>
        </w:rPr>
        <w:t xml:space="preserve">disponibile pe </w:t>
      </w:r>
      <w:hyperlink r:id="rId29" w:history="1">
        <w:r w:rsidRPr="00443E3B">
          <w:rPr>
            <w:rStyle w:val="Hyperlink"/>
            <w:sz w:val="16"/>
            <w:szCs w:val="16"/>
            <w:lang w:val="ro-RO"/>
          </w:rPr>
          <w:t>http://www.osce.org/eea/13738?download=true</w:t>
        </w:r>
      </w:hyperlink>
      <w:r>
        <w:rPr>
          <w:lang w:val="ro-RO"/>
        </w:rPr>
        <w:t xml:space="preserve"> </w:t>
      </w:r>
    </w:p>
  </w:footnote>
  <w:footnote w:id="53">
    <w:p w:rsidR="00E952F8" w:rsidRPr="00F90C8C" w:rsidRDefault="00E952F8">
      <w:pPr>
        <w:pStyle w:val="Textnotdesubsol"/>
        <w:rPr>
          <w:lang w:val="ro-RO"/>
        </w:rPr>
      </w:pPr>
      <w:r>
        <w:rPr>
          <w:rStyle w:val="Referinnotdesubsol"/>
        </w:rPr>
        <w:footnoteRef/>
      </w:r>
      <w:r w:rsidRPr="00F90C8C">
        <w:rPr>
          <w:lang w:val="ro-RO"/>
        </w:rPr>
        <w:t xml:space="preserve"> </w:t>
      </w:r>
      <w:hyperlink r:id="rId30" w:history="1">
        <w:r w:rsidRPr="008A40AB">
          <w:rPr>
            <w:rStyle w:val="Hyperlink"/>
            <w:sz w:val="16"/>
            <w:szCs w:val="16"/>
            <w:lang w:val="ro-RO"/>
          </w:rPr>
          <w:t>http://www.interpol.int/fr/%C3%80-propos-d%27INTERPOL/Pr%C3%A9sentation</w:t>
        </w:r>
      </w:hyperlink>
      <w:r>
        <w:rPr>
          <w:sz w:val="16"/>
          <w:szCs w:val="16"/>
          <w:lang w:val="ro-RO"/>
        </w:rPr>
        <w:t xml:space="preserve"> </w:t>
      </w:r>
    </w:p>
  </w:footnote>
  <w:footnote w:id="54">
    <w:p w:rsidR="00E952F8" w:rsidRPr="001B4D82" w:rsidRDefault="00E952F8" w:rsidP="00A13680">
      <w:pPr>
        <w:pStyle w:val="Textnotdesubsol"/>
        <w:rPr>
          <w:lang w:val="ro-RO"/>
        </w:rPr>
      </w:pPr>
      <w:r>
        <w:rPr>
          <w:rStyle w:val="Referinnotdesubsol"/>
        </w:rPr>
        <w:footnoteRef/>
      </w:r>
      <w:r w:rsidRPr="001B4D82">
        <w:rPr>
          <w:lang w:val="ro-RO"/>
        </w:rPr>
        <w:t xml:space="preserve"> </w:t>
      </w:r>
      <w:hyperlink r:id="rId31" w:history="1">
        <w:r w:rsidRPr="00443E3B">
          <w:rPr>
            <w:rStyle w:val="Hyperlink"/>
            <w:sz w:val="16"/>
            <w:szCs w:val="16"/>
            <w:lang w:val="ro-RO"/>
          </w:rPr>
          <w:t>http://www.interpol.int/Crime-areas/Corruption/INTERPOL-Group-of-Experts-on-Corruption</w:t>
        </w:r>
      </w:hyperlink>
      <w:r w:rsidRPr="001B4D82">
        <w:rPr>
          <w:lang w:val="ro-RO"/>
        </w:rPr>
        <w:t xml:space="preserve"> </w:t>
      </w:r>
    </w:p>
  </w:footnote>
  <w:footnote w:id="55">
    <w:p w:rsidR="00E952F8" w:rsidRPr="001B4D82" w:rsidRDefault="00E952F8" w:rsidP="00B95222">
      <w:pPr>
        <w:pStyle w:val="Textnotdesubsol"/>
        <w:rPr>
          <w:rFonts w:eastAsia="Times New Roman"/>
          <w:sz w:val="16"/>
          <w:szCs w:val="16"/>
          <w:lang w:val="ro-RO" w:eastAsia="ro-RO"/>
        </w:rPr>
      </w:pPr>
      <w:r>
        <w:rPr>
          <w:rStyle w:val="Referinnotdesubsol"/>
        </w:rPr>
        <w:footnoteRef/>
      </w:r>
      <w:r w:rsidRPr="001B4D82">
        <w:rPr>
          <w:lang w:val="ro-RO"/>
        </w:rPr>
        <w:t xml:space="preserve"> </w:t>
      </w:r>
      <w:hyperlink r:id="rId32" w:history="1">
        <w:r w:rsidRPr="001B4D82">
          <w:rPr>
            <w:rStyle w:val="Hyperlink"/>
            <w:rFonts w:eastAsia="Times New Roman"/>
            <w:sz w:val="16"/>
            <w:szCs w:val="16"/>
            <w:lang w:val="ro-RO" w:eastAsia="ro-RO"/>
          </w:rPr>
          <w:t>http://cristidanilet.files.wordpress.com/2009/11/coruptia-si-anticoruptia-text.pdf</w:t>
        </w:r>
      </w:hyperlink>
      <w:r w:rsidRPr="001B4D82">
        <w:rPr>
          <w:rFonts w:eastAsia="Times New Roman"/>
          <w:sz w:val="16"/>
          <w:szCs w:val="16"/>
          <w:lang w:val="ro-RO" w:eastAsia="ro-RO"/>
        </w:rPr>
        <w:t xml:space="preserve"> </w:t>
      </w:r>
    </w:p>
  </w:footnote>
  <w:footnote w:id="56">
    <w:p w:rsidR="00E952F8" w:rsidRPr="00C16923" w:rsidRDefault="00E952F8" w:rsidP="00B95222">
      <w:pPr>
        <w:pStyle w:val="Textnotdesubsol"/>
        <w:rPr>
          <w:lang w:val="en-US"/>
        </w:rPr>
      </w:pPr>
      <w:r>
        <w:rPr>
          <w:rStyle w:val="Referinnotdesubsol"/>
        </w:rPr>
        <w:footnoteRef/>
      </w:r>
      <w:r w:rsidRPr="00C16923">
        <w:rPr>
          <w:lang w:val="en-US"/>
        </w:rPr>
        <w:t xml:space="preserve"> </w:t>
      </w:r>
      <w:r w:rsidRPr="00C16923">
        <w:rPr>
          <w:sz w:val="16"/>
          <w:szCs w:val="16"/>
          <w:lang w:val="en-US"/>
        </w:rPr>
        <w:t>idem</w:t>
      </w:r>
    </w:p>
  </w:footnote>
  <w:footnote w:id="57">
    <w:p w:rsidR="00E952F8" w:rsidRPr="00C16923" w:rsidRDefault="00E952F8" w:rsidP="00B95222">
      <w:pPr>
        <w:pStyle w:val="Textnotdesubsol"/>
        <w:rPr>
          <w:lang w:val="en-US"/>
        </w:rPr>
      </w:pPr>
      <w:r>
        <w:rPr>
          <w:rStyle w:val="Referinnotdesubsol"/>
        </w:rPr>
        <w:footnoteRef/>
      </w:r>
      <w:r w:rsidRPr="00C16923">
        <w:rPr>
          <w:lang w:val="en-US"/>
        </w:rPr>
        <w:t xml:space="preserve"> </w:t>
      </w:r>
      <w:r w:rsidRPr="00C16923">
        <w:rPr>
          <w:rFonts w:eastAsia="Times New Roman"/>
          <w:sz w:val="16"/>
          <w:szCs w:val="16"/>
          <w:lang w:val="en-US" w:eastAsia="ro-RO"/>
        </w:rPr>
        <w:t>The Interpol Global Standards to Combat Corruption in Police Forces/Services</w:t>
      </w:r>
    </w:p>
  </w:footnote>
  <w:footnote w:id="58">
    <w:p w:rsidR="00E952F8" w:rsidRPr="00DA581F" w:rsidRDefault="00E952F8" w:rsidP="00DA581F">
      <w:pPr>
        <w:pStyle w:val="Frspaiere"/>
        <w:rPr>
          <w:lang w:val="en-US"/>
        </w:rPr>
      </w:pPr>
      <w:r>
        <w:rPr>
          <w:rStyle w:val="Referinnotdesubsol"/>
        </w:rPr>
        <w:footnoteRef/>
      </w:r>
      <w:r w:rsidRPr="00DA581F">
        <w:rPr>
          <w:lang w:val="en-US"/>
        </w:rPr>
        <w:t xml:space="preserve"> </w:t>
      </w:r>
      <w:hyperlink r:id="rId33" w:history="1">
        <w:r w:rsidRPr="00165042">
          <w:rPr>
            <w:rStyle w:val="Hyperlink"/>
            <w:rFonts w:eastAsia="Times New Roman"/>
            <w:sz w:val="16"/>
            <w:szCs w:val="16"/>
            <w:lang w:val="en-US" w:eastAsia="ro-RO"/>
          </w:rPr>
          <w:t>http://www.google.md/url?sa=t&amp;rct=j&amp;q=&amp;esrc=s&amp;source=web&amp;cd=1&amp;ved=0CCcQFjAA&amp;url=http%3A%2F%2Fwww.interpol.int%2FMedia%2FFiles%2FCrime-areas%2FCorruption%2FGlobal-standards-to-combat-corruption-in-police-forces&amp;ei=r5OUUeupFNDIswaGjoC4Dg&amp;usg=AFQjCNFIK6-CdMtQznuq25B54KFTXulOaQ&amp;bvm=bv.46471029,d.Yms&amp;cad=rja</w:t>
        </w:r>
      </w:hyperlink>
      <w:r>
        <w:rPr>
          <w:rFonts w:eastAsia="Times New Roman"/>
          <w:sz w:val="16"/>
          <w:szCs w:val="16"/>
          <w:lang w:val="en-US" w:eastAsia="ro-RO"/>
        </w:rPr>
        <w:t xml:space="preserve"> </w:t>
      </w:r>
    </w:p>
  </w:footnote>
  <w:footnote w:id="59">
    <w:p w:rsidR="00E952F8" w:rsidRPr="00C77FEC" w:rsidRDefault="00E952F8" w:rsidP="00F41BE5">
      <w:pPr>
        <w:pStyle w:val="Frspaiere"/>
        <w:rPr>
          <w:lang w:val="ro-RO"/>
        </w:rPr>
      </w:pPr>
      <w:r>
        <w:rPr>
          <w:rStyle w:val="Referinnotdesubsol"/>
        </w:rPr>
        <w:footnoteRef/>
      </w:r>
      <w:r w:rsidRPr="00C77FEC">
        <w:rPr>
          <w:lang w:val="ro-RO"/>
        </w:rPr>
        <w:t xml:space="preserve"> </w:t>
      </w:r>
      <w:hyperlink r:id="rId34" w:anchor="axzz2PP7C0clq" w:history="1">
        <w:r w:rsidRPr="00C77FEC">
          <w:rPr>
            <w:rStyle w:val="Hyperlink"/>
            <w:sz w:val="16"/>
            <w:szCs w:val="16"/>
            <w:lang w:val="ro-RO"/>
          </w:rPr>
          <w:t>http://www.avocatnet.ro/content/articles/id_6511/Codul/Deontologic/al/avocatilor/din/Uniunea/Europeana.html#axzz2PP7C0clq</w:t>
        </w:r>
      </w:hyperlink>
    </w:p>
  </w:footnote>
  <w:footnote w:id="60">
    <w:p w:rsidR="00E952F8" w:rsidRPr="00F14103" w:rsidRDefault="00E952F8" w:rsidP="00E32BE2">
      <w:pPr>
        <w:pStyle w:val="Frspaiere"/>
        <w:rPr>
          <w:lang w:val="ro-RO"/>
        </w:rPr>
      </w:pPr>
      <w:r>
        <w:rPr>
          <w:rStyle w:val="Referinnotdesubsol"/>
        </w:rPr>
        <w:footnoteRef/>
      </w:r>
      <w:r w:rsidRPr="00EF7378">
        <w:rPr>
          <w:lang w:val="ro-RO"/>
        </w:rPr>
        <w:t xml:space="preserve"> </w:t>
      </w:r>
      <w:hyperlink r:id="rId35" w:history="1">
        <w:r w:rsidRPr="00EF7378">
          <w:rPr>
            <w:rStyle w:val="Hyperlink"/>
            <w:sz w:val="16"/>
            <w:szCs w:val="16"/>
            <w:lang w:val="ro-RO"/>
          </w:rPr>
          <w:t>http://www.ccbe.eu/fileadmin/user_upload/NTCdocument/Codul_Deontologic_fi31_1253625489.pdf</w:t>
        </w:r>
      </w:hyperlink>
    </w:p>
  </w:footnote>
  <w:footnote w:id="61">
    <w:p w:rsidR="00E952F8" w:rsidRPr="0082504C" w:rsidRDefault="00E952F8" w:rsidP="00E32BE2">
      <w:pPr>
        <w:pStyle w:val="Frspaiere"/>
        <w:jc w:val="both"/>
        <w:rPr>
          <w:lang w:val="en-US"/>
        </w:rPr>
      </w:pPr>
      <w:r>
        <w:rPr>
          <w:rStyle w:val="Referinnotdesubsol"/>
        </w:rPr>
        <w:footnoteRef/>
      </w:r>
      <w:r w:rsidRPr="0082504C">
        <w:rPr>
          <w:lang w:val="ro-RO"/>
        </w:rPr>
        <w:t xml:space="preserve"> </w:t>
      </w:r>
      <w:r w:rsidRPr="00E32BE2">
        <w:rPr>
          <w:sz w:val="16"/>
          <w:szCs w:val="16"/>
          <w:lang w:val="en-US"/>
        </w:rPr>
        <w:t>Uniunea Internationala a Notariatului (UINL) este o organizatie neguvernamentala care reuneste tarile cu un sistem notarial de "tip latin", avînd ca punct de plecare dreptul romano-germanic. Este constituita în vederea promovarii, coordonarii si dezvoltarii activitatii notariale în domeniul international, cu scopul de a asigura, media si a realiza o cît mai strînsa colaborare între notariatele diferitelor tari, pentru asigurarea unui serviciu de calitate comunitatii.  A fost infiintata la 2 octombrie 1948, la Buenos Aires, Argentina. Regrupeaza ansamblul tarilor unde institutia notariala se bucura de autoritate publica. UINL este reprezentata în cadrul ONU, UNESCO, OMC, FAO, UNIDROIT, MERCOSUR, Conferinta de la Haga,  Comisia Comunitatilor Europene,  Parlamentul European,  Consiliul Europei,  Curtea de Justitie a Comunitatilor Europene etc. Citat conform:</w:t>
      </w:r>
      <w:r>
        <w:rPr>
          <w:lang w:val="en-US"/>
        </w:rPr>
        <w:t xml:space="preserve">  </w:t>
      </w:r>
      <w:hyperlink r:id="rId36" w:history="1">
        <w:r w:rsidRPr="0082504C">
          <w:rPr>
            <w:rStyle w:val="Hyperlink"/>
            <w:sz w:val="16"/>
            <w:szCs w:val="16"/>
            <w:lang w:val="en-US"/>
          </w:rPr>
          <w:t>http://www.uniuneanotarilor.ro/?p=2.4.1</w:t>
        </w:r>
      </w:hyperlink>
    </w:p>
  </w:footnote>
  <w:footnote w:id="62">
    <w:p w:rsidR="00E952F8" w:rsidRPr="00F14103" w:rsidRDefault="00E952F8" w:rsidP="00F14103">
      <w:pPr>
        <w:rPr>
          <w:sz w:val="16"/>
          <w:szCs w:val="16"/>
          <w:lang w:val="ro-RO"/>
        </w:rPr>
      </w:pPr>
      <w:r>
        <w:rPr>
          <w:rStyle w:val="Referinnotdesubsol"/>
        </w:rPr>
        <w:footnoteRef/>
      </w:r>
      <w:r w:rsidRPr="00F14103">
        <w:rPr>
          <w:lang w:val="ro-RO"/>
        </w:rPr>
        <w:t xml:space="preserve"> </w:t>
      </w:r>
      <w:hyperlink r:id="rId37" w:history="1">
        <w:r w:rsidRPr="00F14103">
          <w:rPr>
            <w:rStyle w:val="Hyperlink"/>
            <w:sz w:val="16"/>
            <w:szCs w:val="16"/>
            <w:lang w:val="ro-RO"/>
          </w:rPr>
          <w:t>http://www.uinl.org/148/principes-de-deontologie-notariale</w:t>
        </w:r>
      </w:hyperlink>
    </w:p>
  </w:footnote>
  <w:footnote w:id="63">
    <w:p w:rsidR="00E952F8" w:rsidRPr="00C11EE3" w:rsidRDefault="00E952F8">
      <w:pPr>
        <w:pStyle w:val="Textnotdesubsol"/>
        <w:rPr>
          <w:lang w:val="ro-RO"/>
        </w:rPr>
      </w:pPr>
      <w:r>
        <w:rPr>
          <w:rStyle w:val="Referinnotdesubsol"/>
        </w:rPr>
        <w:footnoteRef/>
      </w:r>
      <w:r w:rsidRPr="00C11EE3">
        <w:rPr>
          <w:lang w:val="ro-RO"/>
        </w:rPr>
        <w:t xml:space="preserve"> </w:t>
      </w:r>
      <w:r w:rsidRPr="00C11EE3">
        <w:rPr>
          <w:sz w:val="16"/>
          <w:szCs w:val="16"/>
          <w:lang w:val="ro-RO"/>
        </w:rPr>
        <w:t>http://www.csm.md/files/Informatii/PRINCIPII_BANGALORE.pdf</w:t>
      </w:r>
    </w:p>
  </w:footnote>
  <w:footnote w:id="64">
    <w:p w:rsidR="00E952F8" w:rsidRPr="00CB6C36" w:rsidRDefault="00E952F8">
      <w:pPr>
        <w:pStyle w:val="Textnotdesubsol"/>
        <w:rPr>
          <w:lang w:val="ro-RO"/>
        </w:rPr>
      </w:pPr>
      <w:r>
        <w:rPr>
          <w:rStyle w:val="Referinnotdesubsol"/>
        </w:rPr>
        <w:footnoteRef/>
      </w:r>
      <w:r w:rsidRPr="00CB6C36">
        <w:rPr>
          <w:lang w:val="en-US"/>
        </w:rPr>
        <w:t xml:space="preserve"> </w:t>
      </w:r>
      <w:r w:rsidRPr="00CB6C36">
        <w:rPr>
          <w:sz w:val="16"/>
          <w:szCs w:val="16"/>
          <w:lang w:val="ro-RO"/>
        </w:rPr>
        <w:t>Idem, Comentariile au fost adoptate în 2007</w:t>
      </w:r>
    </w:p>
  </w:footnote>
  <w:footnote w:id="65">
    <w:p w:rsidR="00E952F8" w:rsidRPr="007F7C9B" w:rsidRDefault="00E952F8">
      <w:pPr>
        <w:pStyle w:val="Textnotdesubsol"/>
        <w:rPr>
          <w:lang w:val="ro-RO"/>
        </w:rPr>
      </w:pPr>
      <w:r>
        <w:rPr>
          <w:rStyle w:val="Referinnotdesubsol"/>
        </w:rPr>
        <w:footnoteRef/>
      </w:r>
      <w:r w:rsidRPr="007F7C9B">
        <w:rPr>
          <w:lang w:val="ro-RO"/>
        </w:rPr>
        <w:t xml:space="preserve"> </w:t>
      </w:r>
      <w:hyperlink r:id="rId38" w:history="1">
        <w:r w:rsidRPr="00165042">
          <w:rPr>
            <w:rStyle w:val="Hyperlink"/>
            <w:sz w:val="16"/>
            <w:szCs w:val="16"/>
            <w:lang w:val="ro-RO"/>
          </w:rPr>
          <w:t>http://www.kas.de/wf/doc/kas_18040-1522-1-30.pdf?100111162953</w:t>
        </w:r>
      </w:hyperlink>
      <w:r>
        <w:rPr>
          <w:sz w:val="16"/>
          <w:szCs w:val="16"/>
          <w:lang w:val="ro-RO"/>
        </w:rPr>
        <w:t xml:space="preserve"> </w:t>
      </w:r>
    </w:p>
  </w:footnote>
  <w:footnote w:id="66">
    <w:p w:rsidR="00E952F8" w:rsidRPr="00901D85" w:rsidRDefault="00E952F8">
      <w:pPr>
        <w:pStyle w:val="Textnotdesubsol"/>
        <w:rPr>
          <w:lang w:val="ro-RO"/>
        </w:rPr>
      </w:pPr>
      <w:r>
        <w:rPr>
          <w:rStyle w:val="Referinnotdesubsol"/>
        </w:rPr>
        <w:footnoteRef/>
      </w:r>
      <w:r>
        <w:t xml:space="preserve"> </w:t>
      </w:r>
      <w:r w:rsidRPr="00901D85">
        <w:rPr>
          <w:sz w:val="16"/>
          <w:szCs w:val="16"/>
          <w:lang w:val="ro-RO"/>
        </w:rPr>
        <w:t>Idem, pag.101-133</w:t>
      </w:r>
    </w:p>
  </w:footnote>
  <w:footnote w:id="67">
    <w:p w:rsidR="00E952F8" w:rsidRPr="00B71048" w:rsidRDefault="00E952F8" w:rsidP="007857F4">
      <w:pPr>
        <w:pStyle w:val="Frspaiere"/>
        <w:rPr>
          <w:sz w:val="16"/>
          <w:szCs w:val="16"/>
          <w:lang w:val="ro-RO"/>
        </w:rPr>
      </w:pPr>
      <w:r>
        <w:rPr>
          <w:rStyle w:val="Referinnotdesubsol"/>
        </w:rPr>
        <w:footnoteRef/>
      </w:r>
      <w:r w:rsidRPr="00B71048">
        <w:rPr>
          <w:lang w:val="en-US"/>
        </w:rPr>
        <w:t xml:space="preserve"> </w:t>
      </w:r>
      <w:r w:rsidRPr="00B71048">
        <w:rPr>
          <w:sz w:val="16"/>
          <w:szCs w:val="16"/>
          <w:lang w:val="en-GB"/>
        </w:rPr>
        <w:t xml:space="preserve">Practical Guide </w:t>
      </w:r>
      <w:r>
        <w:rPr>
          <w:sz w:val="16"/>
          <w:szCs w:val="16"/>
          <w:lang w:val="en-GB"/>
        </w:rPr>
        <w:t>”</w:t>
      </w:r>
      <w:r w:rsidRPr="00B71048">
        <w:rPr>
          <w:sz w:val="16"/>
          <w:szCs w:val="16"/>
          <w:lang w:val="en-GB"/>
        </w:rPr>
        <w:t>Preventing Corruption</w:t>
      </w:r>
      <w:r>
        <w:rPr>
          <w:sz w:val="16"/>
          <w:szCs w:val="16"/>
          <w:lang w:val="en-GB"/>
        </w:rPr>
        <w:t xml:space="preserve"> </w:t>
      </w:r>
      <w:r w:rsidRPr="00B71048">
        <w:rPr>
          <w:sz w:val="16"/>
          <w:szCs w:val="16"/>
          <w:lang w:val="en-GB"/>
        </w:rPr>
        <w:t>in the Judiciary System</w:t>
      </w:r>
      <w:r>
        <w:rPr>
          <w:sz w:val="16"/>
          <w:szCs w:val="16"/>
          <w:lang w:val="en-GB"/>
        </w:rPr>
        <w:t>”, Eschborn 2005</w:t>
      </w:r>
    </w:p>
  </w:footnote>
  <w:footnote w:id="68">
    <w:p w:rsidR="00E952F8" w:rsidRPr="00B71048" w:rsidRDefault="00E952F8" w:rsidP="007857F4">
      <w:pPr>
        <w:pStyle w:val="Textnotdesubsol"/>
        <w:rPr>
          <w:lang w:val="ro-RO"/>
        </w:rPr>
      </w:pPr>
      <w:r>
        <w:rPr>
          <w:rStyle w:val="Referinnotdesubsol"/>
        </w:rPr>
        <w:footnoteRef/>
      </w:r>
      <w:r w:rsidRPr="00B71048">
        <w:rPr>
          <w:lang w:val="ro-RO"/>
        </w:rPr>
        <w:t xml:space="preserve"> </w:t>
      </w:r>
      <w:hyperlink r:id="rId39" w:history="1">
        <w:r w:rsidRPr="00B71048">
          <w:rPr>
            <w:rStyle w:val="Hyperlink"/>
            <w:sz w:val="16"/>
            <w:szCs w:val="16"/>
            <w:lang w:val="ro-RO"/>
          </w:rPr>
          <w:t>http://www.judicialintegritygroup.org/resources/documents/gtz2005-en-corruption-in-judiciary.pdf</w:t>
        </w:r>
      </w:hyperlink>
    </w:p>
  </w:footnote>
  <w:footnote w:id="69">
    <w:p w:rsidR="00E952F8" w:rsidRPr="00C515AF" w:rsidRDefault="00E952F8">
      <w:pPr>
        <w:pStyle w:val="Textnotdesubsol"/>
        <w:rPr>
          <w:lang w:val="ro-RO"/>
        </w:rPr>
      </w:pPr>
      <w:r>
        <w:rPr>
          <w:rStyle w:val="Referinnotdesubsol"/>
        </w:rPr>
        <w:footnoteRef/>
      </w:r>
      <w:r w:rsidRPr="00C515AF">
        <w:rPr>
          <w:lang w:val="ro-RO"/>
        </w:rPr>
        <w:t xml:space="preserve"> </w:t>
      </w:r>
      <w:hyperlink r:id="rId40" w:history="1">
        <w:r w:rsidRPr="00B8652B">
          <w:rPr>
            <w:rStyle w:val="Hyperlink"/>
            <w:sz w:val="16"/>
            <w:szCs w:val="16"/>
            <w:lang w:val="ro-RO"/>
          </w:rPr>
          <w:t>http://www.giz.de/en/aboutgiz/profile.html</w:t>
        </w:r>
      </w:hyperlink>
      <w:r>
        <w:rPr>
          <w:sz w:val="16"/>
          <w:szCs w:val="16"/>
          <w:lang w:val="ro-RO"/>
        </w:rPr>
        <w:t xml:space="preserve"> </w:t>
      </w:r>
    </w:p>
  </w:footnote>
  <w:footnote w:id="70">
    <w:p w:rsidR="00E952F8" w:rsidRPr="00B66BC2" w:rsidRDefault="00E952F8" w:rsidP="007857F4">
      <w:pPr>
        <w:pStyle w:val="Textnotdesubsol"/>
        <w:rPr>
          <w:lang w:val="en-US"/>
        </w:rPr>
      </w:pPr>
      <w:r>
        <w:rPr>
          <w:rStyle w:val="Referinnotdesubsol"/>
        </w:rPr>
        <w:footnoteRef/>
      </w:r>
      <w:r w:rsidRPr="00B66BC2">
        <w:rPr>
          <w:lang w:val="en-US"/>
        </w:rPr>
        <w:t xml:space="preserve"> </w:t>
      </w:r>
      <w:r>
        <w:rPr>
          <w:rFonts w:ascii="Verdana" w:hAnsi="Verdana" w:cs="Verdana"/>
          <w:color w:val="000000"/>
          <w:sz w:val="18"/>
          <w:szCs w:val="18"/>
          <w:lang w:val="ro-RO"/>
        </w:rPr>
        <w:t>“</w:t>
      </w:r>
      <w:r w:rsidRPr="00B66BC2">
        <w:rPr>
          <w:rStyle w:val="hps"/>
          <w:sz w:val="16"/>
          <w:szCs w:val="16"/>
          <w:lang w:val="en-US"/>
        </w:rPr>
        <w:t>Enforcement of Court decisions in Europe” (CEPEJ Studies No. 8)</w:t>
      </w:r>
    </w:p>
  </w:footnote>
  <w:footnote w:id="71">
    <w:p w:rsidR="00E952F8" w:rsidRPr="00B66BC2" w:rsidRDefault="00E952F8" w:rsidP="007857F4">
      <w:pPr>
        <w:pStyle w:val="Textnotdesubsol"/>
        <w:rPr>
          <w:lang w:val="en-US"/>
        </w:rPr>
      </w:pPr>
      <w:r>
        <w:rPr>
          <w:rStyle w:val="Referinnotdesubsol"/>
        </w:rPr>
        <w:footnoteRef/>
      </w:r>
      <w:r w:rsidRPr="00B66BC2">
        <w:rPr>
          <w:lang w:val="en-US"/>
        </w:rPr>
        <w:t xml:space="preserve"> </w:t>
      </w:r>
      <w:hyperlink r:id="rId41" w:history="1">
        <w:r w:rsidRPr="005E2366">
          <w:rPr>
            <w:rStyle w:val="Hyperlink"/>
            <w:sz w:val="16"/>
            <w:szCs w:val="16"/>
            <w:lang w:val="en-US"/>
          </w:rPr>
          <w:t>http://www.coe.int/t/dghl/cooperation/cepej/series/Etudes8Execution_en.pdf</w:t>
        </w:r>
      </w:hyperlink>
      <w:r>
        <w:rPr>
          <w:sz w:val="16"/>
          <w:szCs w:val="16"/>
          <w:lang w:val="en-US"/>
        </w:rPr>
        <w:t xml:space="preserve"> </w:t>
      </w:r>
    </w:p>
  </w:footnote>
  <w:footnote w:id="72">
    <w:p w:rsidR="00E952F8" w:rsidRPr="00ED0DA3" w:rsidRDefault="00E952F8" w:rsidP="007857F4">
      <w:pPr>
        <w:pStyle w:val="Textnotdesubsol"/>
        <w:rPr>
          <w:lang w:val="ro-RO"/>
        </w:rPr>
      </w:pPr>
      <w:r>
        <w:rPr>
          <w:rStyle w:val="Referinnotdesubsol"/>
        </w:rPr>
        <w:footnoteRef/>
      </w:r>
      <w:r w:rsidRPr="007857F4">
        <w:rPr>
          <w:lang w:val="en-US"/>
        </w:rPr>
        <w:t xml:space="preserve"> </w:t>
      </w:r>
      <w:r w:rsidRPr="00ED0DA3">
        <w:rPr>
          <w:sz w:val="16"/>
          <w:szCs w:val="16"/>
          <w:lang w:val="ro-RO"/>
        </w:rPr>
        <w:t>8-9 noiembrie 2007</w:t>
      </w:r>
    </w:p>
  </w:footnote>
  <w:footnote w:id="73">
    <w:p w:rsidR="00E952F8" w:rsidRPr="009B34BC" w:rsidRDefault="00E952F8">
      <w:pPr>
        <w:pStyle w:val="Textnotdesubsol"/>
        <w:rPr>
          <w:lang w:val="ro-RO"/>
        </w:rPr>
      </w:pPr>
      <w:r>
        <w:rPr>
          <w:rStyle w:val="Referinnotdesubsol"/>
        </w:rPr>
        <w:footnoteRef/>
      </w:r>
      <w:r w:rsidRPr="009B34BC">
        <w:rPr>
          <w:lang w:val="ro-RO"/>
        </w:rPr>
        <w:t xml:space="preserve"> </w:t>
      </w:r>
      <w:r w:rsidRPr="009B34BC">
        <w:rPr>
          <w:sz w:val="16"/>
          <w:szCs w:val="16"/>
          <w:lang w:val="ro-RO"/>
        </w:rPr>
        <w:t>http://www.avocatul.md/files/documents/Statutul%20profesiei%202012%20red%2025%2009%202012.pdf</w:t>
      </w:r>
    </w:p>
  </w:footnote>
  <w:footnote w:id="74">
    <w:p w:rsidR="00E952F8" w:rsidRPr="00EE68EB" w:rsidRDefault="00E952F8">
      <w:pPr>
        <w:pStyle w:val="Textnotdesubsol"/>
        <w:rPr>
          <w:lang w:val="ro-RO"/>
        </w:rPr>
      </w:pPr>
      <w:r>
        <w:rPr>
          <w:rStyle w:val="Referinnotdesubsol"/>
        </w:rPr>
        <w:footnoteRef/>
      </w:r>
      <w:r w:rsidRPr="00EE68EB">
        <w:rPr>
          <w:lang w:val="ro-RO"/>
        </w:rPr>
        <w:t xml:space="preserve"> </w:t>
      </w:r>
      <w:r w:rsidRPr="00EE68EB">
        <w:rPr>
          <w:sz w:val="16"/>
          <w:szCs w:val="16"/>
          <w:lang w:val="ro-RO"/>
        </w:rPr>
        <w:t>http://www.avocatul.md/codul-deontologic</w:t>
      </w:r>
    </w:p>
  </w:footnote>
  <w:footnote w:id="75">
    <w:p w:rsidR="00E952F8" w:rsidRPr="00E564C8" w:rsidRDefault="00E952F8" w:rsidP="000F67AC">
      <w:pPr>
        <w:rPr>
          <w:lang w:val="en-US"/>
        </w:rPr>
      </w:pPr>
      <w:r>
        <w:rPr>
          <w:rStyle w:val="Referinnotdesubsol"/>
        </w:rPr>
        <w:footnoteRef/>
      </w:r>
      <w:r w:rsidRPr="00E564C8">
        <w:rPr>
          <w:lang w:val="en-US"/>
        </w:rPr>
        <w:t xml:space="preserve"> </w:t>
      </w:r>
      <w:r>
        <w:rPr>
          <w:lang w:val="en-US"/>
        </w:rPr>
        <w:t>“</w:t>
      </w:r>
      <w:r w:rsidRPr="00E564C8">
        <w:rPr>
          <w:sz w:val="16"/>
          <w:szCs w:val="16"/>
          <w:lang w:val="en-US"/>
        </w:rPr>
        <w:t>Pactul "de quota litis" este o conven</w:t>
      </w:r>
      <w:r>
        <w:rPr>
          <w:sz w:val="16"/>
          <w:szCs w:val="16"/>
          <w:lang w:val="en-US"/>
        </w:rPr>
        <w:t>ţ</w:t>
      </w:r>
      <w:r w:rsidRPr="00E564C8">
        <w:rPr>
          <w:sz w:val="16"/>
          <w:szCs w:val="16"/>
          <w:lang w:val="en-US"/>
        </w:rPr>
        <w:t xml:space="preserve">ie </w:t>
      </w:r>
      <w:r>
        <w:rPr>
          <w:sz w:val="16"/>
          <w:szCs w:val="16"/>
          <w:lang w:val="en-US"/>
        </w:rPr>
        <w:t>î</w:t>
      </w:r>
      <w:r w:rsidRPr="00E564C8">
        <w:rPr>
          <w:sz w:val="16"/>
          <w:szCs w:val="16"/>
          <w:lang w:val="en-US"/>
        </w:rPr>
        <w:t xml:space="preserve">ncheiata </w:t>
      </w:r>
      <w:r>
        <w:rPr>
          <w:sz w:val="16"/>
          <w:szCs w:val="16"/>
          <w:lang w:val="en-US"/>
        </w:rPr>
        <w:t>î</w:t>
      </w:r>
      <w:r w:rsidRPr="00E564C8">
        <w:rPr>
          <w:sz w:val="16"/>
          <w:szCs w:val="16"/>
          <w:lang w:val="en-US"/>
        </w:rPr>
        <w:t xml:space="preserve">ntre avocat </w:t>
      </w:r>
      <w:r>
        <w:rPr>
          <w:sz w:val="16"/>
          <w:szCs w:val="16"/>
          <w:lang w:val="en-US"/>
        </w:rPr>
        <w:t>şi clientul să</w:t>
      </w:r>
      <w:r w:rsidRPr="00E564C8">
        <w:rPr>
          <w:sz w:val="16"/>
          <w:szCs w:val="16"/>
          <w:lang w:val="en-US"/>
        </w:rPr>
        <w:t xml:space="preserve">u, </w:t>
      </w:r>
      <w:r>
        <w:rPr>
          <w:sz w:val="16"/>
          <w:szCs w:val="16"/>
          <w:lang w:val="en-US"/>
        </w:rPr>
        <w:t>î</w:t>
      </w:r>
      <w:r w:rsidRPr="00E564C8">
        <w:rPr>
          <w:sz w:val="16"/>
          <w:szCs w:val="16"/>
          <w:lang w:val="en-US"/>
        </w:rPr>
        <w:t xml:space="preserve">nainte de </w:t>
      </w:r>
      <w:r>
        <w:rPr>
          <w:sz w:val="16"/>
          <w:szCs w:val="16"/>
          <w:lang w:val="en-US"/>
        </w:rPr>
        <w:t>î</w:t>
      </w:r>
      <w:r w:rsidRPr="00E564C8">
        <w:rPr>
          <w:sz w:val="16"/>
          <w:szCs w:val="16"/>
          <w:lang w:val="en-US"/>
        </w:rPr>
        <w:t>ncheierea definitiv</w:t>
      </w:r>
      <w:r>
        <w:rPr>
          <w:sz w:val="16"/>
          <w:szCs w:val="16"/>
          <w:lang w:val="en-US"/>
        </w:rPr>
        <w:t>ă</w:t>
      </w:r>
      <w:r w:rsidRPr="00E564C8">
        <w:rPr>
          <w:sz w:val="16"/>
          <w:szCs w:val="16"/>
          <w:lang w:val="en-US"/>
        </w:rPr>
        <w:t xml:space="preserve"> a unei cauze care prezint</w:t>
      </w:r>
      <w:r>
        <w:rPr>
          <w:sz w:val="16"/>
          <w:szCs w:val="16"/>
          <w:lang w:val="en-US"/>
        </w:rPr>
        <w:t>ă</w:t>
      </w:r>
      <w:r w:rsidRPr="00E564C8">
        <w:rPr>
          <w:sz w:val="16"/>
          <w:szCs w:val="16"/>
          <w:lang w:val="en-US"/>
        </w:rPr>
        <w:t xml:space="preserve"> interes pentru acest client, conven</w:t>
      </w:r>
      <w:r>
        <w:rPr>
          <w:sz w:val="16"/>
          <w:szCs w:val="16"/>
          <w:lang w:val="en-US"/>
        </w:rPr>
        <w:t>ţ</w:t>
      </w:r>
      <w:r w:rsidRPr="00E564C8">
        <w:rPr>
          <w:sz w:val="16"/>
          <w:szCs w:val="16"/>
          <w:lang w:val="en-US"/>
        </w:rPr>
        <w:t>ie prin care clientul se angajeaz</w:t>
      </w:r>
      <w:r>
        <w:rPr>
          <w:sz w:val="16"/>
          <w:szCs w:val="16"/>
          <w:lang w:val="en-US"/>
        </w:rPr>
        <w:t>ă</w:t>
      </w:r>
      <w:r w:rsidRPr="00E564C8">
        <w:rPr>
          <w:sz w:val="16"/>
          <w:szCs w:val="16"/>
          <w:lang w:val="en-US"/>
        </w:rPr>
        <w:t xml:space="preserve"> s</w:t>
      </w:r>
      <w:r>
        <w:rPr>
          <w:sz w:val="16"/>
          <w:szCs w:val="16"/>
          <w:lang w:val="en-US"/>
        </w:rPr>
        <w:t>ă</w:t>
      </w:r>
      <w:r w:rsidRPr="00E564C8">
        <w:rPr>
          <w:sz w:val="16"/>
          <w:szCs w:val="16"/>
          <w:lang w:val="en-US"/>
        </w:rPr>
        <w:t xml:space="preserve"> </w:t>
      </w:r>
      <w:r>
        <w:rPr>
          <w:sz w:val="16"/>
          <w:szCs w:val="16"/>
          <w:lang w:val="en-US"/>
        </w:rPr>
        <w:t>îi platească</w:t>
      </w:r>
      <w:r w:rsidRPr="00E564C8">
        <w:rPr>
          <w:sz w:val="16"/>
          <w:szCs w:val="16"/>
          <w:lang w:val="en-US"/>
        </w:rPr>
        <w:t xml:space="preserve"> avocatului o parte din ceea ce rezult</w:t>
      </w:r>
      <w:r>
        <w:rPr>
          <w:sz w:val="16"/>
          <w:szCs w:val="16"/>
          <w:lang w:val="en-US"/>
        </w:rPr>
        <w:t>ă</w:t>
      </w:r>
      <w:r w:rsidRPr="00E564C8">
        <w:rPr>
          <w:sz w:val="16"/>
          <w:szCs w:val="16"/>
          <w:lang w:val="en-US"/>
        </w:rPr>
        <w:t xml:space="preserve"> de pe urma cauzei, fie c</w:t>
      </w:r>
      <w:r>
        <w:rPr>
          <w:sz w:val="16"/>
          <w:szCs w:val="16"/>
          <w:lang w:val="en-US"/>
        </w:rPr>
        <w:t>ă</w:t>
      </w:r>
      <w:r w:rsidRPr="00E564C8">
        <w:rPr>
          <w:sz w:val="16"/>
          <w:szCs w:val="16"/>
          <w:lang w:val="en-US"/>
        </w:rPr>
        <w:t xml:space="preserve"> plata const</w:t>
      </w:r>
      <w:r>
        <w:rPr>
          <w:sz w:val="16"/>
          <w:szCs w:val="16"/>
          <w:lang w:val="en-US"/>
        </w:rPr>
        <w:t>ă</w:t>
      </w:r>
      <w:r w:rsidRPr="00E564C8">
        <w:rPr>
          <w:sz w:val="16"/>
          <w:szCs w:val="16"/>
          <w:lang w:val="en-US"/>
        </w:rPr>
        <w:t xml:space="preserve"> </w:t>
      </w:r>
      <w:r>
        <w:rPr>
          <w:sz w:val="16"/>
          <w:szCs w:val="16"/>
          <w:lang w:val="en-US"/>
        </w:rPr>
        <w:t>î</w:t>
      </w:r>
      <w:r w:rsidRPr="00E564C8">
        <w:rPr>
          <w:sz w:val="16"/>
          <w:szCs w:val="16"/>
          <w:lang w:val="en-US"/>
        </w:rPr>
        <w:t xml:space="preserve">ntr-o suma de bani, fie </w:t>
      </w:r>
      <w:r>
        <w:rPr>
          <w:sz w:val="16"/>
          <w:szCs w:val="16"/>
          <w:lang w:val="en-US"/>
        </w:rPr>
        <w:t>î</w:t>
      </w:r>
      <w:r w:rsidRPr="00E564C8">
        <w:rPr>
          <w:sz w:val="16"/>
          <w:szCs w:val="16"/>
          <w:lang w:val="en-US"/>
        </w:rPr>
        <w:t>n orice alt bun sau valoare. Nu constituie un astfel de pact conven</w:t>
      </w:r>
      <w:r>
        <w:rPr>
          <w:sz w:val="16"/>
          <w:szCs w:val="16"/>
          <w:lang w:val="en-US"/>
        </w:rPr>
        <w:t>ţ</w:t>
      </w:r>
      <w:r w:rsidRPr="00E564C8">
        <w:rPr>
          <w:sz w:val="16"/>
          <w:szCs w:val="16"/>
          <w:lang w:val="en-US"/>
        </w:rPr>
        <w:t xml:space="preserve">ia care prevede stabilirea onorariului </w:t>
      </w:r>
      <w:r>
        <w:rPr>
          <w:sz w:val="16"/>
          <w:szCs w:val="16"/>
          <w:lang w:val="en-US"/>
        </w:rPr>
        <w:t>î</w:t>
      </w:r>
      <w:r w:rsidRPr="00E564C8">
        <w:rPr>
          <w:sz w:val="16"/>
          <w:szCs w:val="16"/>
          <w:lang w:val="en-US"/>
        </w:rPr>
        <w:t>n func</w:t>
      </w:r>
      <w:r>
        <w:rPr>
          <w:sz w:val="16"/>
          <w:szCs w:val="16"/>
          <w:lang w:val="en-US"/>
        </w:rPr>
        <w:t>ţ</w:t>
      </w:r>
      <w:r w:rsidRPr="00E564C8">
        <w:rPr>
          <w:sz w:val="16"/>
          <w:szCs w:val="16"/>
          <w:lang w:val="en-US"/>
        </w:rPr>
        <w:t>ie de valoarea litigiului de care se ocup</w:t>
      </w:r>
      <w:r>
        <w:rPr>
          <w:sz w:val="16"/>
          <w:szCs w:val="16"/>
          <w:lang w:val="en-US"/>
        </w:rPr>
        <w:t>ă avocatul, atunci cînd această</w:t>
      </w:r>
      <w:r w:rsidRPr="00E564C8">
        <w:rPr>
          <w:sz w:val="16"/>
          <w:szCs w:val="16"/>
          <w:lang w:val="en-US"/>
        </w:rPr>
        <w:t xml:space="preserve"> valoare este corespunz</w:t>
      </w:r>
      <w:r>
        <w:rPr>
          <w:sz w:val="16"/>
          <w:szCs w:val="16"/>
          <w:lang w:val="en-US"/>
        </w:rPr>
        <w:t>ă</w:t>
      </w:r>
      <w:r w:rsidRPr="00E564C8">
        <w:rPr>
          <w:sz w:val="16"/>
          <w:szCs w:val="16"/>
          <w:lang w:val="en-US"/>
        </w:rPr>
        <w:t>toare unui tarif oficial sau</w:t>
      </w:r>
      <w:r w:rsidRPr="001B0A88">
        <w:rPr>
          <w:lang w:val="en-US"/>
        </w:rPr>
        <w:t xml:space="preserve"> </w:t>
      </w:r>
      <w:r w:rsidRPr="00E564C8">
        <w:rPr>
          <w:sz w:val="16"/>
          <w:szCs w:val="16"/>
          <w:lang w:val="en-US"/>
        </w:rPr>
        <w:t>daca ea</w:t>
      </w:r>
      <w:r w:rsidRPr="001B0A88">
        <w:rPr>
          <w:lang w:val="en-US"/>
        </w:rPr>
        <w:t xml:space="preserve"> </w:t>
      </w:r>
      <w:r>
        <w:rPr>
          <w:sz w:val="16"/>
          <w:szCs w:val="16"/>
          <w:lang w:val="en-US"/>
        </w:rPr>
        <w:t>este admisă</w:t>
      </w:r>
      <w:r w:rsidRPr="00E564C8">
        <w:rPr>
          <w:sz w:val="16"/>
          <w:szCs w:val="16"/>
          <w:lang w:val="en-US"/>
        </w:rPr>
        <w:t xml:space="preserve"> de autoritatea competent</w:t>
      </w:r>
      <w:r>
        <w:rPr>
          <w:sz w:val="16"/>
          <w:szCs w:val="16"/>
          <w:lang w:val="en-US"/>
        </w:rPr>
        <w:t>ă</w:t>
      </w:r>
      <w:r w:rsidRPr="00E564C8">
        <w:rPr>
          <w:sz w:val="16"/>
          <w:szCs w:val="16"/>
          <w:lang w:val="en-US"/>
        </w:rPr>
        <w:t xml:space="preserve"> de care depinde avocatul</w:t>
      </w:r>
      <w:r w:rsidRPr="000F67AC">
        <w:rPr>
          <w:sz w:val="16"/>
          <w:szCs w:val="16"/>
          <w:lang w:val="en-US"/>
        </w:rPr>
        <w:t xml:space="preserve">.” – </w:t>
      </w:r>
      <w:r>
        <w:rPr>
          <w:sz w:val="16"/>
          <w:szCs w:val="16"/>
          <w:lang w:val="en-US"/>
        </w:rPr>
        <w:t xml:space="preserve"> </w:t>
      </w:r>
      <w:r w:rsidRPr="000F67AC">
        <w:rPr>
          <w:sz w:val="16"/>
          <w:szCs w:val="16"/>
          <w:lang w:val="en-US"/>
        </w:rPr>
        <w:t>p.3.3 din Codul Deontologic al avocatilor din Uniunea Europeana</w:t>
      </w:r>
      <w:r w:rsidRPr="000F67AC">
        <w:rPr>
          <w:sz w:val="16"/>
          <w:szCs w:val="16"/>
          <w:lang w:val="en-US"/>
        </w:rPr>
        <w:br/>
      </w:r>
    </w:p>
  </w:footnote>
  <w:footnote w:id="76">
    <w:p w:rsidR="00E952F8" w:rsidRPr="00E641D1" w:rsidRDefault="00E952F8" w:rsidP="00F160CC">
      <w:pPr>
        <w:spacing w:after="0" w:line="240" w:lineRule="auto"/>
        <w:rPr>
          <w:rFonts w:ascii="Arial" w:eastAsia="Times New Roman" w:hAnsi="Arial" w:cs="Arial"/>
          <w:sz w:val="16"/>
          <w:szCs w:val="16"/>
          <w:lang w:val="en-US" w:eastAsia="ru-RU"/>
        </w:rPr>
      </w:pPr>
      <w:r>
        <w:rPr>
          <w:rStyle w:val="Referinnotdesubsol"/>
        </w:rPr>
        <w:footnoteRef/>
      </w:r>
      <w:r w:rsidRPr="00E641D1">
        <w:rPr>
          <w:lang w:val="en-US"/>
        </w:rPr>
        <w:t xml:space="preserve"> </w:t>
      </w:r>
      <w:r w:rsidRPr="00E641D1">
        <w:rPr>
          <w:rFonts w:ascii="Arial" w:eastAsia="Times New Roman" w:hAnsi="Arial" w:cs="Arial"/>
          <w:sz w:val="16"/>
          <w:szCs w:val="16"/>
          <w:lang w:val="en-US" w:eastAsia="ru-RU"/>
        </w:rPr>
        <w:t>L</w:t>
      </w:r>
      <w:r w:rsidRPr="00F97EAA">
        <w:rPr>
          <w:rFonts w:ascii="Arial" w:eastAsia="Times New Roman" w:hAnsi="Arial" w:cs="Arial"/>
          <w:sz w:val="16"/>
          <w:szCs w:val="16"/>
          <w:lang w:val="en-US" w:eastAsia="ru-RU"/>
        </w:rPr>
        <w:t>ucien François, Le problème de la sécurité juridique,</w:t>
      </w:r>
      <w:r w:rsidRPr="00E641D1">
        <w:rPr>
          <w:rFonts w:ascii="Arial" w:eastAsia="Times New Roman" w:hAnsi="Arial" w:cs="Arial"/>
          <w:sz w:val="16"/>
          <w:szCs w:val="16"/>
          <w:lang w:val="en-US" w:eastAsia="ru-RU"/>
        </w:rPr>
        <w:t xml:space="preserve"> </w:t>
      </w:r>
      <w:r w:rsidRPr="00F97EAA">
        <w:rPr>
          <w:rFonts w:ascii="Arial" w:eastAsia="Times New Roman" w:hAnsi="Arial" w:cs="Arial"/>
          <w:sz w:val="16"/>
          <w:szCs w:val="16"/>
          <w:lang w:val="en-US" w:eastAsia="ru-RU"/>
        </w:rPr>
        <w:t>Ed. Jeune Barreau de Liège, Liège, 1993</w:t>
      </w:r>
      <w:r w:rsidRPr="00E641D1">
        <w:rPr>
          <w:rFonts w:ascii="Arial" w:eastAsia="Times New Roman" w:hAnsi="Arial" w:cs="Arial"/>
          <w:sz w:val="16"/>
          <w:szCs w:val="16"/>
          <w:lang w:val="en-US" w:eastAsia="ru-RU"/>
        </w:rPr>
        <w:t xml:space="preserve">, </w:t>
      </w:r>
      <w:r w:rsidRPr="00F97EAA">
        <w:rPr>
          <w:rFonts w:ascii="Arial" w:eastAsia="Times New Roman" w:hAnsi="Arial" w:cs="Arial"/>
          <w:sz w:val="16"/>
          <w:szCs w:val="16"/>
          <w:lang w:val="en-US" w:eastAsia="ru-RU"/>
        </w:rPr>
        <w:t>p.</w:t>
      </w:r>
      <w:r>
        <w:rPr>
          <w:rFonts w:ascii="Arial" w:eastAsia="Times New Roman" w:hAnsi="Arial" w:cs="Arial"/>
          <w:sz w:val="16"/>
          <w:szCs w:val="16"/>
          <w:lang w:val="en-US" w:eastAsia="ru-RU"/>
        </w:rPr>
        <w:t>10</w:t>
      </w:r>
    </w:p>
  </w:footnote>
  <w:footnote w:id="77">
    <w:p w:rsidR="00E952F8" w:rsidRPr="004D67CB" w:rsidRDefault="00E952F8" w:rsidP="00F160CC">
      <w:pPr>
        <w:pStyle w:val="Textnotdesubsol"/>
        <w:rPr>
          <w:lang w:val="en-US"/>
        </w:rPr>
      </w:pPr>
      <w:r>
        <w:rPr>
          <w:rStyle w:val="Referinnotdesubsol"/>
        </w:rPr>
        <w:footnoteRef/>
      </w:r>
      <w:r w:rsidRPr="004D67CB">
        <w:rPr>
          <w:lang w:val="en-US"/>
        </w:rPr>
        <w:t xml:space="preserve"> </w:t>
      </w:r>
      <w:r>
        <w:rPr>
          <w:lang w:val="en-US"/>
        </w:rPr>
        <w:t xml:space="preserve"> </w:t>
      </w:r>
      <w:r w:rsidRPr="0026195B">
        <w:rPr>
          <w:sz w:val="16"/>
          <w:szCs w:val="16"/>
          <w:lang w:val="en-US"/>
        </w:rPr>
        <w:t>The global programme against corruption, UN Anti-corruption toolkit, 3</w:t>
      </w:r>
      <w:r w:rsidRPr="0026195B">
        <w:rPr>
          <w:sz w:val="16"/>
          <w:szCs w:val="16"/>
          <w:vertAlign w:val="superscript"/>
          <w:lang w:val="en-US"/>
        </w:rPr>
        <w:t>nd</w:t>
      </w:r>
      <w:r w:rsidRPr="0026195B">
        <w:rPr>
          <w:sz w:val="16"/>
          <w:szCs w:val="16"/>
          <w:lang w:val="en-US"/>
        </w:rPr>
        <w:t xml:space="preserve"> Edition, Vienna, September 2004,</w:t>
      </w:r>
      <w:r>
        <w:rPr>
          <w:lang w:val="en-US"/>
        </w:rPr>
        <w:t xml:space="preserve">  </w:t>
      </w:r>
      <w:hyperlink r:id="rId42" w:history="1">
        <w:r w:rsidRPr="00AD48A6">
          <w:rPr>
            <w:rStyle w:val="Hyperlink"/>
            <w:sz w:val="16"/>
            <w:szCs w:val="16"/>
            <w:lang w:val="en-US"/>
          </w:rPr>
          <w:t>http://www.cgu.gov.br/onu/publicacoes/Arquivos/Toolkit.pdf</w:t>
        </w:r>
      </w:hyperlink>
      <w:r>
        <w:rPr>
          <w:sz w:val="16"/>
          <w:szCs w:val="16"/>
          <w:lang w:val="en-US"/>
        </w:rPr>
        <w:t xml:space="preserve"> </w:t>
      </w:r>
    </w:p>
  </w:footnote>
  <w:footnote w:id="78">
    <w:p w:rsidR="00E952F8" w:rsidRPr="00F426C7" w:rsidRDefault="00E952F8" w:rsidP="00F160CC">
      <w:pPr>
        <w:pStyle w:val="Textnotdesubsol"/>
        <w:rPr>
          <w:lang w:val="en-US"/>
        </w:rPr>
      </w:pPr>
      <w:r>
        <w:rPr>
          <w:rStyle w:val="Referinnotdesubsol"/>
        </w:rPr>
        <w:footnoteRef/>
      </w:r>
      <w:r w:rsidRPr="00F426C7">
        <w:rPr>
          <w:lang w:val="en-US"/>
        </w:rPr>
        <w:t xml:space="preserve"> </w:t>
      </w:r>
      <w:r w:rsidRPr="00F426C7">
        <w:rPr>
          <w:sz w:val="16"/>
          <w:szCs w:val="16"/>
          <w:lang w:val="en-US"/>
        </w:rPr>
        <w:t>Uganda</w:t>
      </w:r>
    </w:p>
  </w:footnote>
  <w:footnote w:id="79">
    <w:p w:rsidR="00E952F8" w:rsidRPr="004D67CB" w:rsidRDefault="00E952F8" w:rsidP="00F160CC">
      <w:pPr>
        <w:pStyle w:val="Textnotdesubsol"/>
        <w:rPr>
          <w:lang w:val="en-US"/>
        </w:rPr>
      </w:pPr>
      <w:r>
        <w:rPr>
          <w:rStyle w:val="Referinnotdesubsol"/>
        </w:rPr>
        <w:footnoteRef/>
      </w:r>
      <w:r w:rsidRPr="004D67CB">
        <w:rPr>
          <w:lang w:val="en-US"/>
        </w:rPr>
        <w:t xml:space="preserve"> </w:t>
      </w:r>
      <w:r>
        <w:rPr>
          <w:lang w:val="en-US"/>
        </w:rPr>
        <w:t xml:space="preserve"> </w:t>
      </w:r>
      <w:r w:rsidRPr="0026195B">
        <w:rPr>
          <w:sz w:val="16"/>
          <w:szCs w:val="16"/>
          <w:lang w:val="en-US"/>
        </w:rPr>
        <w:t>The global programme against corruption, UN Anti-corruption toolkit, 3</w:t>
      </w:r>
      <w:r w:rsidRPr="0026195B">
        <w:rPr>
          <w:sz w:val="16"/>
          <w:szCs w:val="16"/>
          <w:vertAlign w:val="superscript"/>
          <w:lang w:val="en-US"/>
        </w:rPr>
        <w:t>nd</w:t>
      </w:r>
      <w:r w:rsidRPr="0026195B">
        <w:rPr>
          <w:sz w:val="16"/>
          <w:szCs w:val="16"/>
          <w:lang w:val="en-US"/>
        </w:rPr>
        <w:t xml:space="preserve"> Edition, Vienna, September 2004,</w:t>
      </w:r>
      <w:r>
        <w:rPr>
          <w:lang w:val="en-US"/>
        </w:rPr>
        <w:t xml:space="preserve">  </w:t>
      </w:r>
      <w:hyperlink r:id="rId43" w:history="1">
        <w:r w:rsidRPr="00AD48A6">
          <w:rPr>
            <w:rStyle w:val="Hyperlink"/>
            <w:sz w:val="16"/>
            <w:szCs w:val="16"/>
            <w:lang w:val="en-US"/>
          </w:rPr>
          <w:t>http://www.cgu.gov.br/onu/publicacoes/Arquivos/Toolkit.pdf</w:t>
        </w:r>
      </w:hyperlink>
      <w:r>
        <w:rPr>
          <w:sz w:val="16"/>
          <w:szCs w:val="16"/>
          <w:lang w:val="en-US"/>
        </w:rPr>
        <w:t xml:space="preserve"> </w:t>
      </w:r>
    </w:p>
  </w:footnote>
  <w:footnote w:id="80">
    <w:p w:rsidR="00E952F8" w:rsidRPr="009E5809" w:rsidRDefault="00E952F8" w:rsidP="00F160CC">
      <w:pPr>
        <w:pStyle w:val="Textnotdesubsol"/>
        <w:rPr>
          <w:sz w:val="16"/>
          <w:szCs w:val="16"/>
          <w:lang w:val="en-US"/>
        </w:rPr>
      </w:pPr>
      <w:r w:rsidRPr="009E5809">
        <w:rPr>
          <w:rStyle w:val="Referinnotdesubsol"/>
        </w:rPr>
        <w:footnoteRef/>
      </w:r>
      <w:r w:rsidRPr="009E5809">
        <w:rPr>
          <w:lang w:val="en-US"/>
        </w:rPr>
        <w:t xml:space="preserve"> </w:t>
      </w:r>
      <w:r w:rsidRPr="009E5809">
        <w:rPr>
          <w:sz w:val="16"/>
          <w:szCs w:val="16"/>
          <w:lang w:val="en-US"/>
        </w:rPr>
        <w:t xml:space="preserve">International good practice in anti-corruption legislation, U4 Expert Answer, </w:t>
      </w:r>
      <w:r>
        <w:rPr>
          <w:sz w:val="16"/>
          <w:szCs w:val="16"/>
          <w:lang w:val="en-US"/>
        </w:rPr>
        <w:t xml:space="preserve"> </w:t>
      </w:r>
      <w:hyperlink r:id="rId44" w:history="1">
        <w:r w:rsidRPr="00AD48A6">
          <w:rPr>
            <w:rStyle w:val="Hyperlink"/>
            <w:sz w:val="16"/>
            <w:szCs w:val="16"/>
            <w:lang w:val="en-US"/>
          </w:rPr>
          <w:t>http://unpan1.un.org/intradoc/groups/public/documents/apcity/unpan047856.pdf</w:t>
        </w:r>
      </w:hyperlink>
      <w:r>
        <w:rPr>
          <w:sz w:val="16"/>
          <w:szCs w:val="16"/>
          <w:lang w:val="en-US"/>
        </w:rPr>
        <w:t xml:space="preserve"> </w:t>
      </w:r>
    </w:p>
  </w:footnote>
  <w:footnote w:id="81">
    <w:p w:rsidR="00E952F8" w:rsidRPr="003468B9" w:rsidRDefault="00E952F8" w:rsidP="00F160CC">
      <w:pPr>
        <w:pStyle w:val="Textnotdesubsol"/>
        <w:rPr>
          <w:lang w:val="en-US"/>
        </w:rPr>
      </w:pPr>
      <w:r>
        <w:rPr>
          <w:rStyle w:val="Referinnotdesubsol"/>
        </w:rPr>
        <w:footnoteRef/>
      </w:r>
      <w:r w:rsidRPr="003468B9">
        <w:rPr>
          <w:lang w:val="en-US"/>
        </w:rPr>
        <w:t xml:space="preserve"> </w:t>
      </w:r>
      <w:hyperlink r:id="rId45" w:history="1">
        <w:r w:rsidRPr="003468B9">
          <w:rPr>
            <w:rStyle w:val="Hyperlink"/>
            <w:sz w:val="16"/>
            <w:szCs w:val="16"/>
            <w:lang w:val="ro-RO"/>
          </w:rPr>
          <w:t>http://www.unodc.org/unodc/en/treaties/CAC/</w:t>
        </w:r>
      </w:hyperlink>
      <w:r w:rsidRPr="003468B9">
        <w:rPr>
          <w:sz w:val="16"/>
          <w:szCs w:val="16"/>
          <w:lang w:val="ro-RO"/>
        </w:rPr>
        <w:t>.</w:t>
      </w:r>
    </w:p>
  </w:footnote>
  <w:footnote w:id="82">
    <w:p w:rsidR="00E952F8" w:rsidRPr="003468B9" w:rsidRDefault="00E952F8" w:rsidP="00F160CC">
      <w:pPr>
        <w:pStyle w:val="Textnotdesubsol"/>
        <w:rPr>
          <w:lang w:val="en-US"/>
        </w:rPr>
      </w:pPr>
      <w:r>
        <w:rPr>
          <w:rStyle w:val="Referinnotdesubsol"/>
        </w:rPr>
        <w:footnoteRef/>
      </w:r>
      <w:r w:rsidRPr="003468B9">
        <w:rPr>
          <w:lang w:val="en-US"/>
        </w:rPr>
        <w:t xml:space="preserve"> </w:t>
      </w:r>
      <w:hyperlink r:id="rId46" w:history="1">
        <w:r w:rsidRPr="003468B9">
          <w:rPr>
            <w:rStyle w:val="Hyperlink"/>
            <w:sz w:val="16"/>
            <w:szCs w:val="16"/>
            <w:lang w:val="ro-RO"/>
          </w:rPr>
          <w:t>http://www.oas.org/juridico/english/treaties/b-58.html</w:t>
        </w:r>
      </w:hyperlink>
      <w:r w:rsidRPr="003468B9">
        <w:rPr>
          <w:sz w:val="16"/>
          <w:szCs w:val="16"/>
          <w:lang w:val="ro-RO"/>
        </w:rPr>
        <w:t>.</w:t>
      </w:r>
    </w:p>
  </w:footnote>
  <w:footnote w:id="83">
    <w:p w:rsidR="00E952F8" w:rsidRPr="003468B9" w:rsidRDefault="00E952F8" w:rsidP="00F160CC">
      <w:pPr>
        <w:pStyle w:val="Textnotdesubsol"/>
        <w:rPr>
          <w:lang w:val="en-US"/>
        </w:rPr>
      </w:pPr>
      <w:r>
        <w:rPr>
          <w:rStyle w:val="Referinnotdesubsol"/>
        </w:rPr>
        <w:footnoteRef/>
      </w:r>
      <w:r w:rsidRPr="003468B9">
        <w:rPr>
          <w:lang w:val="en-US"/>
        </w:rPr>
        <w:t xml:space="preserve"> </w:t>
      </w:r>
      <w:hyperlink r:id="rId47" w:history="1">
        <w:r w:rsidRPr="003468B9">
          <w:rPr>
            <w:rStyle w:val="Hyperlink"/>
            <w:sz w:val="16"/>
            <w:szCs w:val="16"/>
            <w:lang w:val="ro-RO"/>
          </w:rPr>
          <w:t>http://www.africa-union.org/root/au/documents/treaties/treaties.htm</w:t>
        </w:r>
      </w:hyperlink>
      <w:r w:rsidRPr="003468B9">
        <w:rPr>
          <w:sz w:val="16"/>
          <w:szCs w:val="16"/>
          <w:lang w:val="ro-RO"/>
        </w:rPr>
        <w:t>.</w:t>
      </w:r>
    </w:p>
  </w:footnote>
  <w:footnote w:id="84">
    <w:p w:rsidR="00E952F8" w:rsidRPr="00661895" w:rsidRDefault="00E952F8" w:rsidP="00F160CC">
      <w:pPr>
        <w:pStyle w:val="Textnotdesubsol"/>
        <w:rPr>
          <w:lang w:val="en-US"/>
        </w:rPr>
      </w:pPr>
      <w:r>
        <w:rPr>
          <w:rStyle w:val="Referinnotdesubsol"/>
        </w:rPr>
        <w:footnoteRef/>
      </w:r>
      <w:r w:rsidRPr="00661895">
        <w:rPr>
          <w:lang w:val="en-US"/>
        </w:rPr>
        <w:t xml:space="preserve"> </w:t>
      </w:r>
      <w:r w:rsidRPr="003468B9">
        <w:rPr>
          <w:sz w:val="16"/>
          <w:szCs w:val="16"/>
          <w:lang w:val="en-US"/>
        </w:rPr>
        <w:t>OSCE, Best practices in combating corruption, 2004 (English and Russian), Chapter 12, “Criminal Law”</w:t>
      </w:r>
      <w:r>
        <w:rPr>
          <w:sz w:val="16"/>
          <w:szCs w:val="16"/>
          <w:lang w:val="en-US"/>
        </w:rPr>
        <w:t xml:space="preserve"> </w:t>
      </w:r>
      <w:hyperlink r:id="rId48" w:history="1">
        <w:r w:rsidRPr="003468B9">
          <w:rPr>
            <w:rStyle w:val="Hyperlink"/>
            <w:sz w:val="16"/>
            <w:szCs w:val="16"/>
            <w:lang w:val="ro-RO"/>
          </w:rPr>
          <w:t>www.osce.org/eea/13738</w:t>
        </w:r>
      </w:hyperlink>
      <w:r w:rsidRPr="003468B9">
        <w:rPr>
          <w:sz w:val="16"/>
          <w:szCs w:val="16"/>
          <w:lang w:val="ro-RO"/>
        </w:rPr>
        <w:t>.</w:t>
      </w:r>
    </w:p>
  </w:footnote>
  <w:footnote w:id="85">
    <w:p w:rsidR="00E952F8" w:rsidRPr="00661895" w:rsidRDefault="00E952F8" w:rsidP="00F160CC">
      <w:pPr>
        <w:pStyle w:val="Textnotdesubsol"/>
        <w:ind w:right="1701"/>
        <w:rPr>
          <w:lang w:val="ro-RO"/>
        </w:rPr>
      </w:pPr>
      <w:r>
        <w:rPr>
          <w:rStyle w:val="Referinnotdesubsol"/>
        </w:rPr>
        <w:footnoteRef/>
      </w:r>
      <w:r w:rsidRPr="00661895">
        <w:rPr>
          <w:lang w:val="en-US"/>
        </w:rPr>
        <w:t xml:space="preserve"> </w:t>
      </w:r>
      <w:r w:rsidRPr="00661895">
        <w:rPr>
          <w:sz w:val="16"/>
          <w:szCs w:val="16"/>
          <w:lang w:val="en-US"/>
        </w:rPr>
        <w:t>UNODC, UN Anti-corruption Toolkit (3rd edition 2004, En</w:t>
      </w:r>
      <w:r>
        <w:rPr>
          <w:sz w:val="16"/>
          <w:szCs w:val="16"/>
          <w:lang w:val="en-US"/>
        </w:rPr>
        <w:t xml:space="preserve">glish), Case study 21, page 456, </w:t>
      </w:r>
      <w:hyperlink r:id="rId49" w:history="1">
        <w:r w:rsidRPr="00661895">
          <w:rPr>
            <w:rStyle w:val="Hyperlink"/>
            <w:iCs/>
            <w:sz w:val="16"/>
            <w:szCs w:val="16"/>
            <w:lang w:val="ro-RO"/>
          </w:rPr>
          <w:t>www.</w:t>
        </w:r>
        <w:r w:rsidRPr="00661895">
          <w:rPr>
            <w:rStyle w:val="Hyperlink"/>
            <w:bCs/>
            <w:iCs/>
            <w:sz w:val="16"/>
            <w:szCs w:val="16"/>
            <w:lang w:val="ro-RO"/>
          </w:rPr>
          <w:t>uno</w:t>
        </w:r>
        <w:r w:rsidRPr="00661895">
          <w:rPr>
            <w:rStyle w:val="Hyperlink"/>
            <w:iCs/>
            <w:sz w:val="16"/>
            <w:szCs w:val="16"/>
            <w:lang w:val="ro-RO"/>
          </w:rPr>
          <w:t>dc.org/documents/</w:t>
        </w:r>
        <w:r w:rsidRPr="00661895">
          <w:rPr>
            <w:rStyle w:val="Hyperlink"/>
            <w:bCs/>
            <w:iCs/>
            <w:sz w:val="16"/>
            <w:szCs w:val="16"/>
            <w:lang w:val="ro-RO"/>
          </w:rPr>
          <w:t>corruption</w:t>
        </w:r>
        <w:r w:rsidRPr="00661895">
          <w:rPr>
            <w:rStyle w:val="Hyperlink"/>
            <w:iCs/>
            <w:sz w:val="16"/>
            <w:szCs w:val="16"/>
            <w:lang w:val="ro-RO"/>
          </w:rPr>
          <w:t>/publications_</w:t>
        </w:r>
        <w:r w:rsidRPr="00661895">
          <w:rPr>
            <w:rStyle w:val="Hyperlink"/>
            <w:bCs/>
            <w:iCs/>
            <w:sz w:val="16"/>
            <w:szCs w:val="16"/>
            <w:lang w:val="ro-RO"/>
          </w:rPr>
          <w:t>toolkit</w:t>
        </w:r>
        <w:r w:rsidRPr="00661895">
          <w:rPr>
            <w:rStyle w:val="Hyperlink"/>
            <w:iCs/>
            <w:sz w:val="16"/>
            <w:szCs w:val="16"/>
            <w:lang w:val="ro-RO"/>
          </w:rPr>
          <w:t>_sep04.pdf</w:t>
        </w:r>
      </w:hyperlink>
      <w:r w:rsidRPr="00BA0467">
        <w:rPr>
          <w:iCs/>
          <w:lang w:val="ro-RO"/>
        </w:rPr>
        <w:t>.</w:t>
      </w:r>
    </w:p>
  </w:footnote>
  <w:footnote w:id="86">
    <w:p w:rsidR="00E952F8" w:rsidRPr="00661895" w:rsidRDefault="00E952F8" w:rsidP="00F160CC">
      <w:pPr>
        <w:pStyle w:val="Textnotdesubsol"/>
        <w:rPr>
          <w:lang w:val="ro-RO"/>
        </w:rPr>
      </w:pPr>
      <w:r>
        <w:rPr>
          <w:rStyle w:val="Referinnotdesubsol"/>
        </w:rPr>
        <w:footnoteRef/>
      </w:r>
      <w:r w:rsidRPr="00661895">
        <w:rPr>
          <w:lang w:val="en-US"/>
        </w:rPr>
        <w:t xml:space="preserve"> </w:t>
      </w:r>
      <w:r w:rsidRPr="00661895">
        <w:rPr>
          <w:sz w:val="16"/>
          <w:szCs w:val="16"/>
          <w:lang w:val="en-US"/>
        </w:rPr>
        <w:t>World Bank, “On the Take – Criminalizing Illicit Enrichment to Fight Corruption” (2012)</w:t>
      </w:r>
      <w:r w:rsidRPr="00661895">
        <w:rPr>
          <w:sz w:val="16"/>
          <w:szCs w:val="16"/>
          <w:lang w:val="ro-RO"/>
        </w:rPr>
        <w:t xml:space="preserve"> </w:t>
      </w:r>
      <w:hyperlink r:id="rId50" w:history="1">
        <w:r w:rsidRPr="00661895">
          <w:rPr>
            <w:rStyle w:val="Hyperlink"/>
            <w:sz w:val="16"/>
            <w:szCs w:val="16"/>
            <w:lang w:val="ro-RO"/>
          </w:rPr>
          <w:t>www.unodc.org/documents/corruption/Publications/StAR/On_the_Take-_Criminalizing_Illicit_Enrichment_to_Fight_Corruption.pdf</w:t>
        </w:r>
      </w:hyperlink>
      <w:r w:rsidR="00350178">
        <w:rPr>
          <w:lang w:val="ro-RO"/>
        </w:rPr>
        <w:t>.</w:t>
      </w:r>
    </w:p>
  </w:footnote>
  <w:footnote w:id="87">
    <w:p w:rsidR="00E952F8" w:rsidRPr="00EA1761" w:rsidRDefault="00E952F8" w:rsidP="00F160CC">
      <w:pPr>
        <w:pStyle w:val="Textnotdesubsol"/>
        <w:rPr>
          <w:lang w:val="en-US"/>
        </w:rPr>
      </w:pPr>
      <w:r>
        <w:rPr>
          <w:rStyle w:val="Referinnotdesubsol"/>
        </w:rPr>
        <w:footnoteRef/>
      </w:r>
      <w:r w:rsidRPr="00EA1761">
        <w:rPr>
          <w:lang w:val="en-US"/>
        </w:rPr>
        <w:t xml:space="preserve"> </w:t>
      </w:r>
      <w:r w:rsidRPr="00612642">
        <w:rPr>
          <w:sz w:val="16"/>
          <w:szCs w:val="16"/>
          <w:lang w:val="ro-RO"/>
        </w:rPr>
        <w:t xml:space="preserve">Guillermo Jorge, Cadrul legislativ din România privind îmbogăţirea ilicită,  ABA CEELI </w:t>
      </w:r>
      <w:r>
        <w:rPr>
          <w:sz w:val="16"/>
          <w:szCs w:val="16"/>
          <w:lang w:val="ro-RO"/>
        </w:rPr>
        <w:t xml:space="preserve">, pag.102,  </w:t>
      </w:r>
      <w:hyperlink r:id="rId51" w:history="1">
        <w:r w:rsidRPr="00612642">
          <w:rPr>
            <w:rStyle w:val="Hyperlink"/>
            <w:sz w:val="16"/>
            <w:szCs w:val="16"/>
            <w:lang w:val="ro-RO"/>
          </w:rPr>
          <w:t>http://www.mpublic.ro/jurisprudenta/publicatii/imbogatirea_ilicita.pdf</w:t>
        </w:r>
      </w:hyperlink>
    </w:p>
  </w:footnote>
  <w:footnote w:id="88">
    <w:p w:rsidR="00E952F8" w:rsidRPr="00806231" w:rsidRDefault="00E952F8" w:rsidP="00F160CC">
      <w:pPr>
        <w:pStyle w:val="Textnotdesubsol"/>
        <w:rPr>
          <w:lang w:val="ro-RO"/>
        </w:rPr>
      </w:pPr>
      <w:r>
        <w:rPr>
          <w:rStyle w:val="Referinnotdesubsol"/>
        </w:rPr>
        <w:footnoteRef/>
      </w:r>
      <w:r w:rsidRPr="00612642">
        <w:rPr>
          <w:sz w:val="16"/>
          <w:szCs w:val="16"/>
          <w:lang w:val="ro-RO"/>
        </w:rPr>
        <w:t xml:space="preserve">Guillermo Jorge, Cadrul legislativ din România privind îmbogăţirea ilicită,  ABA CEELI </w:t>
      </w:r>
      <w:r>
        <w:rPr>
          <w:sz w:val="16"/>
          <w:szCs w:val="16"/>
          <w:lang w:val="ro-RO"/>
        </w:rPr>
        <w:t xml:space="preserve">, pag.117-121,  </w:t>
      </w:r>
      <w:hyperlink r:id="rId52" w:history="1">
        <w:r w:rsidRPr="00612642">
          <w:rPr>
            <w:rStyle w:val="Hyperlink"/>
            <w:sz w:val="16"/>
            <w:szCs w:val="16"/>
            <w:lang w:val="ro-RO"/>
          </w:rPr>
          <w:t>http://www.mpublic.ro/jurisprudenta/publicatii/imbogatirea_ilicita.pdf</w:t>
        </w:r>
      </w:hyperlink>
      <w:r w:rsidRPr="001A6D74">
        <w:rPr>
          <w:lang w:val="ro-RO"/>
        </w:rPr>
        <w:t xml:space="preserve"> </w:t>
      </w:r>
    </w:p>
  </w:footnote>
  <w:footnote w:id="89">
    <w:p w:rsidR="00E952F8" w:rsidRPr="001A6D74" w:rsidRDefault="00E952F8" w:rsidP="00F160CC">
      <w:pPr>
        <w:pStyle w:val="Textnotdesubsol"/>
        <w:rPr>
          <w:sz w:val="16"/>
          <w:szCs w:val="16"/>
          <w:lang w:val="ro-RO"/>
        </w:rPr>
      </w:pPr>
      <w:r>
        <w:rPr>
          <w:rStyle w:val="Referinnotdesubsol"/>
        </w:rPr>
        <w:footnoteRef/>
      </w:r>
      <w:r w:rsidRPr="001532E2">
        <w:rPr>
          <w:lang w:val="ro-RO"/>
        </w:rPr>
        <w:t xml:space="preserve"> </w:t>
      </w:r>
      <w:r w:rsidRPr="007A7729">
        <w:rPr>
          <w:sz w:val="16"/>
          <w:szCs w:val="16"/>
          <w:lang w:val="en-US"/>
        </w:rPr>
        <w:t xml:space="preserve">World Bank, “On the Take – Criminalizing Illicit Enrichment to Fight Corruption” (2012) </w:t>
      </w:r>
      <w:hyperlink r:id="rId53" w:history="1">
        <w:r w:rsidRPr="007A7729">
          <w:rPr>
            <w:rStyle w:val="Hyperlink"/>
            <w:sz w:val="16"/>
            <w:szCs w:val="16"/>
            <w:lang w:val="en-US"/>
          </w:rPr>
          <w:t>www.unodc.org/documents/corruption/Publications/StAR/On_the_Take-_Criminalizing_Illicit_Enrichment_to_Fight_Corruption.pdf</w:t>
        </w:r>
      </w:hyperlink>
      <w:r w:rsidRPr="001A6D74">
        <w:rPr>
          <w:sz w:val="16"/>
          <w:szCs w:val="16"/>
          <w:lang w:val="ro-RO"/>
        </w:rPr>
        <w:t>.</w:t>
      </w:r>
    </w:p>
    <w:p w:rsidR="00E952F8" w:rsidRPr="001532E2" w:rsidRDefault="00E952F8" w:rsidP="00F160CC">
      <w:pPr>
        <w:pStyle w:val="Textnotdesubsol"/>
        <w:rPr>
          <w:lang w:val="ro-RO"/>
        </w:rPr>
      </w:pPr>
    </w:p>
  </w:footnote>
  <w:footnote w:id="90">
    <w:p w:rsidR="00E952F8" w:rsidRPr="00AD3ADF" w:rsidRDefault="00E952F8" w:rsidP="008033DA">
      <w:pPr>
        <w:pStyle w:val="Textnotdesubsol"/>
        <w:rPr>
          <w:sz w:val="16"/>
          <w:szCs w:val="16"/>
          <w:lang w:val="en-US"/>
        </w:rPr>
      </w:pPr>
      <w:r>
        <w:rPr>
          <w:rStyle w:val="Referinnotdesubsol"/>
        </w:rPr>
        <w:footnoteRef/>
      </w:r>
      <w:r w:rsidRPr="008033DA">
        <w:rPr>
          <w:lang w:val="en-US"/>
        </w:rPr>
        <w:t xml:space="preserve"> </w:t>
      </w:r>
      <w:r w:rsidRPr="00AD3ADF">
        <w:rPr>
          <w:sz w:val="16"/>
          <w:szCs w:val="16"/>
          <w:lang w:val="en-US"/>
        </w:rPr>
        <w:t>Evaluarea calităţii în justiţie, Perspective asupra sistemelor judiciare din Europa, Grupul de lucru “Managementul calităţii”, Reţeaua Europeană a Consiliilor Judiciare (RECJ)</w:t>
      </w:r>
    </w:p>
    <w:p w:rsidR="00E952F8" w:rsidRPr="008033DA" w:rsidRDefault="00E952F8">
      <w:pPr>
        <w:pStyle w:val="Textnotdesubsol"/>
        <w:rPr>
          <w:lang w:val="en-US"/>
        </w:rPr>
      </w:pPr>
    </w:p>
  </w:footnote>
  <w:footnote w:id="91">
    <w:p w:rsidR="00E952F8" w:rsidRPr="00592923" w:rsidRDefault="00E952F8" w:rsidP="00F160CC">
      <w:pPr>
        <w:pStyle w:val="Textnotdesubsol"/>
        <w:rPr>
          <w:sz w:val="16"/>
          <w:szCs w:val="16"/>
          <w:lang w:val="ro-RO"/>
        </w:rPr>
      </w:pPr>
      <w:r>
        <w:rPr>
          <w:rStyle w:val="Referinnotdesubsol"/>
        </w:rPr>
        <w:footnoteRef/>
      </w:r>
      <w:r w:rsidRPr="00407453">
        <w:rPr>
          <w:lang w:val="ro-RO"/>
        </w:rPr>
        <w:t xml:space="preserve"> </w:t>
      </w:r>
      <w:r w:rsidRPr="002126AF">
        <w:rPr>
          <w:sz w:val="16"/>
          <w:szCs w:val="16"/>
          <w:lang w:val="ro-RO"/>
        </w:rPr>
        <w:t>Anti-corruption Toolkit, Second edition, 2004</w:t>
      </w:r>
      <w:r>
        <w:rPr>
          <w:lang w:val="ro-RO"/>
        </w:rPr>
        <w:t xml:space="preserve">, </w:t>
      </w:r>
      <w:hyperlink r:id="rId54" w:history="1">
        <w:r w:rsidRPr="00C00AB0">
          <w:rPr>
            <w:rStyle w:val="Hyperlink"/>
            <w:sz w:val="16"/>
            <w:szCs w:val="16"/>
            <w:lang w:val="ro-RO"/>
          </w:rPr>
          <w:t>http://www.unodc.org/pdf/crime/corruption/toolkit/AC_Toolkit_Edition2.pdf</w:t>
        </w:r>
      </w:hyperlink>
      <w:r>
        <w:rPr>
          <w:sz w:val="16"/>
          <w:szCs w:val="16"/>
          <w:lang w:val="ro-RO"/>
        </w:rPr>
        <w:t xml:space="preserve"> </w:t>
      </w:r>
    </w:p>
  </w:footnote>
  <w:footnote w:id="92">
    <w:p w:rsidR="00E952F8" w:rsidRPr="00AD3ADF" w:rsidRDefault="00E952F8">
      <w:pPr>
        <w:pStyle w:val="Textnotdesubsol"/>
        <w:rPr>
          <w:sz w:val="16"/>
          <w:szCs w:val="16"/>
          <w:lang w:val="en-US"/>
        </w:rPr>
      </w:pPr>
      <w:r>
        <w:rPr>
          <w:rStyle w:val="Referinnotdesubsol"/>
        </w:rPr>
        <w:footnoteRef/>
      </w:r>
      <w:r w:rsidRPr="00AD3ADF">
        <w:rPr>
          <w:lang w:val="en-US"/>
        </w:rPr>
        <w:t xml:space="preserve"> </w:t>
      </w:r>
      <w:r w:rsidRPr="00AD3ADF">
        <w:rPr>
          <w:sz w:val="16"/>
          <w:szCs w:val="16"/>
          <w:lang w:val="en-US"/>
        </w:rPr>
        <w:t>Evaluarea calităţii în justiţie, Perspective asupra sistemelor judiciare din Europa, Grupul de lucru “Managementul calităţii”, Reţeaua Europeană a Consiliilor Judiciare (RECJ)</w:t>
      </w:r>
    </w:p>
  </w:footnote>
  <w:footnote w:id="93">
    <w:p w:rsidR="00E952F8" w:rsidRPr="00B838D2" w:rsidRDefault="00E952F8" w:rsidP="00F160CC">
      <w:pPr>
        <w:pStyle w:val="Textnotdesubsol"/>
        <w:rPr>
          <w:lang w:val="en-US"/>
        </w:rPr>
      </w:pPr>
      <w:r>
        <w:rPr>
          <w:rStyle w:val="Referinnotdesubsol"/>
        </w:rPr>
        <w:footnoteRef/>
      </w:r>
      <w:r w:rsidRPr="00B838D2">
        <w:rPr>
          <w:lang w:val="en-US"/>
        </w:rPr>
        <w:t xml:space="preserve"> </w:t>
      </w:r>
      <w:r w:rsidRPr="002126AF">
        <w:rPr>
          <w:sz w:val="16"/>
          <w:szCs w:val="16"/>
          <w:lang w:val="ro-RO"/>
        </w:rPr>
        <w:t>Anti-corruption Toolkit, Second edition, 2004</w:t>
      </w:r>
      <w:r>
        <w:rPr>
          <w:lang w:val="ro-RO"/>
        </w:rPr>
        <w:t xml:space="preserve">, </w:t>
      </w:r>
      <w:hyperlink r:id="rId55" w:history="1">
        <w:r w:rsidRPr="00C00AB0">
          <w:rPr>
            <w:rStyle w:val="Hyperlink"/>
            <w:sz w:val="16"/>
            <w:szCs w:val="16"/>
            <w:lang w:val="ro-RO"/>
          </w:rPr>
          <w:t>http://www.unodc.org/pdf/crime/corruption/toolkit/AC_Toolkit_Edition2.pdf</w:t>
        </w:r>
      </w:hyperlink>
    </w:p>
  </w:footnote>
  <w:footnote w:id="94">
    <w:p w:rsidR="00E952F8" w:rsidRPr="00B838D2" w:rsidRDefault="00E952F8" w:rsidP="00F160CC">
      <w:pPr>
        <w:pStyle w:val="Textnotdesubsol"/>
        <w:rPr>
          <w:sz w:val="16"/>
          <w:szCs w:val="16"/>
          <w:lang w:val="en-US"/>
        </w:rPr>
      </w:pPr>
      <w:r w:rsidRPr="002E4C2D">
        <w:rPr>
          <w:rStyle w:val="Referinnotdesubsol"/>
          <w:sz w:val="18"/>
          <w:szCs w:val="18"/>
          <w:lang w:val="en-GB"/>
        </w:rPr>
        <w:footnoteRef/>
      </w:r>
      <w:r w:rsidRPr="002E4C2D">
        <w:rPr>
          <w:sz w:val="18"/>
          <w:szCs w:val="18"/>
          <w:lang w:val="en-GB"/>
        </w:rPr>
        <w:t xml:space="preserve"> </w:t>
      </w:r>
      <w:r w:rsidRPr="00B838D2">
        <w:rPr>
          <w:sz w:val="16"/>
          <w:szCs w:val="16"/>
          <w:lang w:val="en-GB"/>
        </w:rPr>
        <w:t>Practical Guide “Preventing Corruption in the Judiciary System”, pag</w:t>
      </w:r>
      <w:r w:rsidRPr="00B838D2">
        <w:rPr>
          <w:sz w:val="16"/>
          <w:szCs w:val="16"/>
          <w:lang w:val="en-US"/>
        </w:rPr>
        <w:t>. 17 http://www.judicialintegritygroup.org/resources/documents/gtz2005-en-corruption-in-judiciary.pdf</w:t>
      </w:r>
    </w:p>
  </w:footnote>
  <w:footnote w:id="95">
    <w:p w:rsidR="00E952F8" w:rsidRPr="00021CD0" w:rsidRDefault="00E952F8" w:rsidP="00F160CC">
      <w:pPr>
        <w:pStyle w:val="Frspaiere"/>
        <w:jc w:val="both"/>
        <w:rPr>
          <w:lang w:val="en-US"/>
        </w:rPr>
      </w:pPr>
      <w:r w:rsidRPr="00D043F4">
        <w:rPr>
          <w:rStyle w:val="Referinnotdesubsol"/>
          <w:lang w:val="ro-RO"/>
        </w:rPr>
        <w:footnoteRef/>
      </w:r>
      <w:r w:rsidRPr="00D043F4">
        <w:rPr>
          <w:lang w:val="ro-RO"/>
        </w:rPr>
        <w:t xml:space="preserve"> T</w:t>
      </w:r>
      <w:r w:rsidRPr="00D043F4">
        <w:rPr>
          <w:sz w:val="16"/>
          <w:szCs w:val="16"/>
          <w:lang w:val="ro-RO" w:eastAsia="ru-RU"/>
        </w:rPr>
        <w:t>estul de integritate nu este tratat în mod special în Convenția Națiunilor Unite împotriva corupției. În cazul în care variantele sunt considerate legal și constituțional acceptabile de către Statele părți implicate, acestea intră în sfera de aplicare a articolului 50. Acest articol îndeamnă utilizarea tehnicilor speciale de investigare, inclusiv, dar fără a se limita,  livrări supravegheate și supraveghere electronică. În cazul în</w:t>
      </w:r>
      <w:r w:rsidRPr="00021CD0">
        <w:rPr>
          <w:sz w:val="16"/>
          <w:szCs w:val="16"/>
          <w:lang w:val="ro-RO" w:eastAsia="ru-RU"/>
        </w:rPr>
        <w:t xml:space="preserve"> care test</w:t>
      </w:r>
      <w:r>
        <w:rPr>
          <w:sz w:val="16"/>
          <w:szCs w:val="16"/>
          <w:lang w:val="ro-RO" w:eastAsia="ru-RU"/>
        </w:rPr>
        <w:t>ul</w:t>
      </w:r>
      <w:r w:rsidRPr="00021CD0">
        <w:rPr>
          <w:sz w:val="16"/>
          <w:szCs w:val="16"/>
          <w:lang w:val="ro-RO" w:eastAsia="ru-RU"/>
        </w:rPr>
        <w:t xml:space="preserve"> de integritate a fost, de asemenea, consider</w:t>
      </w:r>
      <w:r>
        <w:rPr>
          <w:sz w:val="16"/>
          <w:szCs w:val="16"/>
          <w:lang w:val="ro-RO" w:eastAsia="ru-RU"/>
        </w:rPr>
        <w:t>at</w:t>
      </w:r>
      <w:r w:rsidRPr="00021CD0">
        <w:rPr>
          <w:sz w:val="16"/>
          <w:szCs w:val="16"/>
          <w:lang w:val="ro-RO" w:eastAsia="ru-RU"/>
        </w:rPr>
        <w:t xml:space="preserve"> ca o tehnică specială de investigație, </w:t>
      </w:r>
      <w:r>
        <w:rPr>
          <w:sz w:val="16"/>
          <w:szCs w:val="16"/>
          <w:lang w:val="ro-RO" w:eastAsia="ru-RU"/>
        </w:rPr>
        <w:t>S</w:t>
      </w:r>
      <w:r w:rsidRPr="00021CD0">
        <w:rPr>
          <w:sz w:val="16"/>
          <w:szCs w:val="16"/>
          <w:lang w:val="ro-RO" w:eastAsia="ru-RU"/>
        </w:rPr>
        <w:t>tatele părți sunt chemate pentru a se asigura că acesta ar putea fi folosit și că probele obținute era</w:t>
      </w:r>
      <w:r>
        <w:rPr>
          <w:sz w:val="16"/>
          <w:szCs w:val="16"/>
          <w:lang w:val="ro-RO" w:eastAsia="ru-RU"/>
        </w:rPr>
        <w:t>u</w:t>
      </w:r>
      <w:r w:rsidRPr="00021CD0">
        <w:rPr>
          <w:sz w:val="16"/>
          <w:szCs w:val="16"/>
          <w:lang w:val="ro-RO" w:eastAsia="ru-RU"/>
        </w:rPr>
        <w:t xml:space="preserve"> </w:t>
      </w:r>
      <w:r>
        <w:rPr>
          <w:sz w:val="16"/>
          <w:szCs w:val="16"/>
          <w:lang w:val="ro-RO" w:eastAsia="ru-RU"/>
        </w:rPr>
        <w:t>admisibile</w:t>
      </w:r>
      <w:r w:rsidRPr="00021CD0">
        <w:rPr>
          <w:sz w:val="16"/>
          <w:szCs w:val="16"/>
          <w:lang w:val="ro-RO" w:eastAsia="ru-RU"/>
        </w:rPr>
        <w:t>.</w:t>
      </w:r>
    </w:p>
  </w:footnote>
  <w:footnote w:id="96">
    <w:p w:rsidR="00E952F8" w:rsidRPr="00DA4AF1" w:rsidRDefault="00E952F8" w:rsidP="00F160CC">
      <w:pPr>
        <w:pStyle w:val="Textnotdesubsol"/>
        <w:rPr>
          <w:lang w:val="en-US"/>
        </w:rPr>
      </w:pPr>
      <w:r w:rsidRPr="00DE70DE">
        <w:rPr>
          <w:rStyle w:val="Referinnotdesubsol"/>
          <w:sz w:val="16"/>
          <w:szCs w:val="16"/>
        </w:rPr>
        <w:footnoteRef/>
      </w:r>
      <w:r w:rsidRPr="00DE70DE">
        <w:rPr>
          <w:sz w:val="16"/>
          <w:szCs w:val="16"/>
          <w:lang w:val="en-US"/>
        </w:rPr>
        <w:t xml:space="preserve">  Anti-corrption Toolkit,</w:t>
      </w:r>
      <w:r>
        <w:rPr>
          <w:lang w:val="en-US"/>
        </w:rPr>
        <w:t xml:space="preserve"> </w:t>
      </w:r>
      <w:hyperlink r:id="rId56" w:history="1">
        <w:r w:rsidRPr="00D652AE">
          <w:rPr>
            <w:rStyle w:val="Hyperlink"/>
            <w:sz w:val="16"/>
            <w:szCs w:val="16"/>
            <w:lang w:val="ro-RO"/>
          </w:rPr>
          <w:t>http://www.unodc.org/pdf/crime/toolkit/f5.pdf</w:t>
        </w:r>
      </w:hyperlink>
      <w:r>
        <w:rPr>
          <w:sz w:val="16"/>
          <w:szCs w:val="16"/>
          <w:lang w:val="ro-RO"/>
        </w:rPr>
        <w:t xml:space="preserve"> </w:t>
      </w:r>
    </w:p>
  </w:footnote>
  <w:footnote w:id="97">
    <w:p w:rsidR="00E952F8" w:rsidRPr="003E148D" w:rsidRDefault="00E952F8" w:rsidP="00F160CC">
      <w:pPr>
        <w:pStyle w:val="Textnotdesubsol"/>
        <w:rPr>
          <w:lang w:val="ro-RO"/>
        </w:rPr>
      </w:pPr>
      <w:r>
        <w:rPr>
          <w:rStyle w:val="Referinnotdesubsol"/>
        </w:rPr>
        <w:footnoteRef/>
      </w:r>
      <w:r w:rsidRPr="003E148D">
        <w:rPr>
          <w:lang w:val="ro-RO"/>
        </w:rPr>
        <w:t xml:space="preserve"> </w:t>
      </w:r>
      <w:r w:rsidRPr="003268BA">
        <w:rPr>
          <w:sz w:val="16"/>
          <w:szCs w:val="16"/>
          <w:lang w:val="ro-RO"/>
        </w:rPr>
        <w:t>Anti-corruption Toolkit</w:t>
      </w:r>
      <w:r>
        <w:rPr>
          <w:lang w:val="ro-RO"/>
        </w:rPr>
        <w:t xml:space="preserve">, </w:t>
      </w:r>
      <w:hyperlink r:id="rId57" w:history="1">
        <w:r w:rsidRPr="00D652AE">
          <w:rPr>
            <w:rStyle w:val="Hyperlink"/>
            <w:sz w:val="16"/>
            <w:szCs w:val="16"/>
            <w:lang w:val="ro-RO"/>
          </w:rPr>
          <w:t>http://www.unodc.org/pdf/crime/toolkit/f5.pdf</w:t>
        </w:r>
      </w:hyperlink>
      <w:r>
        <w:rPr>
          <w:sz w:val="16"/>
          <w:szCs w:val="16"/>
          <w:lang w:val="ro-RO"/>
        </w:rPr>
        <w:t xml:space="preserve"> </w:t>
      </w:r>
    </w:p>
  </w:footnote>
  <w:footnote w:id="98">
    <w:p w:rsidR="00E952F8" w:rsidRPr="00D74991" w:rsidRDefault="00E952F8" w:rsidP="00F160CC">
      <w:pPr>
        <w:spacing w:after="0" w:line="240" w:lineRule="auto"/>
        <w:rPr>
          <w:rFonts w:ascii="Arial" w:eastAsia="Times New Roman" w:hAnsi="Arial" w:cs="Arial"/>
          <w:sz w:val="16"/>
          <w:szCs w:val="16"/>
          <w:lang w:val="en-US" w:eastAsia="ru-RU"/>
        </w:rPr>
      </w:pPr>
      <w:r>
        <w:rPr>
          <w:rStyle w:val="Referinnotdesubsol"/>
        </w:rPr>
        <w:footnoteRef/>
      </w:r>
      <w:r w:rsidRPr="0069040C">
        <w:rPr>
          <w:lang w:val="ro-RO"/>
        </w:rPr>
        <w:t xml:space="preserve"> </w:t>
      </w:r>
      <w:r w:rsidRPr="00083E10">
        <w:rPr>
          <w:rFonts w:eastAsia="Times New Roman"/>
          <w:sz w:val="16"/>
          <w:szCs w:val="16"/>
          <w:lang w:val="en-US" w:eastAsia="ru-RU"/>
        </w:rPr>
        <w:t xml:space="preserve">United Nations Handbook on </w:t>
      </w:r>
      <w:r w:rsidRPr="00083E10">
        <w:rPr>
          <w:rFonts w:eastAsia="Times New Roman" w:cs="Arial"/>
          <w:sz w:val="16"/>
          <w:szCs w:val="16"/>
          <w:lang w:val="en-US" w:eastAsia="ru-RU"/>
        </w:rPr>
        <w:t>Practical Anti-Corruption Measures for Prosecutors and Investigators</w:t>
      </w:r>
      <w:r w:rsidRPr="00D74991">
        <w:rPr>
          <w:rFonts w:ascii="Arial" w:eastAsia="Times New Roman" w:hAnsi="Arial" w:cs="Arial"/>
          <w:sz w:val="16"/>
          <w:szCs w:val="16"/>
          <w:lang w:val="en-US" w:eastAsia="ru-RU"/>
        </w:rPr>
        <w:t xml:space="preserve">, </w:t>
      </w:r>
    </w:p>
    <w:p w:rsidR="00E952F8" w:rsidRPr="00D74991" w:rsidRDefault="008F58BF" w:rsidP="00F160CC">
      <w:pPr>
        <w:pStyle w:val="Textnotdesubsol"/>
        <w:rPr>
          <w:sz w:val="16"/>
          <w:szCs w:val="16"/>
          <w:lang w:val="ro-RO"/>
        </w:rPr>
      </w:pPr>
      <w:hyperlink r:id="rId58" w:history="1">
        <w:r w:rsidR="00E952F8" w:rsidRPr="00D74991">
          <w:rPr>
            <w:rStyle w:val="Hyperlink"/>
            <w:sz w:val="16"/>
            <w:szCs w:val="16"/>
            <w:lang w:val="ro-RO"/>
          </w:rPr>
          <w:t>http://www.unodc.org/pdf/crime/corruption/Handbook.pdf</w:t>
        </w:r>
      </w:hyperlink>
    </w:p>
  </w:footnote>
  <w:footnote w:id="99">
    <w:p w:rsidR="00E952F8" w:rsidRPr="00A81107" w:rsidRDefault="00E952F8" w:rsidP="00FD1D05">
      <w:pPr>
        <w:pStyle w:val="Textnotdesubsol"/>
        <w:rPr>
          <w:sz w:val="16"/>
          <w:szCs w:val="16"/>
          <w:lang w:val="ro-RO"/>
        </w:rPr>
      </w:pPr>
      <w:r>
        <w:rPr>
          <w:rStyle w:val="Referinnotdesubsol"/>
        </w:rPr>
        <w:footnoteRef/>
      </w:r>
      <w:r w:rsidRPr="002B7AFC">
        <w:rPr>
          <w:lang w:val="en-US"/>
        </w:rPr>
        <w:t xml:space="preserve"> </w:t>
      </w:r>
      <w:r w:rsidRPr="00A81107">
        <w:rPr>
          <w:i/>
          <w:sz w:val="16"/>
          <w:szCs w:val="16"/>
          <w:lang w:val="en-AU"/>
        </w:rPr>
        <w:t>Verginia Vedinas</w:t>
      </w:r>
      <w:r w:rsidRPr="00A81107">
        <w:rPr>
          <w:sz w:val="16"/>
          <w:szCs w:val="16"/>
          <w:lang w:val="en-AU"/>
        </w:rPr>
        <w:t xml:space="preserve">, Introducere in studiul dreptului administrativ, Ed. Era, 1999,  </w:t>
      </w:r>
      <w:r w:rsidRPr="00A81107">
        <w:rPr>
          <w:i/>
          <w:sz w:val="16"/>
          <w:szCs w:val="16"/>
          <w:lang w:val="en-AU"/>
        </w:rPr>
        <w:t>Stelian Ivan</w:t>
      </w:r>
      <w:r w:rsidRPr="00A81107">
        <w:rPr>
          <w:sz w:val="16"/>
          <w:szCs w:val="16"/>
          <w:lang w:val="en-AU"/>
        </w:rPr>
        <w:t>, Raspunderea juridica a politistului roman, Ed. Hiparion, Cluj, 1997</w:t>
      </w:r>
    </w:p>
  </w:footnote>
  <w:footnote w:id="100">
    <w:p w:rsidR="00E952F8" w:rsidRPr="00A81107" w:rsidRDefault="00E952F8" w:rsidP="00FD1D05">
      <w:pPr>
        <w:pStyle w:val="Frspaiere"/>
        <w:rPr>
          <w:sz w:val="16"/>
          <w:szCs w:val="16"/>
          <w:lang w:val="en-AU"/>
        </w:rPr>
      </w:pPr>
      <w:r w:rsidRPr="00A81107">
        <w:rPr>
          <w:rStyle w:val="Referinnotdesubsol"/>
          <w:sz w:val="16"/>
          <w:szCs w:val="16"/>
        </w:rPr>
        <w:footnoteRef/>
      </w:r>
      <w:r w:rsidRPr="00A81107">
        <w:rPr>
          <w:lang w:val="en-US"/>
        </w:rPr>
        <w:t xml:space="preserve"> </w:t>
      </w:r>
      <w:r w:rsidRPr="00A81107">
        <w:rPr>
          <w:i/>
          <w:sz w:val="16"/>
          <w:szCs w:val="16"/>
          <w:lang w:val="en-AU"/>
        </w:rPr>
        <w:t>Verginia Vedinas</w:t>
      </w:r>
      <w:r w:rsidRPr="00A81107">
        <w:rPr>
          <w:sz w:val="16"/>
          <w:szCs w:val="16"/>
          <w:lang w:val="en-AU"/>
        </w:rPr>
        <w:t>, Introducere in studiul dreptului administrativ, Ed. Era, 1999,  Mihai Florea, Responsabilitatea actiunii sociale, Ed. Academiei, Bucuresti, 1976</w:t>
      </w:r>
    </w:p>
  </w:footnote>
  <w:footnote w:id="101">
    <w:p w:rsidR="00E952F8" w:rsidRPr="008345D5" w:rsidRDefault="00E952F8" w:rsidP="00FD1D05">
      <w:pPr>
        <w:pStyle w:val="Frspaiere"/>
        <w:rPr>
          <w:sz w:val="16"/>
          <w:szCs w:val="16"/>
          <w:lang w:val="en-US"/>
        </w:rPr>
      </w:pPr>
      <w:r w:rsidRPr="00A81107">
        <w:rPr>
          <w:rStyle w:val="Referinnotdesubsol"/>
          <w:sz w:val="16"/>
          <w:szCs w:val="16"/>
        </w:rPr>
        <w:footnoteRef/>
      </w:r>
      <w:r w:rsidRPr="00A81107">
        <w:rPr>
          <w:lang w:val="en-US"/>
        </w:rPr>
        <w:t xml:space="preserve"> </w:t>
      </w:r>
      <w:r w:rsidRPr="008345D5">
        <w:rPr>
          <w:sz w:val="16"/>
          <w:szCs w:val="16"/>
          <w:lang w:val="en-US"/>
        </w:rPr>
        <w:t xml:space="preserve">Dumitru Baltag, Elena Moraru, Responsabilitatea şi răspunderea juridică — garanţie a libertăţii individuale, </w:t>
      </w:r>
      <w:hyperlink r:id="rId59" w:history="1">
        <w:r w:rsidRPr="008345D5">
          <w:rPr>
            <w:rStyle w:val="Hyperlink"/>
            <w:sz w:val="16"/>
            <w:szCs w:val="16"/>
            <w:lang w:val="en-US"/>
          </w:rPr>
          <w:t>http://studiijuridice.md/revista-nr-1-2-2011/responsabilitatea-si-raspunderea-juridica-garantie-a-libertatii-individuale</w:t>
        </w:r>
      </w:hyperlink>
    </w:p>
  </w:footnote>
  <w:footnote w:id="102">
    <w:p w:rsidR="00E952F8" w:rsidRPr="008345D5" w:rsidRDefault="00E952F8" w:rsidP="00FD1D05">
      <w:pPr>
        <w:spacing w:after="0" w:line="240" w:lineRule="auto"/>
        <w:rPr>
          <w:rFonts w:eastAsia="Times New Roman"/>
          <w:sz w:val="16"/>
          <w:szCs w:val="16"/>
          <w:lang w:val="en-US" w:eastAsia="ru-RU"/>
        </w:rPr>
      </w:pPr>
      <w:r w:rsidRPr="008345D5">
        <w:rPr>
          <w:rStyle w:val="Referinnotdesubsol"/>
          <w:sz w:val="16"/>
          <w:szCs w:val="16"/>
        </w:rPr>
        <w:footnoteRef/>
      </w:r>
      <w:r w:rsidRPr="008345D5">
        <w:rPr>
          <w:sz w:val="16"/>
          <w:szCs w:val="16"/>
          <w:lang w:val="en-US"/>
        </w:rPr>
        <w:t xml:space="preserve"> </w:t>
      </w:r>
      <w:r w:rsidRPr="008345D5">
        <w:rPr>
          <w:rFonts w:eastAsia="Times New Roman"/>
          <w:sz w:val="16"/>
          <w:szCs w:val="16"/>
          <w:lang w:val="en-US" w:eastAsia="ru-RU"/>
        </w:rPr>
        <w:t xml:space="preserve">Lidia BARAC, </w:t>
      </w:r>
      <w:r w:rsidRPr="008345D5">
        <w:rPr>
          <w:rFonts w:eastAsia="Times New Roman"/>
          <w:bCs/>
          <w:sz w:val="16"/>
          <w:szCs w:val="16"/>
          <w:lang w:val="en-US" w:eastAsia="ru-RU"/>
        </w:rPr>
        <w:t xml:space="preserve">Raspunderea si Responsabilitatea – garantii ale independenţei justitiei, </w:t>
      </w:r>
      <w:hyperlink r:id="rId60" w:history="1">
        <w:r w:rsidRPr="008345D5">
          <w:rPr>
            <w:rStyle w:val="Hyperlink"/>
            <w:rFonts w:eastAsia="Times New Roman"/>
            <w:sz w:val="16"/>
            <w:szCs w:val="16"/>
            <w:lang w:val="en-US" w:eastAsia="ru-RU"/>
          </w:rPr>
          <w:t>http://www.juridice.ro/166521/raspunderea-si-responsabilitatea-garantii-ale-independenei-justitiei.html</w:t>
        </w:r>
      </w:hyperlink>
    </w:p>
    <w:p w:rsidR="00E952F8" w:rsidRPr="008345D5" w:rsidRDefault="00E952F8" w:rsidP="00FD1D05">
      <w:pPr>
        <w:pStyle w:val="Frspaiere"/>
        <w:rPr>
          <w:rFonts w:eastAsia="Times New Roman"/>
          <w:bCs/>
          <w:sz w:val="16"/>
          <w:szCs w:val="16"/>
          <w:lang w:val="en-US" w:eastAsia="ru-RU"/>
        </w:rPr>
      </w:pPr>
    </w:p>
    <w:p w:rsidR="00E952F8" w:rsidRPr="008345D5" w:rsidRDefault="00E952F8" w:rsidP="00FD1D05">
      <w:pPr>
        <w:pStyle w:val="Textnotdesubsol"/>
        <w:rPr>
          <w:lang w:val="en-US"/>
        </w:rPr>
      </w:pPr>
    </w:p>
  </w:footnote>
  <w:footnote w:id="103">
    <w:p w:rsidR="00E952F8" w:rsidRPr="00654B39" w:rsidRDefault="00E952F8" w:rsidP="00E1051D">
      <w:pPr>
        <w:spacing w:after="0" w:line="240" w:lineRule="auto"/>
        <w:rPr>
          <w:lang w:val="en-US"/>
        </w:rPr>
      </w:pPr>
      <w:r>
        <w:rPr>
          <w:rStyle w:val="Referinnotdesubsol"/>
        </w:rPr>
        <w:footnoteRef/>
      </w:r>
      <w:r w:rsidRPr="00654B39">
        <w:rPr>
          <w:lang w:val="en-US"/>
        </w:rPr>
        <w:t xml:space="preserve"> </w:t>
      </w:r>
      <w:r w:rsidRPr="00654B39">
        <w:rPr>
          <w:sz w:val="16"/>
          <w:szCs w:val="16"/>
          <w:lang w:val="ro-RO"/>
        </w:rPr>
        <w:t xml:space="preserve">Cristi Danileţ, </w:t>
      </w:r>
      <w:r w:rsidRPr="00654B39">
        <w:rPr>
          <w:sz w:val="16"/>
          <w:szCs w:val="16"/>
          <w:lang w:val="en-US" w:eastAsia="ru-RU"/>
        </w:rPr>
        <w:t xml:space="preserve">Despre legea raspunderii magistratilor, </w:t>
      </w:r>
      <w:hyperlink r:id="rId61" w:history="1">
        <w:r w:rsidRPr="0024369D">
          <w:rPr>
            <w:rStyle w:val="Hyperlink"/>
            <w:rFonts w:eastAsia="Times New Roman"/>
            <w:sz w:val="16"/>
            <w:szCs w:val="16"/>
            <w:lang w:val="en-US" w:eastAsia="ru-RU"/>
          </w:rPr>
          <w:t>http://www.juridice.ro/235769/despre-legea-raspunderii-magistratilor.html</w:t>
        </w:r>
      </w:hyperlink>
      <w:r>
        <w:rPr>
          <w:rFonts w:eastAsia="Times New Roman"/>
          <w:sz w:val="16"/>
          <w:szCs w:val="16"/>
          <w:lang w:val="en-US" w:eastAsia="ru-RU"/>
        </w:rPr>
        <w:t xml:space="preserve"> </w:t>
      </w:r>
    </w:p>
  </w:footnote>
  <w:footnote w:id="104">
    <w:p w:rsidR="00E952F8" w:rsidRPr="00381376" w:rsidRDefault="00E952F8" w:rsidP="00F94180">
      <w:pPr>
        <w:autoSpaceDE w:val="0"/>
        <w:autoSpaceDN w:val="0"/>
        <w:adjustRightInd w:val="0"/>
        <w:spacing w:after="0" w:line="240" w:lineRule="auto"/>
        <w:jc w:val="both"/>
        <w:rPr>
          <w:lang w:val="en-US"/>
        </w:rPr>
      </w:pPr>
      <w:r w:rsidRPr="00D74991">
        <w:rPr>
          <w:rStyle w:val="Referinnotdesubsol"/>
          <w:sz w:val="16"/>
          <w:szCs w:val="16"/>
        </w:rPr>
        <w:footnoteRef/>
      </w:r>
      <w:r w:rsidRPr="00D74991">
        <w:rPr>
          <w:sz w:val="16"/>
          <w:szCs w:val="16"/>
          <w:lang w:val="en-US"/>
        </w:rPr>
        <w:t xml:space="preserve"> </w:t>
      </w:r>
      <w:r w:rsidRPr="00D74991">
        <w:rPr>
          <w:rFonts w:cs="HelveticaNeue-Bold"/>
          <w:bCs/>
          <w:sz w:val="16"/>
          <w:szCs w:val="16"/>
          <w:lang w:val="en-US"/>
        </w:rPr>
        <w:t>Fighting Corruption in Eastern Europe and Central Asia: Asset Declarations for Public Officials - a tool to prevent corruption</w:t>
      </w:r>
      <w:r w:rsidRPr="00D74991">
        <w:rPr>
          <w:rFonts w:ascii="HelveticaNeue-Bold" w:hAnsi="HelveticaNeue-Bold" w:cs="HelveticaNeue-Bold"/>
          <w:b/>
          <w:bCs/>
          <w:sz w:val="16"/>
          <w:szCs w:val="16"/>
          <w:lang w:val="en-US"/>
        </w:rPr>
        <w:t xml:space="preserve"> </w:t>
      </w:r>
      <w:hyperlink r:id="rId62" w:history="1">
        <w:r w:rsidRPr="00D74991">
          <w:rPr>
            <w:rStyle w:val="Hyperlink"/>
            <w:sz w:val="16"/>
            <w:szCs w:val="16"/>
            <w:lang w:val="en-US"/>
          </w:rPr>
          <w:t>http://www.oecd.org/daf/anti-bribery/47489446.pdf</w:t>
        </w:r>
      </w:hyperlink>
      <w:r>
        <w:rPr>
          <w:lang w:val="en-US"/>
        </w:rPr>
        <w:t xml:space="preserve"> </w:t>
      </w:r>
    </w:p>
  </w:footnote>
  <w:footnote w:id="105">
    <w:p w:rsidR="00E952F8" w:rsidRPr="00725A30" w:rsidRDefault="00E952F8" w:rsidP="0097787C">
      <w:pPr>
        <w:pStyle w:val="Textnotdesubsol"/>
        <w:rPr>
          <w:lang w:val="ro-RO"/>
        </w:rPr>
      </w:pPr>
      <w:r>
        <w:rPr>
          <w:rStyle w:val="Referinnotdesubsol"/>
        </w:rPr>
        <w:footnoteRef/>
      </w:r>
      <w:r w:rsidRPr="00725A30">
        <w:rPr>
          <w:lang w:val="ro-RO"/>
        </w:rPr>
        <w:t xml:space="preserve"> </w:t>
      </w:r>
      <w:r w:rsidRPr="003468B9">
        <w:rPr>
          <w:sz w:val="16"/>
          <w:szCs w:val="16"/>
          <w:lang w:val="en-US"/>
        </w:rPr>
        <w:t xml:space="preserve">OSCE, Best practices in combating corruption, 2004 </w:t>
      </w:r>
      <w:hyperlink r:id="rId63" w:history="1">
        <w:r w:rsidRPr="00C00AB0">
          <w:rPr>
            <w:rStyle w:val="Hyperlink"/>
            <w:sz w:val="16"/>
            <w:szCs w:val="16"/>
            <w:lang w:val="ro-RO"/>
          </w:rPr>
          <w:t>http://www.osce.org/eea/13821</w:t>
        </w:r>
      </w:hyperlink>
      <w:r>
        <w:rPr>
          <w:sz w:val="16"/>
          <w:szCs w:val="16"/>
          <w:lang w:val="ro-RO"/>
        </w:rPr>
        <w:t xml:space="preserve"> </w:t>
      </w:r>
    </w:p>
  </w:footnote>
  <w:footnote w:id="106">
    <w:p w:rsidR="00E952F8" w:rsidRPr="00F77FC2" w:rsidRDefault="00E952F8" w:rsidP="003139C8">
      <w:pPr>
        <w:pStyle w:val="Textnotdesubsol"/>
        <w:rPr>
          <w:lang w:val="ro-RO"/>
        </w:rPr>
      </w:pPr>
      <w:r>
        <w:rPr>
          <w:rStyle w:val="Referinnotdesubsol"/>
        </w:rPr>
        <w:footnoteRef/>
      </w:r>
      <w:r w:rsidRPr="00F77FC2">
        <w:rPr>
          <w:lang w:val="ro-RO"/>
        </w:rPr>
        <w:t xml:space="preserve"> </w:t>
      </w:r>
      <w:r w:rsidRPr="00182AD1">
        <w:rPr>
          <w:sz w:val="16"/>
          <w:szCs w:val="16"/>
          <w:lang w:val="ro-RO"/>
        </w:rPr>
        <w:t>Transparency International</w:t>
      </w:r>
      <w:r>
        <w:rPr>
          <w:lang w:val="ro-RO"/>
        </w:rPr>
        <w:t xml:space="preserve"> </w:t>
      </w:r>
      <w:r w:rsidRPr="00182AD1">
        <w:rPr>
          <w:sz w:val="16"/>
          <w:szCs w:val="16"/>
          <w:lang w:val="ro-RO"/>
        </w:rPr>
        <w:t>Global Corruption Report 2007: Corruption in judicial system</w:t>
      </w:r>
      <w:r>
        <w:rPr>
          <w:lang w:val="ro-RO"/>
        </w:rPr>
        <w:t xml:space="preserve"> </w:t>
      </w:r>
      <w:hyperlink r:id="rId64" w:history="1">
        <w:r w:rsidRPr="00165042">
          <w:rPr>
            <w:rStyle w:val="Hyperlink"/>
            <w:sz w:val="16"/>
            <w:szCs w:val="16"/>
            <w:lang w:val="ro-RO"/>
          </w:rPr>
          <w:t>http://www.coe.int/t/dghl/monitoring/greco/evaluations/round4/TIglobalcorruptionreport07_complete_final_EN.pdf</w:t>
        </w:r>
      </w:hyperlink>
      <w:r>
        <w:rPr>
          <w:sz w:val="16"/>
          <w:szCs w:val="16"/>
          <w:lang w:val="ro-RO"/>
        </w:rPr>
        <w:t xml:space="preserve"> </w:t>
      </w:r>
    </w:p>
  </w:footnote>
  <w:footnote w:id="107">
    <w:p w:rsidR="00E952F8" w:rsidRPr="0030391E" w:rsidRDefault="00E952F8" w:rsidP="0030391E">
      <w:pPr>
        <w:pStyle w:val="Textnotdesubsol"/>
        <w:rPr>
          <w:sz w:val="16"/>
          <w:szCs w:val="16"/>
          <w:lang w:val="ro-RO"/>
        </w:rPr>
      </w:pPr>
      <w:r>
        <w:rPr>
          <w:rStyle w:val="Referinnotdesubsol"/>
        </w:rPr>
        <w:footnoteRef/>
      </w:r>
      <w:r w:rsidRPr="00A35916">
        <w:rPr>
          <w:lang w:val="ro-RO"/>
        </w:rPr>
        <w:t xml:space="preserve"> </w:t>
      </w:r>
      <w:r w:rsidRPr="00182AD1">
        <w:rPr>
          <w:rFonts w:ascii="GaramondAntiqua" w:hAnsi="GaramondAntiqua" w:cs="GaramondAntiqua"/>
          <w:sz w:val="16"/>
          <w:szCs w:val="16"/>
          <w:lang w:val="en-US" w:eastAsia="ru-RU"/>
        </w:rPr>
        <w:t>ADB/OECD Anti-Corruption Initiative for Asia and the Pacific</w:t>
      </w:r>
      <w:r>
        <w:rPr>
          <w:rFonts w:cs="GaramondAntiqua"/>
          <w:sz w:val="12"/>
          <w:szCs w:val="12"/>
          <w:lang w:val="ro-RO" w:eastAsia="ru-RU"/>
        </w:rPr>
        <w:t xml:space="preserve"> </w:t>
      </w:r>
      <w:hyperlink r:id="rId65" w:history="1">
        <w:r w:rsidRPr="00C00AB0">
          <w:rPr>
            <w:rStyle w:val="Hyperlink"/>
            <w:sz w:val="16"/>
            <w:szCs w:val="16"/>
            <w:lang w:val="ro-RO"/>
          </w:rPr>
          <w:t>http://www.oecd.org/site/adboecdanti-corruptioninitiative/policyanalysis/35144038.pdf</w:t>
        </w:r>
      </w:hyperlink>
      <w:r>
        <w:rPr>
          <w:sz w:val="16"/>
          <w:szCs w:val="16"/>
          <w:lang w:val="ro-RO"/>
        </w:rPr>
        <w:t xml:space="preserve"> </w:t>
      </w:r>
    </w:p>
  </w:footnote>
  <w:footnote w:id="108">
    <w:p w:rsidR="00B55D28" w:rsidRPr="00696A3E" w:rsidRDefault="00B55D28" w:rsidP="00B55D28">
      <w:pPr>
        <w:spacing w:after="0" w:line="240" w:lineRule="auto"/>
        <w:rPr>
          <w:rFonts w:ascii="GaramondAntiqua" w:hAnsi="GaramondAntiqua" w:cs="GaramondAntiqua"/>
          <w:sz w:val="16"/>
          <w:szCs w:val="16"/>
          <w:lang w:val="en-US" w:eastAsia="ru-RU"/>
        </w:rPr>
      </w:pPr>
      <w:r>
        <w:rPr>
          <w:rStyle w:val="Referinnotdesubsol"/>
        </w:rPr>
        <w:footnoteRef/>
      </w:r>
      <w:r w:rsidRPr="00B55D28">
        <w:rPr>
          <w:lang w:val="en-US"/>
        </w:rPr>
        <w:t xml:space="preserve"> </w:t>
      </w:r>
      <w:r w:rsidRPr="00696A3E">
        <w:rPr>
          <w:rFonts w:ascii="GaramondAntiqua" w:hAnsi="GaramondAntiqua" w:cs="GaramondAntiqua"/>
          <w:i/>
          <w:sz w:val="16"/>
          <w:szCs w:val="16"/>
          <w:lang w:val="en-US" w:eastAsia="ru-RU"/>
        </w:rPr>
        <w:t>Sandra Sequeira</w:t>
      </w:r>
      <w:r>
        <w:rPr>
          <w:rFonts w:ascii="GaramondAntiqua" w:hAnsi="GaramondAntiqua" w:cs="GaramondAntiqua"/>
          <w:sz w:val="16"/>
          <w:szCs w:val="16"/>
          <w:lang w:val="en-US" w:eastAsia="ru-RU"/>
        </w:rPr>
        <w:t xml:space="preserve">, </w:t>
      </w:r>
      <w:r w:rsidRPr="00696A3E">
        <w:rPr>
          <w:rFonts w:ascii="GaramondAntiqua" w:hAnsi="GaramondAntiqua" w:cs="GaramondAntiqua"/>
          <w:sz w:val="16"/>
          <w:szCs w:val="16"/>
          <w:lang w:val="en-US" w:eastAsia="ru-RU"/>
        </w:rPr>
        <w:t>Advances in Measuring Corruption in the Field</w:t>
      </w:r>
      <w:r>
        <w:rPr>
          <w:rFonts w:ascii="GaramondAntiqua" w:hAnsi="GaramondAntiqua" w:cs="GaramondAntiqua"/>
          <w:sz w:val="16"/>
          <w:szCs w:val="16"/>
          <w:lang w:val="en-US" w:eastAsia="ru-RU"/>
        </w:rPr>
        <w:t xml:space="preserve">, </w:t>
      </w:r>
      <w:r w:rsidRPr="00696A3E">
        <w:rPr>
          <w:rFonts w:ascii="GaramondAntiqua" w:hAnsi="GaramondAntiqua" w:cs="GaramondAntiqua"/>
          <w:sz w:val="16"/>
          <w:szCs w:val="16"/>
          <w:lang w:val="en-US" w:eastAsia="ru-RU"/>
        </w:rPr>
        <w:t>February 2012</w:t>
      </w:r>
    </w:p>
    <w:p w:rsidR="00B55D28" w:rsidRPr="004D5268" w:rsidRDefault="008F58BF" w:rsidP="00B55D28">
      <w:pPr>
        <w:pStyle w:val="Textnotdesubsol"/>
        <w:rPr>
          <w:sz w:val="16"/>
          <w:szCs w:val="16"/>
          <w:lang w:val="ro-RO"/>
        </w:rPr>
      </w:pPr>
      <w:hyperlink r:id="rId66" w:history="1">
        <w:r w:rsidR="00B55D28" w:rsidRPr="00165042">
          <w:rPr>
            <w:rStyle w:val="Hyperlink"/>
            <w:sz w:val="16"/>
            <w:szCs w:val="16"/>
            <w:lang w:val="ro-RO"/>
          </w:rPr>
          <w:t>http://personal.lse.ac.uk/sequeira/Chapter_Corruption_Sequeira_February.pdf</w:t>
        </w:r>
      </w:hyperlink>
      <w:r w:rsidR="00B55D28">
        <w:rPr>
          <w:sz w:val="16"/>
          <w:szCs w:val="16"/>
          <w:lang w:val="ro-RO"/>
        </w:rPr>
        <w:t xml:space="preserve"> </w:t>
      </w:r>
    </w:p>
    <w:p w:rsidR="00B55D28" w:rsidRPr="00B55D28" w:rsidRDefault="00B55D28">
      <w:pPr>
        <w:pStyle w:val="Textnotdesubsol"/>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423"/>
    <w:multiLevelType w:val="hybridMultilevel"/>
    <w:tmpl w:val="DDC43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C58E9"/>
    <w:multiLevelType w:val="hybridMultilevel"/>
    <w:tmpl w:val="51C8F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75B22"/>
    <w:multiLevelType w:val="hybridMultilevel"/>
    <w:tmpl w:val="CC6AA4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6162C9B"/>
    <w:multiLevelType w:val="hybridMultilevel"/>
    <w:tmpl w:val="DF988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72C09"/>
    <w:multiLevelType w:val="hybridMultilevel"/>
    <w:tmpl w:val="03A8A1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A0C0E4C"/>
    <w:multiLevelType w:val="hybridMultilevel"/>
    <w:tmpl w:val="70224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E4F99"/>
    <w:multiLevelType w:val="hybridMultilevel"/>
    <w:tmpl w:val="360A9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0D08C7"/>
    <w:multiLevelType w:val="hybridMultilevel"/>
    <w:tmpl w:val="E56A9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EC49DF"/>
    <w:multiLevelType w:val="hybridMultilevel"/>
    <w:tmpl w:val="4ADC6A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65159E6"/>
    <w:multiLevelType w:val="hybridMultilevel"/>
    <w:tmpl w:val="30269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8D5858"/>
    <w:multiLevelType w:val="hybridMultilevel"/>
    <w:tmpl w:val="BC20B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D02F41"/>
    <w:multiLevelType w:val="hybridMultilevel"/>
    <w:tmpl w:val="34C4A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D31BAD"/>
    <w:multiLevelType w:val="hybridMultilevel"/>
    <w:tmpl w:val="0B0E5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604C2B"/>
    <w:multiLevelType w:val="hybridMultilevel"/>
    <w:tmpl w:val="AF061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D635B7"/>
    <w:multiLevelType w:val="hybridMultilevel"/>
    <w:tmpl w:val="E272E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381F7F"/>
    <w:multiLevelType w:val="hybridMultilevel"/>
    <w:tmpl w:val="2160C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A70C53"/>
    <w:multiLevelType w:val="hybridMultilevel"/>
    <w:tmpl w:val="1F8A5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44420E"/>
    <w:multiLevelType w:val="hybridMultilevel"/>
    <w:tmpl w:val="C3BA53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5AA6B2B"/>
    <w:multiLevelType w:val="hybridMultilevel"/>
    <w:tmpl w:val="474E05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7381D23"/>
    <w:multiLevelType w:val="hybridMultilevel"/>
    <w:tmpl w:val="09265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DE6084"/>
    <w:multiLevelType w:val="hybridMultilevel"/>
    <w:tmpl w:val="CCE89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650A9E"/>
    <w:multiLevelType w:val="hybridMultilevel"/>
    <w:tmpl w:val="FFE834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2660848"/>
    <w:multiLevelType w:val="hybridMultilevel"/>
    <w:tmpl w:val="B2226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100202"/>
    <w:multiLevelType w:val="hybridMultilevel"/>
    <w:tmpl w:val="49105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F96731"/>
    <w:multiLevelType w:val="hybridMultilevel"/>
    <w:tmpl w:val="1F3E1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B34427"/>
    <w:multiLevelType w:val="hybridMultilevel"/>
    <w:tmpl w:val="B7F6C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92420E7"/>
    <w:multiLevelType w:val="hybridMultilevel"/>
    <w:tmpl w:val="E77882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AD6398A"/>
    <w:multiLevelType w:val="hybridMultilevel"/>
    <w:tmpl w:val="233655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4C26077F"/>
    <w:multiLevelType w:val="hybridMultilevel"/>
    <w:tmpl w:val="67CA2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E42037"/>
    <w:multiLevelType w:val="hybridMultilevel"/>
    <w:tmpl w:val="22243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835646"/>
    <w:multiLevelType w:val="hybridMultilevel"/>
    <w:tmpl w:val="1BA4B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E31294"/>
    <w:multiLevelType w:val="hybridMultilevel"/>
    <w:tmpl w:val="B93CA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1885EC5"/>
    <w:multiLevelType w:val="hybridMultilevel"/>
    <w:tmpl w:val="D520B7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31E4392"/>
    <w:multiLevelType w:val="hybridMultilevel"/>
    <w:tmpl w:val="ECE22484"/>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CB017C"/>
    <w:multiLevelType w:val="hybridMultilevel"/>
    <w:tmpl w:val="1E8AE6FC"/>
    <w:lvl w:ilvl="0" w:tplc="0418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4E1EF1"/>
    <w:multiLevelType w:val="hybridMultilevel"/>
    <w:tmpl w:val="83C0D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F84791"/>
    <w:multiLevelType w:val="hybridMultilevel"/>
    <w:tmpl w:val="B0E49C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CF96718"/>
    <w:multiLevelType w:val="hybridMultilevel"/>
    <w:tmpl w:val="8D64D0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D9414C1"/>
    <w:multiLevelType w:val="hybridMultilevel"/>
    <w:tmpl w:val="D6BA4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E77366"/>
    <w:multiLevelType w:val="hybridMultilevel"/>
    <w:tmpl w:val="CF047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4B79C1"/>
    <w:multiLevelType w:val="hybridMultilevel"/>
    <w:tmpl w:val="438CD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BA316D"/>
    <w:multiLevelType w:val="hybridMultilevel"/>
    <w:tmpl w:val="DA988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0C86DA5"/>
    <w:multiLevelType w:val="hybridMultilevel"/>
    <w:tmpl w:val="62C6A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0816DE"/>
    <w:multiLevelType w:val="hybridMultilevel"/>
    <w:tmpl w:val="FD0EA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F30181"/>
    <w:multiLevelType w:val="hybridMultilevel"/>
    <w:tmpl w:val="4AAAD028"/>
    <w:lvl w:ilvl="0" w:tplc="3FBC84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5C145FE"/>
    <w:multiLevelType w:val="hybridMultilevel"/>
    <w:tmpl w:val="C276D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3513A9"/>
    <w:multiLevelType w:val="hybridMultilevel"/>
    <w:tmpl w:val="F64ECE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78482BB3"/>
    <w:multiLevelType w:val="hybridMultilevel"/>
    <w:tmpl w:val="7C681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7F5D98"/>
    <w:multiLevelType w:val="hybridMultilevel"/>
    <w:tmpl w:val="962A6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F41597"/>
    <w:multiLevelType w:val="hybridMultilevel"/>
    <w:tmpl w:val="0A386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E1C475B"/>
    <w:multiLevelType w:val="hybridMultilevel"/>
    <w:tmpl w:val="4B881E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7EF0050B"/>
    <w:multiLevelType w:val="hybridMultilevel"/>
    <w:tmpl w:val="6DA6F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9"/>
  </w:num>
  <w:num w:numId="4">
    <w:abstractNumId w:val="35"/>
  </w:num>
  <w:num w:numId="5">
    <w:abstractNumId w:val="15"/>
  </w:num>
  <w:num w:numId="6">
    <w:abstractNumId w:val="29"/>
  </w:num>
  <w:num w:numId="7">
    <w:abstractNumId w:val="5"/>
  </w:num>
  <w:num w:numId="8">
    <w:abstractNumId w:val="10"/>
  </w:num>
  <w:num w:numId="9">
    <w:abstractNumId w:val="41"/>
  </w:num>
  <w:num w:numId="10">
    <w:abstractNumId w:val="28"/>
  </w:num>
  <w:num w:numId="11">
    <w:abstractNumId w:val="22"/>
  </w:num>
  <w:num w:numId="12">
    <w:abstractNumId w:val="25"/>
  </w:num>
  <w:num w:numId="13">
    <w:abstractNumId w:val="34"/>
  </w:num>
  <w:num w:numId="14">
    <w:abstractNumId w:val="17"/>
  </w:num>
  <w:num w:numId="15">
    <w:abstractNumId w:val="50"/>
  </w:num>
  <w:num w:numId="16">
    <w:abstractNumId w:val="4"/>
  </w:num>
  <w:num w:numId="17">
    <w:abstractNumId w:val="27"/>
  </w:num>
  <w:num w:numId="18">
    <w:abstractNumId w:val="18"/>
  </w:num>
  <w:num w:numId="19">
    <w:abstractNumId w:val="14"/>
  </w:num>
  <w:num w:numId="20">
    <w:abstractNumId w:val="36"/>
  </w:num>
  <w:num w:numId="21">
    <w:abstractNumId w:val="32"/>
  </w:num>
  <w:num w:numId="22">
    <w:abstractNumId w:val="8"/>
  </w:num>
  <w:num w:numId="23">
    <w:abstractNumId w:val="2"/>
  </w:num>
  <w:num w:numId="24">
    <w:abstractNumId w:val="21"/>
  </w:num>
  <w:num w:numId="25">
    <w:abstractNumId w:val="13"/>
  </w:num>
  <w:num w:numId="26">
    <w:abstractNumId w:val="40"/>
  </w:num>
  <w:num w:numId="27">
    <w:abstractNumId w:val="3"/>
  </w:num>
  <w:num w:numId="28">
    <w:abstractNumId w:val="23"/>
  </w:num>
  <w:num w:numId="29">
    <w:abstractNumId w:val="30"/>
  </w:num>
  <w:num w:numId="30">
    <w:abstractNumId w:val="20"/>
  </w:num>
  <w:num w:numId="31">
    <w:abstractNumId w:val="43"/>
  </w:num>
  <w:num w:numId="32">
    <w:abstractNumId w:val="49"/>
  </w:num>
  <w:num w:numId="33">
    <w:abstractNumId w:val="37"/>
  </w:num>
  <w:num w:numId="34">
    <w:abstractNumId w:val="33"/>
  </w:num>
  <w:num w:numId="35">
    <w:abstractNumId w:val="46"/>
  </w:num>
  <w:num w:numId="36">
    <w:abstractNumId w:val="26"/>
  </w:num>
  <w:num w:numId="37">
    <w:abstractNumId w:val="31"/>
  </w:num>
  <w:num w:numId="38">
    <w:abstractNumId w:val="48"/>
  </w:num>
  <w:num w:numId="39">
    <w:abstractNumId w:val="1"/>
  </w:num>
  <w:num w:numId="40">
    <w:abstractNumId w:val="7"/>
  </w:num>
  <w:num w:numId="41">
    <w:abstractNumId w:val="45"/>
  </w:num>
  <w:num w:numId="42">
    <w:abstractNumId w:val="44"/>
  </w:num>
  <w:num w:numId="43">
    <w:abstractNumId w:val="42"/>
  </w:num>
  <w:num w:numId="44">
    <w:abstractNumId w:val="24"/>
  </w:num>
  <w:num w:numId="45">
    <w:abstractNumId w:val="51"/>
  </w:num>
  <w:num w:numId="46">
    <w:abstractNumId w:val="16"/>
  </w:num>
  <w:num w:numId="47">
    <w:abstractNumId w:val="11"/>
  </w:num>
  <w:num w:numId="48">
    <w:abstractNumId w:val="47"/>
  </w:num>
  <w:num w:numId="49">
    <w:abstractNumId w:val="38"/>
  </w:num>
  <w:num w:numId="50">
    <w:abstractNumId w:val="39"/>
  </w:num>
  <w:num w:numId="51">
    <w:abstractNumId w:val="0"/>
  </w:num>
  <w:num w:numId="52">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2414"/>
    <w:rsid w:val="000002B3"/>
    <w:rsid w:val="000010AE"/>
    <w:rsid w:val="000058F1"/>
    <w:rsid w:val="00010BFD"/>
    <w:rsid w:val="00016C87"/>
    <w:rsid w:val="00021FCF"/>
    <w:rsid w:val="000231B2"/>
    <w:rsid w:val="0002345E"/>
    <w:rsid w:val="000238C5"/>
    <w:rsid w:val="000256D4"/>
    <w:rsid w:val="00026321"/>
    <w:rsid w:val="00027E60"/>
    <w:rsid w:val="00031DFE"/>
    <w:rsid w:val="000330EB"/>
    <w:rsid w:val="0003345E"/>
    <w:rsid w:val="0003350F"/>
    <w:rsid w:val="0003559A"/>
    <w:rsid w:val="000356E9"/>
    <w:rsid w:val="00035777"/>
    <w:rsid w:val="00037F31"/>
    <w:rsid w:val="00041988"/>
    <w:rsid w:val="00041FD9"/>
    <w:rsid w:val="00042B07"/>
    <w:rsid w:val="00044849"/>
    <w:rsid w:val="00046583"/>
    <w:rsid w:val="00047EF4"/>
    <w:rsid w:val="00051D40"/>
    <w:rsid w:val="0005224C"/>
    <w:rsid w:val="000529B6"/>
    <w:rsid w:val="00055562"/>
    <w:rsid w:val="00056C94"/>
    <w:rsid w:val="00060916"/>
    <w:rsid w:val="000621B2"/>
    <w:rsid w:val="00062B28"/>
    <w:rsid w:val="00064657"/>
    <w:rsid w:val="000679CD"/>
    <w:rsid w:val="00071053"/>
    <w:rsid w:val="00075226"/>
    <w:rsid w:val="000772CA"/>
    <w:rsid w:val="00080760"/>
    <w:rsid w:val="000810E3"/>
    <w:rsid w:val="000822EB"/>
    <w:rsid w:val="00083E10"/>
    <w:rsid w:val="000844D5"/>
    <w:rsid w:val="000857D5"/>
    <w:rsid w:val="000860C9"/>
    <w:rsid w:val="00090251"/>
    <w:rsid w:val="0009216B"/>
    <w:rsid w:val="00093EA6"/>
    <w:rsid w:val="00094E24"/>
    <w:rsid w:val="00095C00"/>
    <w:rsid w:val="00097953"/>
    <w:rsid w:val="000A1294"/>
    <w:rsid w:val="000A2D3E"/>
    <w:rsid w:val="000A6729"/>
    <w:rsid w:val="000B0CA5"/>
    <w:rsid w:val="000B4677"/>
    <w:rsid w:val="000B5654"/>
    <w:rsid w:val="000B6243"/>
    <w:rsid w:val="000B693B"/>
    <w:rsid w:val="000B7038"/>
    <w:rsid w:val="000C097F"/>
    <w:rsid w:val="000C1F0F"/>
    <w:rsid w:val="000C1FA9"/>
    <w:rsid w:val="000C3C7A"/>
    <w:rsid w:val="000C5632"/>
    <w:rsid w:val="000C5A00"/>
    <w:rsid w:val="000C6591"/>
    <w:rsid w:val="000C6D38"/>
    <w:rsid w:val="000C6EC4"/>
    <w:rsid w:val="000D5462"/>
    <w:rsid w:val="000D5CF6"/>
    <w:rsid w:val="000D5D85"/>
    <w:rsid w:val="000D5FF0"/>
    <w:rsid w:val="000D7116"/>
    <w:rsid w:val="000D7C08"/>
    <w:rsid w:val="000E0659"/>
    <w:rsid w:val="000E08C9"/>
    <w:rsid w:val="000E0BCD"/>
    <w:rsid w:val="000E1C7E"/>
    <w:rsid w:val="000E1E27"/>
    <w:rsid w:val="000E23E7"/>
    <w:rsid w:val="000E721E"/>
    <w:rsid w:val="000F00D6"/>
    <w:rsid w:val="000F0E3C"/>
    <w:rsid w:val="000F32AE"/>
    <w:rsid w:val="000F67AC"/>
    <w:rsid w:val="000F6D89"/>
    <w:rsid w:val="00103F03"/>
    <w:rsid w:val="001047AB"/>
    <w:rsid w:val="001067C5"/>
    <w:rsid w:val="00106C27"/>
    <w:rsid w:val="00107AA5"/>
    <w:rsid w:val="00112AE3"/>
    <w:rsid w:val="0011499D"/>
    <w:rsid w:val="001153A9"/>
    <w:rsid w:val="00115F94"/>
    <w:rsid w:val="00116921"/>
    <w:rsid w:val="00117D8A"/>
    <w:rsid w:val="00117E42"/>
    <w:rsid w:val="0012027B"/>
    <w:rsid w:val="00120575"/>
    <w:rsid w:val="00121825"/>
    <w:rsid w:val="00122ECC"/>
    <w:rsid w:val="001242C9"/>
    <w:rsid w:val="001243DE"/>
    <w:rsid w:val="00124792"/>
    <w:rsid w:val="001265C8"/>
    <w:rsid w:val="00126DD1"/>
    <w:rsid w:val="001301E2"/>
    <w:rsid w:val="00133C57"/>
    <w:rsid w:val="00134DB9"/>
    <w:rsid w:val="00135527"/>
    <w:rsid w:val="00136042"/>
    <w:rsid w:val="00140CBA"/>
    <w:rsid w:val="00140FB3"/>
    <w:rsid w:val="00141559"/>
    <w:rsid w:val="0014221D"/>
    <w:rsid w:val="00142886"/>
    <w:rsid w:val="001436BA"/>
    <w:rsid w:val="00143D32"/>
    <w:rsid w:val="00144710"/>
    <w:rsid w:val="001451BA"/>
    <w:rsid w:val="00146996"/>
    <w:rsid w:val="001512B0"/>
    <w:rsid w:val="0015144F"/>
    <w:rsid w:val="00151FAB"/>
    <w:rsid w:val="00152638"/>
    <w:rsid w:val="001529BF"/>
    <w:rsid w:val="00153E34"/>
    <w:rsid w:val="00157137"/>
    <w:rsid w:val="00160266"/>
    <w:rsid w:val="00161DCD"/>
    <w:rsid w:val="00164F65"/>
    <w:rsid w:val="001650AC"/>
    <w:rsid w:val="001725B2"/>
    <w:rsid w:val="0017313F"/>
    <w:rsid w:val="00181321"/>
    <w:rsid w:val="001824D3"/>
    <w:rsid w:val="0018292A"/>
    <w:rsid w:val="00182AD1"/>
    <w:rsid w:val="00183A6A"/>
    <w:rsid w:val="00184990"/>
    <w:rsid w:val="00185595"/>
    <w:rsid w:val="001909ED"/>
    <w:rsid w:val="00192FDE"/>
    <w:rsid w:val="001941F8"/>
    <w:rsid w:val="00194E53"/>
    <w:rsid w:val="00195F4A"/>
    <w:rsid w:val="001A0CAA"/>
    <w:rsid w:val="001A2374"/>
    <w:rsid w:val="001A33DB"/>
    <w:rsid w:val="001A540D"/>
    <w:rsid w:val="001A6B82"/>
    <w:rsid w:val="001A7165"/>
    <w:rsid w:val="001A7C7F"/>
    <w:rsid w:val="001B2426"/>
    <w:rsid w:val="001B29FB"/>
    <w:rsid w:val="001B4D82"/>
    <w:rsid w:val="001B6935"/>
    <w:rsid w:val="001B69DC"/>
    <w:rsid w:val="001B69E2"/>
    <w:rsid w:val="001B7674"/>
    <w:rsid w:val="001C08FC"/>
    <w:rsid w:val="001C1CF0"/>
    <w:rsid w:val="001C23E4"/>
    <w:rsid w:val="001C4A98"/>
    <w:rsid w:val="001C5F65"/>
    <w:rsid w:val="001C6462"/>
    <w:rsid w:val="001C6D63"/>
    <w:rsid w:val="001D0798"/>
    <w:rsid w:val="001D2FC2"/>
    <w:rsid w:val="001D4360"/>
    <w:rsid w:val="001D48EF"/>
    <w:rsid w:val="001D64E0"/>
    <w:rsid w:val="001E0A15"/>
    <w:rsid w:val="001F1C0E"/>
    <w:rsid w:val="001F3784"/>
    <w:rsid w:val="001F4642"/>
    <w:rsid w:val="001F479B"/>
    <w:rsid w:val="001F4A4E"/>
    <w:rsid w:val="001F4B01"/>
    <w:rsid w:val="001F5B5C"/>
    <w:rsid w:val="001F63BF"/>
    <w:rsid w:val="001F7111"/>
    <w:rsid w:val="001F7E63"/>
    <w:rsid w:val="00200965"/>
    <w:rsid w:val="00201170"/>
    <w:rsid w:val="00202358"/>
    <w:rsid w:val="00202BD6"/>
    <w:rsid w:val="002049F7"/>
    <w:rsid w:val="00204CEA"/>
    <w:rsid w:val="00205714"/>
    <w:rsid w:val="002069C2"/>
    <w:rsid w:val="002121A2"/>
    <w:rsid w:val="00212454"/>
    <w:rsid w:val="002126AF"/>
    <w:rsid w:val="00213F60"/>
    <w:rsid w:val="0021405C"/>
    <w:rsid w:val="00214946"/>
    <w:rsid w:val="00214F6A"/>
    <w:rsid w:val="00215148"/>
    <w:rsid w:val="00220EB0"/>
    <w:rsid w:val="002214E9"/>
    <w:rsid w:val="002215F8"/>
    <w:rsid w:val="00221B92"/>
    <w:rsid w:val="002260FF"/>
    <w:rsid w:val="00226B05"/>
    <w:rsid w:val="00227959"/>
    <w:rsid w:val="00230306"/>
    <w:rsid w:val="00230B6A"/>
    <w:rsid w:val="00230EDF"/>
    <w:rsid w:val="00237581"/>
    <w:rsid w:val="00237E27"/>
    <w:rsid w:val="00240209"/>
    <w:rsid w:val="0024454C"/>
    <w:rsid w:val="002504E3"/>
    <w:rsid w:val="0025054E"/>
    <w:rsid w:val="00250759"/>
    <w:rsid w:val="00250A80"/>
    <w:rsid w:val="00253137"/>
    <w:rsid w:val="002543A6"/>
    <w:rsid w:val="00255013"/>
    <w:rsid w:val="00255C24"/>
    <w:rsid w:val="00256004"/>
    <w:rsid w:val="0025604A"/>
    <w:rsid w:val="00261847"/>
    <w:rsid w:val="00261C0B"/>
    <w:rsid w:val="0026399B"/>
    <w:rsid w:val="00265EA0"/>
    <w:rsid w:val="0026783C"/>
    <w:rsid w:val="00270364"/>
    <w:rsid w:val="0027403C"/>
    <w:rsid w:val="002741CA"/>
    <w:rsid w:val="002751CD"/>
    <w:rsid w:val="0027625C"/>
    <w:rsid w:val="00276B03"/>
    <w:rsid w:val="002803F4"/>
    <w:rsid w:val="00280950"/>
    <w:rsid w:val="00281C77"/>
    <w:rsid w:val="00282140"/>
    <w:rsid w:val="00285405"/>
    <w:rsid w:val="002855B7"/>
    <w:rsid w:val="0028569B"/>
    <w:rsid w:val="00285CCC"/>
    <w:rsid w:val="002879BE"/>
    <w:rsid w:val="002964FC"/>
    <w:rsid w:val="00296533"/>
    <w:rsid w:val="00297FAD"/>
    <w:rsid w:val="002A24E1"/>
    <w:rsid w:val="002A372A"/>
    <w:rsid w:val="002A3E83"/>
    <w:rsid w:val="002A50F0"/>
    <w:rsid w:val="002A6D9C"/>
    <w:rsid w:val="002B0B36"/>
    <w:rsid w:val="002B0C41"/>
    <w:rsid w:val="002B0C77"/>
    <w:rsid w:val="002B19DE"/>
    <w:rsid w:val="002B1DD0"/>
    <w:rsid w:val="002B20A4"/>
    <w:rsid w:val="002B2C66"/>
    <w:rsid w:val="002B2E42"/>
    <w:rsid w:val="002B2E4F"/>
    <w:rsid w:val="002B35DE"/>
    <w:rsid w:val="002B3F86"/>
    <w:rsid w:val="002B67A4"/>
    <w:rsid w:val="002B6822"/>
    <w:rsid w:val="002B69B0"/>
    <w:rsid w:val="002C1C33"/>
    <w:rsid w:val="002C2272"/>
    <w:rsid w:val="002C6E25"/>
    <w:rsid w:val="002C7DE7"/>
    <w:rsid w:val="002D00FD"/>
    <w:rsid w:val="002D0D35"/>
    <w:rsid w:val="002D170B"/>
    <w:rsid w:val="002E0355"/>
    <w:rsid w:val="002E18B0"/>
    <w:rsid w:val="002E47FA"/>
    <w:rsid w:val="002E489F"/>
    <w:rsid w:val="002E5678"/>
    <w:rsid w:val="002E59A7"/>
    <w:rsid w:val="002E7A05"/>
    <w:rsid w:val="002E7BBA"/>
    <w:rsid w:val="002F3183"/>
    <w:rsid w:val="002F4FC7"/>
    <w:rsid w:val="00301284"/>
    <w:rsid w:val="00301932"/>
    <w:rsid w:val="00301F11"/>
    <w:rsid w:val="0030391E"/>
    <w:rsid w:val="00303B6F"/>
    <w:rsid w:val="003045FE"/>
    <w:rsid w:val="00311116"/>
    <w:rsid w:val="003139C8"/>
    <w:rsid w:val="0031542F"/>
    <w:rsid w:val="003156AA"/>
    <w:rsid w:val="00315845"/>
    <w:rsid w:val="00320EEF"/>
    <w:rsid w:val="00321A08"/>
    <w:rsid w:val="003235A4"/>
    <w:rsid w:val="003248F8"/>
    <w:rsid w:val="003268BA"/>
    <w:rsid w:val="00331674"/>
    <w:rsid w:val="003320F0"/>
    <w:rsid w:val="00332AB0"/>
    <w:rsid w:val="00334E6F"/>
    <w:rsid w:val="00336A1A"/>
    <w:rsid w:val="003404D6"/>
    <w:rsid w:val="00340AF7"/>
    <w:rsid w:val="00340F01"/>
    <w:rsid w:val="0034312E"/>
    <w:rsid w:val="0034329D"/>
    <w:rsid w:val="0034375A"/>
    <w:rsid w:val="00343EF5"/>
    <w:rsid w:val="003441EA"/>
    <w:rsid w:val="00344492"/>
    <w:rsid w:val="0034746A"/>
    <w:rsid w:val="00350178"/>
    <w:rsid w:val="00351592"/>
    <w:rsid w:val="00351E39"/>
    <w:rsid w:val="00356A34"/>
    <w:rsid w:val="00360AE2"/>
    <w:rsid w:val="003645E7"/>
    <w:rsid w:val="003701F3"/>
    <w:rsid w:val="00370B5E"/>
    <w:rsid w:val="003737FD"/>
    <w:rsid w:val="003746E5"/>
    <w:rsid w:val="00376788"/>
    <w:rsid w:val="00376CCC"/>
    <w:rsid w:val="00376CF6"/>
    <w:rsid w:val="00377702"/>
    <w:rsid w:val="003801CC"/>
    <w:rsid w:val="0038022B"/>
    <w:rsid w:val="00382ABD"/>
    <w:rsid w:val="003849D3"/>
    <w:rsid w:val="003864A2"/>
    <w:rsid w:val="00390991"/>
    <w:rsid w:val="00390C90"/>
    <w:rsid w:val="003914F5"/>
    <w:rsid w:val="00391A7B"/>
    <w:rsid w:val="003920CA"/>
    <w:rsid w:val="00393350"/>
    <w:rsid w:val="00397C77"/>
    <w:rsid w:val="003A0298"/>
    <w:rsid w:val="003A0915"/>
    <w:rsid w:val="003A1C7A"/>
    <w:rsid w:val="003A2170"/>
    <w:rsid w:val="003A217A"/>
    <w:rsid w:val="003A23D8"/>
    <w:rsid w:val="003A59EF"/>
    <w:rsid w:val="003B15E6"/>
    <w:rsid w:val="003B239E"/>
    <w:rsid w:val="003B4EC0"/>
    <w:rsid w:val="003B5086"/>
    <w:rsid w:val="003C01A1"/>
    <w:rsid w:val="003C0B13"/>
    <w:rsid w:val="003C2A65"/>
    <w:rsid w:val="003C2BBE"/>
    <w:rsid w:val="003C4A61"/>
    <w:rsid w:val="003C60BA"/>
    <w:rsid w:val="003D0285"/>
    <w:rsid w:val="003D486D"/>
    <w:rsid w:val="003E2103"/>
    <w:rsid w:val="003E2AAC"/>
    <w:rsid w:val="003E2EE0"/>
    <w:rsid w:val="003E3DD4"/>
    <w:rsid w:val="003E5199"/>
    <w:rsid w:val="003E5B81"/>
    <w:rsid w:val="003E675C"/>
    <w:rsid w:val="003F0031"/>
    <w:rsid w:val="003F091E"/>
    <w:rsid w:val="003F1E29"/>
    <w:rsid w:val="003F23D7"/>
    <w:rsid w:val="003F2EB8"/>
    <w:rsid w:val="003F380E"/>
    <w:rsid w:val="003F420C"/>
    <w:rsid w:val="003F4847"/>
    <w:rsid w:val="003F642D"/>
    <w:rsid w:val="00401553"/>
    <w:rsid w:val="00402707"/>
    <w:rsid w:val="00404F3F"/>
    <w:rsid w:val="00406A3A"/>
    <w:rsid w:val="00407C15"/>
    <w:rsid w:val="00411FA3"/>
    <w:rsid w:val="00412874"/>
    <w:rsid w:val="004145E2"/>
    <w:rsid w:val="004146C2"/>
    <w:rsid w:val="00415EF5"/>
    <w:rsid w:val="004160D0"/>
    <w:rsid w:val="00416F98"/>
    <w:rsid w:val="00420DBF"/>
    <w:rsid w:val="00423CEB"/>
    <w:rsid w:val="00424318"/>
    <w:rsid w:val="0042466D"/>
    <w:rsid w:val="004248B6"/>
    <w:rsid w:val="00424E20"/>
    <w:rsid w:val="00425022"/>
    <w:rsid w:val="00425B48"/>
    <w:rsid w:val="004271E7"/>
    <w:rsid w:val="00433DE8"/>
    <w:rsid w:val="004414FA"/>
    <w:rsid w:val="0044221D"/>
    <w:rsid w:val="00443D57"/>
    <w:rsid w:val="00443E3B"/>
    <w:rsid w:val="00447A27"/>
    <w:rsid w:val="00451865"/>
    <w:rsid w:val="00455F83"/>
    <w:rsid w:val="00456477"/>
    <w:rsid w:val="004570F3"/>
    <w:rsid w:val="004576E8"/>
    <w:rsid w:val="00457970"/>
    <w:rsid w:val="00460E35"/>
    <w:rsid w:val="00462FEC"/>
    <w:rsid w:val="00464DBE"/>
    <w:rsid w:val="00465630"/>
    <w:rsid w:val="00465701"/>
    <w:rsid w:val="0046691B"/>
    <w:rsid w:val="00470246"/>
    <w:rsid w:val="004720CF"/>
    <w:rsid w:val="00472BC4"/>
    <w:rsid w:val="00472EDB"/>
    <w:rsid w:val="0047476D"/>
    <w:rsid w:val="00474895"/>
    <w:rsid w:val="0047767D"/>
    <w:rsid w:val="00477F26"/>
    <w:rsid w:val="00481828"/>
    <w:rsid w:val="00481A59"/>
    <w:rsid w:val="00481DB3"/>
    <w:rsid w:val="0048213E"/>
    <w:rsid w:val="00482DD6"/>
    <w:rsid w:val="00482E38"/>
    <w:rsid w:val="00483A5A"/>
    <w:rsid w:val="00484360"/>
    <w:rsid w:val="00484B85"/>
    <w:rsid w:val="00484F4B"/>
    <w:rsid w:val="0048523E"/>
    <w:rsid w:val="004859D3"/>
    <w:rsid w:val="00487C3F"/>
    <w:rsid w:val="00493680"/>
    <w:rsid w:val="00494F82"/>
    <w:rsid w:val="0049591C"/>
    <w:rsid w:val="00496506"/>
    <w:rsid w:val="00496B2A"/>
    <w:rsid w:val="00496F08"/>
    <w:rsid w:val="004970D6"/>
    <w:rsid w:val="004A0093"/>
    <w:rsid w:val="004A1E2C"/>
    <w:rsid w:val="004A4DB1"/>
    <w:rsid w:val="004A611A"/>
    <w:rsid w:val="004A65DE"/>
    <w:rsid w:val="004A6658"/>
    <w:rsid w:val="004A6C73"/>
    <w:rsid w:val="004B1EE7"/>
    <w:rsid w:val="004B2552"/>
    <w:rsid w:val="004B6BB4"/>
    <w:rsid w:val="004C02F8"/>
    <w:rsid w:val="004C4B64"/>
    <w:rsid w:val="004C4DD2"/>
    <w:rsid w:val="004C53FD"/>
    <w:rsid w:val="004C54DD"/>
    <w:rsid w:val="004C6304"/>
    <w:rsid w:val="004D1938"/>
    <w:rsid w:val="004D2ACF"/>
    <w:rsid w:val="004D4E3D"/>
    <w:rsid w:val="004D50B5"/>
    <w:rsid w:val="004D7683"/>
    <w:rsid w:val="004E0120"/>
    <w:rsid w:val="004E196B"/>
    <w:rsid w:val="004E4818"/>
    <w:rsid w:val="004E4CAC"/>
    <w:rsid w:val="004F0D80"/>
    <w:rsid w:val="004F2C67"/>
    <w:rsid w:val="004F380F"/>
    <w:rsid w:val="004F481B"/>
    <w:rsid w:val="004F51AC"/>
    <w:rsid w:val="004F6D83"/>
    <w:rsid w:val="004F7A35"/>
    <w:rsid w:val="00502963"/>
    <w:rsid w:val="005052AE"/>
    <w:rsid w:val="005059C2"/>
    <w:rsid w:val="00506E6D"/>
    <w:rsid w:val="00507AFB"/>
    <w:rsid w:val="00507F29"/>
    <w:rsid w:val="00511C48"/>
    <w:rsid w:val="00516FB2"/>
    <w:rsid w:val="005175B5"/>
    <w:rsid w:val="005263A8"/>
    <w:rsid w:val="005271EC"/>
    <w:rsid w:val="005273AA"/>
    <w:rsid w:val="00527865"/>
    <w:rsid w:val="00527A6B"/>
    <w:rsid w:val="00527BE8"/>
    <w:rsid w:val="005323DB"/>
    <w:rsid w:val="005324D0"/>
    <w:rsid w:val="00532A61"/>
    <w:rsid w:val="005330CE"/>
    <w:rsid w:val="005349B8"/>
    <w:rsid w:val="00540635"/>
    <w:rsid w:val="00541C96"/>
    <w:rsid w:val="005423AA"/>
    <w:rsid w:val="00544BD7"/>
    <w:rsid w:val="0054585D"/>
    <w:rsid w:val="005474FC"/>
    <w:rsid w:val="005500CA"/>
    <w:rsid w:val="00552745"/>
    <w:rsid w:val="00553854"/>
    <w:rsid w:val="00554593"/>
    <w:rsid w:val="005552EC"/>
    <w:rsid w:val="005576A4"/>
    <w:rsid w:val="00561FB6"/>
    <w:rsid w:val="00563CC7"/>
    <w:rsid w:val="00563F14"/>
    <w:rsid w:val="00564BB0"/>
    <w:rsid w:val="0056705A"/>
    <w:rsid w:val="00571C5F"/>
    <w:rsid w:val="005735BD"/>
    <w:rsid w:val="0057450A"/>
    <w:rsid w:val="00575436"/>
    <w:rsid w:val="00576451"/>
    <w:rsid w:val="005778C4"/>
    <w:rsid w:val="00580A11"/>
    <w:rsid w:val="00582C54"/>
    <w:rsid w:val="00583A5B"/>
    <w:rsid w:val="00583A78"/>
    <w:rsid w:val="00583EB8"/>
    <w:rsid w:val="00584059"/>
    <w:rsid w:val="00585631"/>
    <w:rsid w:val="00591224"/>
    <w:rsid w:val="00592923"/>
    <w:rsid w:val="00592B6F"/>
    <w:rsid w:val="00596D97"/>
    <w:rsid w:val="005A0245"/>
    <w:rsid w:val="005A0AC1"/>
    <w:rsid w:val="005A2B40"/>
    <w:rsid w:val="005A4BF3"/>
    <w:rsid w:val="005A4EED"/>
    <w:rsid w:val="005A7EBC"/>
    <w:rsid w:val="005B03A6"/>
    <w:rsid w:val="005B15E4"/>
    <w:rsid w:val="005B2149"/>
    <w:rsid w:val="005B2609"/>
    <w:rsid w:val="005B4B63"/>
    <w:rsid w:val="005B7E7C"/>
    <w:rsid w:val="005C0A8C"/>
    <w:rsid w:val="005C0AE8"/>
    <w:rsid w:val="005C122D"/>
    <w:rsid w:val="005C14A6"/>
    <w:rsid w:val="005C2C6E"/>
    <w:rsid w:val="005C5B4A"/>
    <w:rsid w:val="005C791F"/>
    <w:rsid w:val="005D2461"/>
    <w:rsid w:val="005D2D3A"/>
    <w:rsid w:val="005D3568"/>
    <w:rsid w:val="005D5915"/>
    <w:rsid w:val="005D5E67"/>
    <w:rsid w:val="005D6296"/>
    <w:rsid w:val="005D700F"/>
    <w:rsid w:val="005E4A00"/>
    <w:rsid w:val="005E4A2E"/>
    <w:rsid w:val="005E4BCD"/>
    <w:rsid w:val="005E5CD3"/>
    <w:rsid w:val="005E5FE1"/>
    <w:rsid w:val="005F2EE2"/>
    <w:rsid w:val="005F350C"/>
    <w:rsid w:val="005F47BB"/>
    <w:rsid w:val="005F4DB6"/>
    <w:rsid w:val="005F6355"/>
    <w:rsid w:val="00600860"/>
    <w:rsid w:val="006058CC"/>
    <w:rsid w:val="00605971"/>
    <w:rsid w:val="0060600E"/>
    <w:rsid w:val="00607FD7"/>
    <w:rsid w:val="00610DA3"/>
    <w:rsid w:val="0061713C"/>
    <w:rsid w:val="006211B4"/>
    <w:rsid w:val="00621C0E"/>
    <w:rsid w:val="006227D7"/>
    <w:rsid w:val="00622C4D"/>
    <w:rsid w:val="0062350D"/>
    <w:rsid w:val="00624B23"/>
    <w:rsid w:val="00625C63"/>
    <w:rsid w:val="006311EC"/>
    <w:rsid w:val="006317C6"/>
    <w:rsid w:val="00631CE6"/>
    <w:rsid w:val="00632404"/>
    <w:rsid w:val="00633321"/>
    <w:rsid w:val="00633514"/>
    <w:rsid w:val="00633725"/>
    <w:rsid w:val="006363C5"/>
    <w:rsid w:val="0064001F"/>
    <w:rsid w:val="00640232"/>
    <w:rsid w:val="006413E2"/>
    <w:rsid w:val="00644512"/>
    <w:rsid w:val="006461CA"/>
    <w:rsid w:val="006464B0"/>
    <w:rsid w:val="00651C0A"/>
    <w:rsid w:val="0065388F"/>
    <w:rsid w:val="00655771"/>
    <w:rsid w:val="00663EB6"/>
    <w:rsid w:val="00664574"/>
    <w:rsid w:val="006650AE"/>
    <w:rsid w:val="00665165"/>
    <w:rsid w:val="0067026F"/>
    <w:rsid w:val="00680299"/>
    <w:rsid w:val="006804F0"/>
    <w:rsid w:val="00680FF9"/>
    <w:rsid w:val="0068141C"/>
    <w:rsid w:val="00681C2D"/>
    <w:rsid w:val="006825D9"/>
    <w:rsid w:val="00683077"/>
    <w:rsid w:val="006843ED"/>
    <w:rsid w:val="0068659E"/>
    <w:rsid w:val="00686911"/>
    <w:rsid w:val="00687D9B"/>
    <w:rsid w:val="0069040C"/>
    <w:rsid w:val="00690FC6"/>
    <w:rsid w:val="0069157C"/>
    <w:rsid w:val="00692071"/>
    <w:rsid w:val="00694F7F"/>
    <w:rsid w:val="00695AC3"/>
    <w:rsid w:val="006A1566"/>
    <w:rsid w:val="006A2F89"/>
    <w:rsid w:val="006A2FE8"/>
    <w:rsid w:val="006A46E8"/>
    <w:rsid w:val="006A54DC"/>
    <w:rsid w:val="006A6781"/>
    <w:rsid w:val="006B07AC"/>
    <w:rsid w:val="006B30C7"/>
    <w:rsid w:val="006B4DE7"/>
    <w:rsid w:val="006B7800"/>
    <w:rsid w:val="006B7CD6"/>
    <w:rsid w:val="006B7FE1"/>
    <w:rsid w:val="006C04DA"/>
    <w:rsid w:val="006C3425"/>
    <w:rsid w:val="006C375C"/>
    <w:rsid w:val="006C38DD"/>
    <w:rsid w:val="006C47D3"/>
    <w:rsid w:val="006C5A08"/>
    <w:rsid w:val="006D004C"/>
    <w:rsid w:val="006D03E4"/>
    <w:rsid w:val="006D1593"/>
    <w:rsid w:val="006D1F8C"/>
    <w:rsid w:val="006D20B2"/>
    <w:rsid w:val="006D23E9"/>
    <w:rsid w:val="006D2F4C"/>
    <w:rsid w:val="006D698D"/>
    <w:rsid w:val="006E17EE"/>
    <w:rsid w:val="006E230F"/>
    <w:rsid w:val="006E2CE4"/>
    <w:rsid w:val="006E461C"/>
    <w:rsid w:val="006E4F6E"/>
    <w:rsid w:val="006E6380"/>
    <w:rsid w:val="006E6655"/>
    <w:rsid w:val="006F01DC"/>
    <w:rsid w:val="006F0CA9"/>
    <w:rsid w:val="006F1D7F"/>
    <w:rsid w:val="006F31A2"/>
    <w:rsid w:val="006F4F46"/>
    <w:rsid w:val="00700880"/>
    <w:rsid w:val="00705E2D"/>
    <w:rsid w:val="007064A5"/>
    <w:rsid w:val="00706B97"/>
    <w:rsid w:val="0070762F"/>
    <w:rsid w:val="00710363"/>
    <w:rsid w:val="00710E5C"/>
    <w:rsid w:val="007119BF"/>
    <w:rsid w:val="007124FC"/>
    <w:rsid w:val="00715859"/>
    <w:rsid w:val="00720CDA"/>
    <w:rsid w:val="00720DB7"/>
    <w:rsid w:val="00723151"/>
    <w:rsid w:val="0072357F"/>
    <w:rsid w:val="00723BA9"/>
    <w:rsid w:val="00724DB7"/>
    <w:rsid w:val="007263E0"/>
    <w:rsid w:val="00731ED9"/>
    <w:rsid w:val="007335B9"/>
    <w:rsid w:val="007338BA"/>
    <w:rsid w:val="00736EDB"/>
    <w:rsid w:val="0073784E"/>
    <w:rsid w:val="00741E6A"/>
    <w:rsid w:val="0074567A"/>
    <w:rsid w:val="00745ABB"/>
    <w:rsid w:val="00746704"/>
    <w:rsid w:val="00746E76"/>
    <w:rsid w:val="00747998"/>
    <w:rsid w:val="00750DE5"/>
    <w:rsid w:val="0075118B"/>
    <w:rsid w:val="00757495"/>
    <w:rsid w:val="00757633"/>
    <w:rsid w:val="00757D29"/>
    <w:rsid w:val="00761794"/>
    <w:rsid w:val="00770239"/>
    <w:rsid w:val="0077145D"/>
    <w:rsid w:val="00771A49"/>
    <w:rsid w:val="00772DC8"/>
    <w:rsid w:val="00775095"/>
    <w:rsid w:val="00775D13"/>
    <w:rsid w:val="00776213"/>
    <w:rsid w:val="007779A6"/>
    <w:rsid w:val="007801F8"/>
    <w:rsid w:val="00780C27"/>
    <w:rsid w:val="00782579"/>
    <w:rsid w:val="00782876"/>
    <w:rsid w:val="00782ED6"/>
    <w:rsid w:val="007836E3"/>
    <w:rsid w:val="00784063"/>
    <w:rsid w:val="007857F4"/>
    <w:rsid w:val="0078678E"/>
    <w:rsid w:val="00787A5C"/>
    <w:rsid w:val="007924F9"/>
    <w:rsid w:val="00792585"/>
    <w:rsid w:val="00795EAE"/>
    <w:rsid w:val="00797409"/>
    <w:rsid w:val="007A07E9"/>
    <w:rsid w:val="007A0CD2"/>
    <w:rsid w:val="007A0EF3"/>
    <w:rsid w:val="007A1B65"/>
    <w:rsid w:val="007A1E48"/>
    <w:rsid w:val="007A3081"/>
    <w:rsid w:val="007A5C1E"/>
    <w:rsid w:val="007A6875"/>
    <w:rsid w:val="007A7219"/>
    <w:rsid w:val="007A7729"/>
    <w:rsid w:val="007B01ED"/>
    <w:rsid w:val="007B08AF"/>
    <w:rsid w:val="007B17A3"/>
    <w:rsid w:val="007B4847"/>
    <w:rsid w:val="007B5C63"/>
    <w:rsid w:val="007B5E34"/>
    <w:rsid w:val="007C243F"/>
    <w:rsid w:val="007C2472"/>
    <w:rsid w:val="007C360F"/>
    <w:rsid w:val="007C4EBB"/>
    <w:rsid w:val="007D0039"/>
    <w:rsid w:val="007D0167"/>
    <w:rsid w:val="007D0B9B"/>
    <w:rsid w:val="007D3649"/>
    <w:rsid w:val="007D5A9F"/>
    <w:rsid w:val="007D6573"/>
    <w:rsid w:val="007D7ECC"/>
    <w:rsid w:val="007E07A1"/>
    <w:rsid w:val="007E6778"/>
    <w:rsid w:val="007E6C4D"/>
    <w:rsid w:val="007F448F"/>
    <w:rsid w:val="007F4BE8"/>
    <w:rsid w:val="007F5D9A"/>
    <w:rsid w:val="007F70DE"/>
    <w:rsid w:val="007F7C9B"/>
    <w:rsid w:val="00801A0A"/>
    <w:rsid w:val="00801F39"/>
    <w:rsid w:val="008033DA"/>
    <w:rsid w:val="00804B28"/>
    <w:rsid w:val="0080546E"/>
    <w:rsid w:val="008058FA"/>
    <w:rsid w:val="0080628F"/>
    <w:rsid w:val="00807B9B"/>
    <w:rsid w:val="0081049F"/>
    <w:rsid w:val="00813F8F"/>
    <w:rsid w:val="00817D1E"/>
    <w:rsid w:val="00821692"/>
    <w:rsid w:val="0082187D"/>
    <w:rsid w:val="00822023"/>
    <w:rsid w:val="008236A1"/>
    <w:rsid w:val="00823F09"/>
    <w:rsid w:val="0082504C"/>
    <w:rsid w:val="008253C6"/>
    <w:rsid w:val="00826308"/>
    <w:rsid w:val="00826AB2"/>
    <w:rsid w:val="008279B6"/>
    <w:rsid w:val="00830B51"/>
    <w:rsid w:val="00831A4C"/>
    <w:rsid w:val="00833E41"/>
    <w:rsid w:val="0083437D"/>
    <w:rsid w:val="00834F6C"/>
    <w:rsid w:val="00836609"/>
    <w:rsid w:val="00836801"/>
    <w:rsid w:val="00837407"/>
    <w:rsid w:val="0083785B"/>
    <w:rsid w:val="008421F3"/>
    <w:rsid w:val="00843231"/>
    <w:rsid w:val="00843A3D"/>
    <w:rsid w:val="00843FB6"/>
    <w:rsid w:val="0084412A"/>
    <w:rsid w:val="00845F8A"/>
    <w:rsid w:val="008465C7"/>
    <w:rsid w:val="00846728"/>
    <w:rsid w:val="008474A6"/>
    <w:rsid w:val="00847D64"/>
    <w:rsid w:val="008514A0"/>
    <w:rsid w:val="00852E72"/>
    <w:rsid w:val="0085465D"/>
    <w:rsid w:val="00854BD8"/>
    <w:rsid w:val="008579D2"/>
    <w:rsid w:val="00857C22"/>
    <w:rsid w:val="00861436"/>
    <w:rsid w:val="00861AAB"/>
    <w:rsid w:val="00863C10"/>
    <w:rsid w:val="00864A5D"/>
    <w:rsid w:val="0086691F"/>
    <w:rsid w:val="008679B5"/>
    <w:rsid w:val="00872327"/>
    <w:rsid w:val="00872BEF"/>
    <w:rsid w:val="00880429"/>
    <w:rsid w:val="008826C4"/>
    <w:rsid w:val="008838C0"/>
    <w:rsid w:val="00885D58"/>
    <w:rsid w:val="00886354"/>
    <w:rsid w:val="008900E7"/>
    <w:rsid w:val="0089229C"/>
    <w:rsid w:val="008947C4"/>
    <w:rsid w:val="008971E3"/>
    <w:rsid w:val="008A0370"/>
    <w:rsid w:val="008A1001"/>
    <w:rsid w:val="008A34DB"/>
    <w:rsid w:val="008A3CB7"/>
    <w:rsid w:val="008A52A0"/>
    <w:rsid w:val="008B2C9C"/>
    <w:rsid w:val="008B2E7D"/>
    <w:rsid w:val="008B429B"/>
    <w:rsid w:val="008B5CCB"/>
    <w:rsid w:val="008B6EFB"/>
    <w:rsid w:val="008B7681"/>
    <w:rsid w:val="008B78CF"/>
    <w:rsid w:val="008C0BD1"/>
    <w:rsid w:val="008C405A"/>
    <w:rsid w:val="008C436A"/>
    <w:rsid w:val="008C4EF8"/>
    <w:rsid w:val="008C5BA5"/>
    <w:rsid w:val="008C680E"/>
    <w:rsid w:val="008D0A30"/>
    <w:rsid w:val="008D0D98"/>
    <w:rsid w:val="008D59BC"/>
    <w:rsid w:val="008D6557"/>
    <w:rsid w:val="008E0309"/>
    <w:rsid w:val="008E1D2A"/>
    <w:rsid w:val="008E200E"/>
    <w:rsid w:val="008E4B3B"/>
    <w:rsid w:val="008E5CDA"/>
    <w:rsid w:val="008E5F43"/>
    <w:rsid w:val="008F0CF5"/>
    <w:rsid w:val="008F1803"/>
    <w:rsid w:val="008F3203"/>
    <w:rsid w:val="008F463B"/>
    <w:rsid w:val="008F5827"/>
    <w:rsid w:val="008F58BF"/>
    <w:rsid w:val="008F5FBD"/>
    <w:rsid w:val="008F729C"/>
    <w:rsid w:val="00901CFE"/>
    <w:rsid w:val="00901D85"/>
    <w:rsid w:val="00902C45"/>
    <w:rsid w:val="00903103"/>
    <w:rsid w:val="0090635A"/>
    <w:rsid w:val="00907ACE"/>
    <w:rsid w:val="00907C21"/>
    <w:rsid w:val="00907C8F"/>
    <w:rsid w:val="00914540"/>
    <w:rsid w:val="00914AA0"/>
    <w:rsid w:val="00915D14"/>
    <w:rsid w:val="009165DE"/>
    <w:rsid w:val="0091684F"/>
    <w:rsid w:val="009219B3"/>
    <w:rsid w:val="00923CD6"/>
    <w:rsid w:val="00924E23"/>
    <w:rsid w:val="00925104"/>
    <w:rsid w:val="0092521D"/>
    <w:rsid w:val="00925A2B"/>
    <w:rsid w:val="00926DF7"/>
    <w:rsid w:val="00927A2C"/>
    <w:rsid w:val="00927EF3"/>
    <w:rsid w:val="00930AE0"/>
    <w:rsid w:val="00933C7B"/>
    <w:rsid w:val="00941979"/>
    <w:rsid w:val="00944F1B"/>
    <w:rsid w:val="0094500C"/>
    <w:rsid w:val="00947160"/>
    <w:rsid w:val="00953C22"/>
    <w:rsid w:val="009543BF"/>
    <w:rsid w:val="00955E5A"/>
    <w:rsid w:val="00957ADA"/>
    <w:rsid w:val="00960B00"/>
    <w:rsid w:val="00960B2A"/>
    <w:rsid w:val="00962486"/>
    <w:rsid w:val="00962A44"/>
    <w:rsid w:val="009634C6"/>
    <w:rsid w:val="00964629"/>
    <w:rsid w:val="0096470D"/>
    <w:rsid w:val="009648A3"/>
    <w:rsid w:val="00964A46"/>
    <w:rsid w:val="0096515D"/>
    <w:rsid w:val="00965449"/>
    <w:rsid w:val="00965B8F"/>
    <w:rsid w:val="009667DF"/>
    <w:rsid w:val="0097165F"/>
    <w:rsid w:val="009731A7"/>
    <w:rsid w:val="009766FA"/>
    <w:rsid w:val="00977225"/>
    <w:rsid w:val="00977846"/>
    <w:rsid w:val="0097787C"/>
    <w:rsid w:val="00980119"/>
    <w:rsid w:val="009833AF"/>
    <w:rsid w:val="00983E3B"/>
    <w:rsid w:val="00984063"/>
    <w:rsid w:val="0098431E"/>
    <w:rsid w:val="00985041"/>
    <w:rsid w:val="00985718"/>
    <w:rsid w:val="0098757C"/>
    <w:rsid w:val="00987E91"/>
    <w:rsid w:val="00990817"/>
    <w:rsid w:val="00991B3D"/>
    <w:rsid w:val="00996987"/>
    <w:rsid w:val="009A2A0D"/>
    <w:rsid w:val="009A2D86"/>
    <w:rsid w:val="009A3B1D"/>
    <w:rsid w:val="009A5893"/>
    <w:rsid w:val="009B02F8"/>
    <w:rsid w:val="009B0726"/>
    <w:rsid w:val="009B34BC"/>
    <w:rsid w:val="009B3B3C"/>
    <w:rsid w:val="009C1B4E"/>
    <w:rsid w:val="009C362D"/>
    <w:rsid w:val="009C3CA4"/>
    <w:rsid w:val="009C4C4C"/>
    <w:rsid w:val="009C7416"/>
    <w:rsid w:val="009D4141"/>
    <w:rsid w:val="009E0860"/>
    <w:rsid w:val="009E322E"/>
    <w:rsid w:val="009E36DD"/>
    <w:rsid w:val="009E4654"/>
    <w:rsid w:val="009E4D45"/>
    <w:rsid w:val="009E5391"/>
    <w:rsid w:val="009E5676"/>
    <w:rsid w:val="009E64BE"/>
    <w:rsid w:val="009E6A63"/>
    <w:rsid w:val="009F0595"/>
    <w:rsid w:val="009F1A9F"/>
    <w:rsid w:val="009F207F"/>
    <w:rsid w:val="009F2223"/>
    <w:rsid w:val="009F45B1"/>
    <w:rsid w:val="00A0048B"/>
    <w:rsid w:val="00A02527"/>
    <w:rsid w:val="00A02E8C"/>
    <w:rsid w:val="00A0439D"/>
    <w:rsid w:val="00A1111A"/>
    <w:rsid w:val="00A13680"/>
    <w:rsid w:val="00A14AEA"/>
    <w:rsid w:val="00A21140"/>
    <w:rsid w:val="00A22928"/>
    <w:rsid w:val="00A23865"/>
    <w:rsid w:val="00A239BF"/>
    <w:rsid w:val="00A23A42"/>
    <w:rsid w:val="00A23AB1"/>
    <w:rsid w:val="00A246E8"/>
    <w:rsid w:val="00A24EB5"/>
    <w:rsid w:val="00A27561"/>
    <w:rsid w:val="00A31118"/>
    <w:rsid w:val="00A32A00"/>
    <w:rsid w:val="00A32B98"/>
    <w:rsid w:val="00A334C8"/>
    <w:rsid w:val="00A3368F"/>
    <w:rsid w:val="00A34DDA"/>
    <w:rsid w:val="00A3611F"/>
    <w:rsid w:val="00A37635"/>
    <w:rsid w:val="00A378CA"/>
    <w:rsid w:val="00A412FD"/>
    <w:rsid w:val="00A44EE0"/>
    <w:rsid w:val="00A456D7"/>
    <w:rsid w:val="00A473D3"/>
    <w:rsid w:val="00A4773A"/>
    <w:rsid w:val="00A51197"/>
    <w:rsid w:val="00A5165F"/>
    <w:rsid w:val="00A5218E"/>
    <w:rsid w:val="00A54E95"/>
    <w:rsid w:val="00A616CC"/>
    <w:rsid w:val="00A618E1"/>
    <w:rsid w:val="00A6371F"/>
    <w:rsid w:val="00A64016"/>
    <w:rsid w:val="00A64762"/>
    <w:rsid w:val="00A65FC8"/>
    <w:rsid w:val="00A70540"/>
    <w:rsid w:val="00A706C7"/>
    <w:rsid w:val="00A70AC7"/>
    <w:rsid w:val="00A7146E"/>
    <w:rsid w:val="00A746B8"/>
    <w:rsid w:val="00A756D1"/>
    <w:rsid w:val="00A82AC4"/>
    <w:rsid w:val="00A8491B"/>
    <w:rsid w:val="00A876FA"/>
    <w:rsid w:val="00A92B37"/>
    <w:rsid w:val="00A95591"/>
    <w:rsid w:val="00A95A25"/>
    <w:rsid w:val="00AA06B9"/>
    <w:rsid w:val="00AA1498"/>
    <w:rsid w:val="00AA1F78"/>
    <w:rsid w:val="00AA355A"/>
    <w:rsid w:val="00AA35DA"/>
    <w:rsid w:val="00AA4575"/>
    <w:rsid w:val="00AA4BE5"/>
    <w:rsid w:val="00AA5B2F"/>
    <w:rsid w:val="00AA64CD"/>
    <w:rsid w:val="00AA6CD5"/>
    <w:rsid w:val="00AA6D7B"/>
    <w:rsid w:val="00AB0EFC"/>
    <w:rsid w:val="00AB16CD"/>
    <w:rsid w:val="00AB4544"/>
    <w:rsid w:val="00AB7AFC"/>
    <w:rsid w:val="00AC09AD"/>
    <w:rsid w:val="00AC20A5"/>
    <w:rsid w:val="00AC3E30"/>
    <w:rsid w:val="00AC5E79"/>
    <w:rsid w:val="00AC6B30"/>
    <w:rsid w:val="00AD0F44"/>
    <w:rsid w:val="00AD12E8"/>
    <w:rsid w:val="00AD151E"/>
    <w:rsid w:val="00AD332F"/>
    <w:rsid w:val="00AD3ADF"/>
    <w:rsid w:val="00AD50C8"/>
    <w:rsid w:val="00AD56A4"/>
    <w:rsid w:val="00AD6405"/>
    <w:rsid w:val="00AD735C"/>
    <w:rsid w:val="00AE0B61"/>
    <w:rsid w:val="00AE250A"/>
    <w:rsid w:val="00AE2A4C"/>
    <w:rsid w:val="00AF2F27"/>
    <w:rsid w:val="00AF3361"/>
    <w:rsid w:val="00AF4A84"/>
    <w:rsid w:val="00B07FA9"/>
    <w:rsid w:val="00B10F78"/>
    <w:rsid w:val="00B11B6B"/>
    <w:rsid w:val="00B13416"/>
    <w:rsid w:val="00B145C4"/>
    <w:rsid w:val="00B14A29"/>
    <w:rsid w:val="00B14AC9"/>
    <w:rsid w:val="00B153E0"/>
    <w:rsid w:val="00B15EF4"/>
    <w:rsid w:val="00B176D0"/>
    <w:rsid w:val="00B225C9"/>
    <w:rsid w:val="00B2371B"/>
    <w:rsid w:val="00B24382"/>
    <w:rsid w:val="00B26658"/>
    <w:rsid w:val="00B30304"/>
    <w:rsid w:val="00B31997"/>
    <w:rsid w:val="00B31FEC"/>
    <w:rsid w:val="00B33A0F"/>
    <w:rsid w:val="00B3585F"/>
    <w:rsid w:val="00B37550"/>
    <w:rsid w:val="00B411BF"/>
    <w:rsid w:val="00B41480"/>
    <w:rsid w:val="00B43904"/>
    <w:rsid w:val="00B43FCE"/>
    <w:rsid w:val="00B4482C"/>
    <w:rsid w:val="00B450D8"/>
    <w:rsid w:val="00B474DE"/>
    <w:rsid w:val="00B47F23"/>
    <w:rsid w:val="00B50C22"/>
    <w:rsid w:val="00B51076"/>
    <w:rsid w:val="00B5422F"/>
    <w:rsid w:val="00B55D28"/>
    <w:rsid w:val="00B578B4"/>
    <w:rsid w:val="00B60099"/>
    <w:rsid w:val="00B6083D"/>
    <w:rsid w:val="00B60C3E"/>
    <w:rsid w:val="00B61C5A"/>
    <w:rsid w:val="00B622F3"/>
    <w:rsid w:val="00B63A58"/>
    <w:rsid w:val="00B63B3F"/>
    <w:rsid w:val="00B6618F"/>
    <w:rsid w:val="00B663CE"/>
    <w:rsid w:val="00B67096"/>
    <w:rsid w:val="00B70783"/>
    <w:rsid w:val="00B71241"/>
    <w:rsid w:val="00B7414B"/>
    <w:rsid w:val="00B74C0E"/>
    <w:rsid w:val="00B74D8D"/>
    <w:rsid w:val="00B75592"/>
    <w:rsid w:val="00B777F0"/>
    <w:rsid w:val="00B77E7D"/>
    <w:rsid w:val="00B80C1A"/>
    <w:rsid w:val="00B91866"/>
    <w:rsid w:val="00B91CDD"/>
    <w:rsid w:val="00B93363"/>
    <w:rsid w:val="00B93D54"/>
    <w:rsid w:val="00B94CD2"/>
    <w:rsid w:val="00B95222"/>
    <w:rsid w:val="00B95D8F"/>
    <w:rsid w:val="00B9720F"/>
    <w:rsid w:val="00BA0030"/>
    <w:rsid w:val="00BA1F52"/>
    <w:rsid w:val="00BA25D2"/>
    <w:rsid w:val="00BA30AC"/>
    <w:rsid w:val="00BA383C"/>
    <w:rsid w:val="00BA4AD6"/>
    <w:rsid w:val="00BA608F"/>
    <w:rsid w:val="00BB0027"/>
    <w:rsid w:val="00BB0E73"/>
    <w:rsid w:val="00BB4CD8"/>
    <w:rsid w:val="00BB4D3B"/>
    <w:rsid w:val="00BB642C"/>
    <w:rsid w:val="00BB67B7"/>
    <w:rsid w:val="00BC017E"/>
    <w:rsid w:val="00BC0676"/>
    <w:rsid w:val="00BC19B9"/>
    <w:rsid w:val="00BC1A54"/>
    <w:rsid w:val="00BC3B2B"/>
    <w:rsid w:val="00BC4332"/>
    <w:rsid w:val="00BD06BC"/>
    <w:rsid w:val="00BD116F"/>
    <w:rsid w:val="00BD1B15"/>
    <w:rsid w:val="00BD1BF6"/>
    <w:rsid w:val="00BD43FD"/>
    <w:rsid w:val="00BD4B8A"/>
    <w:rsid w:val="00BD64C0"/>
    <w:rsid w:val="00BD6ED9"/>
    <w:rsid w:val="00BE2961"/>
    <w:rsid w:val="00BE2C0B"/>
    <w:rsid w:val="00BE3B73"/>
    <w:rsid w:val="00BE66C0"/>
    <w:rsid w:val="00BE7BE0"/>
    <w:rsid w:val="00BF1028"/>
    <w:rsid w:val="00BF5BDB"/>
    <w:rsid w:val="00BF6FEC"/>
    <w:rsid w:val="00C015EA"/>
    <w:rsid w:val="00C0254F"/>
    <w:rsid w:val="00C04337"/>
    <w:rsid w:val="00C046E3"/>
    <w:rsid w:val="00C04746"/>
    <w:rsid w:val="00C048B3"/>
    <w:rsid w:val="00C05576"/>
    <w:rsid w:val="00C07436"/>
    <w:rsid w:val="00C11189"/>
    <w:rsid w:val="00C11EE3"/>
    <w:rsid w:val="00C156FB"/>
    <w:rsid w:val="00C15C51"/>
    <w:rsid w:val="00C16923"/>
    <w:rsid w:val="00C20227"/>
    <w:rsid w:val="00C25091"/>
    <w:rsid w:val="00C257C9"/>
    <w:rsid w:val="00C2796B"/>
    <w:rsid w:val="00C27D4E"/>
    <w:rsid w:val="00C30EC7"/>
    <w:rsid w:val="00C34091"/>
    <w:rsid w:val="00C35074"/>
    <w:rsid w:val="00C353F4"/>
    <w:rsid w:val="00C3638F"/>
    <w:rsid w:val="00C36440"/>
    <w:rsid w:val="00C4074A"/>
    <w:rsid w:val="00C41C46"/>
    <w:rsid w:val="00C4358C"/>
    <w:rsid w:val="00C44D62"/>
    <w:rsid w:val="00C4765D"/>
    <w:rsid w:val="00C515AF"/>
    <w:rsid w:val="00C51AC6"/>
    <w:rsid w:val="00C53D98"/>
    <w:rsid w:val="00C549C7"/>
    <w:rsid w:val="00C55033"/>
    <w:rsid w:val="00C57F83"/>
    <w:rsid w:val="00C60E7A"/>
    <w:rsid w:val="00C63308"/>
    <w:rsid w:val="00C64158"/>
    <w:rsid w:val="00C644C9"/>
    <w:rsid w:val="00C65BD5"/>
    <w:rsid w:val="00C661C5"/>
    <w:rsid w:val="00C728F8"/>
    <w:rsid w:val="00C74E8A"/>
    <w:rsid w:val="00C76DBE"/>
    <w:rsid w:val="00C770EA"/>
    <w:rsid w:val="00C816CA"/>
    <w:rsid w:val="00C823AA"/>
    <w:rsid w:val="00C82A21"/>
    <w:rsid w:val="00C85204"/>
    <w:rsid w:val="00C90FA8"/>
    <w:rsid w:val="00C91D50"/>
    <w:rsid w:val="00C930A4"/>
    <w:rsid w:val="00C94566"/>
    <w:rsid w:val="00C96785"/>
    <w:rsid w:val="00C975B1"/>
    <w:rsid w:val="00CA0038"/>
    <w:rsid w:val="00CA2C54"/>
    <w:rsid w:val="00CA337C"/>
    <w:rsid w:val="00CA3788"/>
    <w:rsid w:val="00CA4923"/>
    <w:rsid w:val="00CA56CB"/>
    <w:rsid w:val="00CB1B0C"/>
    <w:rsid w:val="00CB263E"/>
    <w:rsid w:val="00CB3023"/>
    <w:rsid w:val="00CB39EC"/>
    <w:rsid w:val="00CB3E2D"/>
    <w:rsid w:val="00CB4E5D"/>
    <w:rsid w:val="00CB69E2"/>
    <w:rsid w:val="00CB6C36"/>
    <w:rsid w:val="00CB77D7"/>
    <w:rsid w:val="00CC0140"/>
    <w:rsid w:val="00CC0D41"/>
    <w:rsid w:val="00CC456E"/>
    <w:rsid w:val="00CD1664"/>
    <w:rsid w:val="00CD3C9A"/>
    <w:rsid w:val="00CD57FB"/>
    <w:rsid w:val="00CD6B0B"/>
    <w:rsid w:val="00CD7E69"/>
    <w:rsid w:val="00CE2106"/>
    <w:rsid w:val="00CE266F"/>
    <w:rsid w:val="00CF2A69"/>
    <w:rsid w:val="00CF4F55"/>
    <w:rsid w:val="00D0035D"/>
    <w:rsid w:val="00D00BFD"/>
    <w:rsid w:val="00D01F40"/>
    <w:rsid w:val="00D01FE0"/>
    <w:rsid w:val="00D034D7"/>
    <w:rsid w:val="00D043EA"/>
    <w:rsid w:val="00D04764"/>
    <w:rsid w:val="00D05BF4"/>
    <w:rsid w:val="00D05D74"/>
    <w:rsid w:val="00D06702"/>
    <w:rsid w:val="00D06C37"/>
    <w:rsid w:val="00D070DC"/>
    <w:rsid w:val="00D108D6"/>
    <w:rsid w:val="00D13D58"/>
    <w:rsid w:val="00D14845"/>
    <w:rsid w:val="00D14B88"/>
    <w:rsid w:val="00D17E46"/>
    <w:rsid w:val="00D20AE9"/>
    <w:rsid w:val="00D214D6"/>
    <w:rsid w:val="00D223C2"/>
    <w:rsid w:val="00D24825"/>
    <w:rsid w:val="00D2486D"/>
    <w:rsid w:val="00D3001C"/>
    <w:rsid w:val="00D31A89"/>
    <w:rsid w:val="00D368B3"/>
    <w:rsid w:val="00D40746"/>
    <w:rsid w:val="00D42943"/>
    <w:rsid w:val="00D460EC"/>
    <w:rsid w:val="00D47A9E"/>
    <w:rsid w:val="00D502FB"/>
    <w:rsid w:val="00D5105D"/>
    <w:rsid w:val="00D520BB"/>
    <w:rsid w:val="00D5487C"/>
    <w:rsid w:val="00D54D33"/>
    <w:rsid w:val="00D54F26"/>
    <w:rsid w:val="00D5556C"/>
    <w:rsid w:val="00D57EA2"/>
    <w:rsid w:val="00D61817"/>
    <w:rsid w:val="00D6260F"/>
    <w:rsid w:val="00D637DC"/>
    <w:rsid w:val="00D6473E"/>
    <w:rsid w:val="00D64F39"/>
    <w:rsid w:val="00D709F8"/>
    <w:rsid w:val="00D73767"/>
    <w:rsid w:val="00D758A9"/>
    <w:rsid w:val="00D763EB"/>
    <w:rsid w:val="00D7690D"/>
    <w:rsid w:val="00D77234"/>
    <w:rsid w:val="00D77495"/>
    <w:rsid w:val="00D77B14"/>
    <w:rsid w:val="00D83EC4"/>
    <w:rsid w:val="00D84949"/>
    <w:rsid w:val="00D84D9F"/>
    <w:rsid w:val="00D878DB"/>
    <w:rsid w:val="00D94240"/>
    <w:rsid w:val="00D94A6E"/>
    <w:rsid w:val="00D96A0F"/>
    <w:rsid w:val="00D97825"/>
    <w:rsid w:val="00D978A7"/>
    <w:rsid w:val="00DA0FA6"/>
    <w:rsid w:val="00DA19F9"/>
    <w:rsid w:val="00DA1BE3"/>
    <w:rsid w:val="00DA24EB"/>
    <w:rsid w:val="00DA425A"/>
    <w:rsid w:val="00DA5676"/>
    <w:rsid w:val="00DA581F"/>
    <w:rsid w:val="00DB493D"/>
    <w:rsid w:val="00DB5B73"/>
    <w:rsid w:val="00DB721F"/>
    <w:rsid w:val="00DC28CB"/>
    <w:rsid w:val="00DC2D0C"/>
    <w:rsid w:val="00DC790A"/>
    <w:rsid w:val="00DD4990"/>
    <w:rsid w:val="00DD688A"/>
    <w:rsid w:val="00DE167D"/>
    <w:rsid w:val="00DE2E7F"/>
    <w:rsid w:val="00DE4F61"/>
    <w:rsid w:val="00DE70DE"/>
    <w:rsid w:val="00DF0503"/>
    <w:rsid w:val="00DF0CA3"/>
    <w:rsid w:val="00DF1999"/>
    <w:rsid w:val="00DF5090"/>
    <w:rsid w:val="00DF59C6"/>
    <w:rsid w:val="00DF7C07"/>
    <w:rsid w:val="00E02907"/>
    <w:rsid w:val="00E05FDA"/>
    <w:rsid w:val="00E0731D"/>
    <w:rsid w:val="00E07C0C"/>
    <w:rsid w:val="00E1051D"/>
    <w:rsid w:val="00E10862"/>
    <w:rsid w:val="00E10945"/>
    <w:rsid w:val="00E10ED4"/>
    <w:rsid w:val="00E11D26"/>
    <w:rsid w:val="00E12326"/>
    <w:rsid w:val="00E12BFB"/>
    <w:rsid w:val="00E13051"/>
    <w:rsid w:val="00E13736"/>
    <w:rsid w:val="00E1385A"/>
    <w:rsid w:val="00E14059"/>
    <w:rsid w:val="00E1434B"/>
    <w:rsid w:val="00E146FC"/>
    <w:rsid w:val="00E15C28"/>
    <w:rsid w:val="00E17EF5"/>
    <w:rsid w:val="00E20667"/>
    <w:rsid w:val="00E22289"/>
    <w:rsid w:val="00E2245E"/>
    <w:rsid w:val="00E22B19"/>
    <w:rsid w:val="00E2356F"/>
    <w:rsid w:val="00E23758"/>
    <w:rsid w:val="00E23A44"/>
    <w:rsid w:val="00E23AB0"/>
    <w:rsid w:val="00E23B8E"/>
    <w:rsid w:val="00E24693"/>
    <w:rsid w:val="00E26449"/>
    <w:rsid w:val="00E32BE2"/>
    <w:rsid w:val="00E32CD7"/>
    <w:rsid w:val="00E32E6B"/>
    <w:rsid w:val="00E331D2"/>
    <w:rsid w:val="00E34118"/>
    <w:rsid w:val="00E36ED8"/>
    <w:rsid w:val="00E4003D"/>
    <w:rsid w:val="00E43280"/>
    <w:rsid w:val="00E50329"/>
    <w:rsid w:val="00E51161"/>
    <w:rsid w:val="00E516B4"/>
    <w:rsid w:val="00E5276C"/>
    <w:rsid w:val="00E52D35"/>
    <w:rsid w:val="00E5596F"/>
    <w:rsid w:val="00E564C8"/>
    <w:rsid w:val="00E57F8C"/>
    <w:rsid w:val="00E6027F"/>
    <w:rsid w:val="00E61085"/>
    <w:rsid w:val="00E641D1"/>
    <w:rsid w:val="00E64851"/>
    <w:rsid w:val="00E6754B"/>
    <w:rsid w:val="00E67722"/>
    <w:rsid w:val="00E70BB7"/>
    <w:rsid w:val="00E72A90"/>
    <w:rsid w:val="00E80E48"/>
    <w:rsid w:val="00E82549"/>
    <w:rsid w:val="00E83744"/>
    <w:rsid w:val="00E85235"/>
    <w:rsid w:val="00E901B4"/>
    <w:rsid w:val="00E91ADA"/>
    <w:rsid w:val="00E9313A"/>
    <w:rsid w:val="00E93A78"/>
    <w:rsid w:val="00E952F8"/>
    <w:rsid w:val="00E978DB"/>
    <w:rsid w:val="00EA28B8"/>
    <w:rsid w:val="00EA4ED2"/>
    <w:rsid w:val="00EA5FBE"/>
    <w:rsid w:val="00EA667F"/>
    <w:rsid w:val="00EB265D"/>
    <w:rsid w:val="00EB2D8B"/>
    <w:rsid w:val="00EB3142"/>
    <w:rsid w:val="00EB78E1"/>
    <w:rsid w:val="00EC1866"/>
    <w:rsid w:val="00EC539E"/>
    <w:rsid w:val="00EC6AE1"/>
    <w:rsid w:val="00EC74CE"/>
    <w:rsid w:val="00EC7631"/>
    <w:rsid w:val="00ED021B"/>
    <w:rsid w:val="00ED05BB"/>
    <w:rsid w:val="00ED30B8"/>
    <w:rsid w:val="00ED4012"/>
    <w:rsid w:val="00ED4BB4"/>
    <w:rsid w:val="00EE0408"/>
    <w:rsid w:val="00EE0A9B"/>
    <w:rsid w:val="00EE2A85"/>
    <w:rsid w:val="00EE2BE7"/>
    <w:rsid w:val="00EE2BEF"/>
    <w:rsid w:val="00EE5BAF"/>
    <w:rsid w:val="00EE68EB"/>
    <w:rsid w:val="00EE7601"/>
    <w:rsid w:val="00EF2923"/>
    <w:rsid w:val="00EF4FB0"/>
    <w:rsid w:val="00EF57C4"/>
    <w:rsid w:val="00EF655D"/>
    <w:rsid w:val="00EF7378"/>
    <w:rsid w:val="00F00F0D"/>
    <w:rsid w:val="00F025C7"/>
    <w:rsid w:val="00F03035"/>
    <w:rsid w:val="00F03400"/>
    <w:rsid w:val="00F040F8"/>
    <w:rsid w:val="00F07AA0"/>
    <w:rsid w:val="00F07D29"/>
    <w:rsid w:val="00F10F18"/>
    <w:rsid w:val="00F133CD"/>
    <w:rsid w:val="00F13C5C"/>
    <w:rsid w:val="00F14103"/>
    <w:rsid w:val="00F160CC"/>
    <w:rsid w:val="00F20935"/>
    <w:rsid w:val="00F20BA9"/>
    <w:rsid w:val="00F275D9"/>
    <w:rsid w:val="00F30D88"/>
    <w:rsid w:val="00F30F09"/>
    <w:rsid w:val="00F32FE1"/>
    <w:rsid w:val="00F34EA4"/>
    <w:rsid w:val="00F35F66"/>
    <w:rsid w:val="00F36AC2"/>
    <w:rsid w:val="00F40F9B"/>
    <w:rsid w:val="00F419B2"/>
    <w:rsid w:val="00F41BE5"/>
    <w:rsid w:val="00F4424F"/>
    <w:rsid w:val="00F44958"/>
    <w:rsid w:val="00F513B0"/>
    <w:rsid w:val="00F536B7"/>
    <w:rsid w:val="00F5521C"/>
    <w:rsid w:val="00F55802"/>
    <w:rsid w:val="00F55E4B"/>
    <w:rsid w:val="00F60393"/>
    <w:rsid w:val="00F607B7"/>
    <w:rsid w:val="00F61F41"/>
    <w:rsid w:val="00F62677"/>
    <w:rsid w:val="00F64374"/>
    <w:rsid w:val="00F64C86"/>
    <w:rsid w:val="00F7212E"/>
    <w:rsid w:val="00F72846"/>
    <w:rsid w:val="00F733EC"/>
    <w:rsid w:val="00F750B6"/>
    <w:rsid w:val="00F755C7"/>
    <w:rsid w:val="00F75EC8"/>
    <w:rsid w:val="00F77AEE"/>
    <w:rsid w:val="00F80D1D"/>
    <w:rsid w:val="00F82414"/>
    <w:rsid w:val="00F83131"/>
    <w:rsid w:val="00F834D3"/>
    <w:rsid w:val="00F87487"/>
    <w:rsid w:val="00F90C8C"/>
    <w:rsid w:val="00F92D89"/>
    <w:rsid w:val="00F94180"/>
    <w:rsid w:val="00F97334"/>
    <w:rsid w:val="00F974E6"/>
    <w:rsid w:val="00F97EAA"/>
    <w:rsid w:val="00FA25B9"/>
    <w:rsid w:val="00FA43EE"/>
    <w:rsid w:val="00FA457E"/>
    <w:rsid w:val="00FA597C"/>
    <w:rsid w:val="00FA69F6"/>
    <w:rsid w:val="00FB24C6"/>
    <w:rsid w:val="00FB30F8"/>
    <w:rsid w:val="00FB51EF"/>
    <w:rsid w:val="00FC02DF"/>
    <w:rsid w:val="00FC7EF8"/>
    <w:rsid w:val="00FD01B7"/>
    <w:rsid w:val="00FD12DB"/>
    <w:rsid w:val="00FD1D05"/>
    <w:rsid w:val="00FD2392"/>
    <w:rsid w:val="00FD6168"/>
    <w:rsid w:val="00FE096E"/>
    <w:rsid w:val="00FE1CDA"/>
    <w:rsid w:val="00FE6643"/>
    <w:rsid w:val="00FE786E"/>
    <w:rsid w:val="00FF0376"/>
    <w:rsid w:val="00FF2C5F"/>
    <w:rsid w:val="00FF4120"/>
    <w:rsid w:val="00FF4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8AD72C-80DA-4AA2-99B6-FA2425A0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AF7"/>
    <w:pPr>
      <w:spacing w:after="200" w:line="276" w:lineRule="auto"/>
    </w:pPr>
    <w:rPr>
      <w:sz w:val="22"/>
      <w:szCs w:val="22"/>
      <w:lang w:eastAsia="en-US"/>
    </w:rPr>
  </w:style>
  <w:style w:type="paragraph" w:styleId="Titlu1">
    <w:name w:val="heading 1"/>
    <w:basedOn w:val="Normal"/>
    <w:link w:val="Titlu1Caracter"/>
    <w:uiPriority w:val="9"/>
    <w:qFormat/>
    <w:rsid w:val="00EE68E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Titlu6">
    <w:name w:val="heading 6"/>
    <w:basedOn w:val="Normal"/>
    <w:next w:val="Normal"/>
    <w:link w:val="Titlu6Caracter"/>
    <w:uiPriority w:val="9"/>
    <w:semiHidden/>
    <w:unhideWhenUsed/>
    <w:qFormat/>
    <w:rsid w:val="00D42943"/>
    <w:pPr>
      <w:spacing w:before="240" w:after="60"/>
      <w:outlineLvl w:val="5"/>
    </w:pPr>
    <w:rPr>
      <w:rFonts w:eastAsia="Times New Roman"/>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F82414"/>
    <w:rPr>
      <w:sz w:val="22"/>
      <w:szCs w:val="22"/>
      <w:lang w:eastAsia="en-US"/>
    </w:rPr>
  </w:style>
  <w:style w:type="table" w:styleId="Tabelgril">
    <w:name w:val="Table Grid"/>
    <w:basedOn w:val="TabelNormal"/>
    <w:uiPriority w:val="59"/>
    <w:rsid w:val="00F824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notdesubsol">
    <w:name w:val="footnote text"/>
    <w:aliases w:val="Footnote Text Char2,Footnote Text Char Char1,Fußnotentext Char Char2 Char1,Char Char1 Char2 Char1,Fußnotentext Char Char Char1 Char1,Char Char1 Char Char1 Char1,Fußnotentext Char Char Char Char Char1,Char Char1 Char Char Char Char1"/>
    <w:basedOn w:val="Normal"/>
    <w:link w:val="TextnotdesubsolCaracter"/>
    <w:uiPriority w:val="99"/>
    <w:unhideWhenUsed/>
    <w:rsid w:val="00C30EC7"/>
    <w:pPr>
      <w:spacing w:after="0" w:line="240" w:lineRule="auto"/>
    </w:pPr>
    <w:rPr>
      <w:sz w:val="20"/>
      <w:szCs w:val="20"/>
    </w:rPr>
  </w:style>
  <w:style w:type="character" w:customStyle="1" w:styleId="TextnotdesubsolCaracter">
    <w:name w:val="Text notă de subsol Caracter"/>
    <w:aliases w:val="Footnote Text Char2 Caracter,Footnote Text Char Char1 Caracter,Fußnotentext Char Char2 Char1 Caracter,Char Char1 Char2 Char1 Caracter,Fußnotentext Char Char Char1 Char1 Caracter,Char Char1 Char Char1 Char1 Caracter"/>
    <w:basedOn w:val="Fontdeparagrafimplicit"/>
    <w:link w:val="Textnotdesubsol"/>
    <w:uiPriority w:val="99"/>
    <w:rsid w:val="00C30EC7"/>
    <w:rPr>
      <w:sz w:val="20"/>
      <w:szCs w:val="20"/>
    </w:rPr>
  </w:style>
  <w:style w:type="character" w:styleId="Referinnotdesubsol">
    <w:name w:val="footnote reference"/>
    <w:aliases w:val="BVI fnr,fr,ftref"/>
    <w:basedOn w:val="Fontdeparagrafimplicit"/>
    <w:uiPriority w:val="99"/>
    <w:unhideWhenUsed/>
    <w:rsid w:val="00C30EC7"/>
    <w:rPr>
      <w:vertAlign w:val="superscript"/>
    </w:rPr>
  </w:style>
  <w:style w:type="paragraph" w:styleId="Listparagraf">
    <w:name w:val="List Paragraph"/>
    <w:basedOn w:val="Normal"/>
    <w:uiPriority w:val="34"/>
    <w:qFormat/>
    <w:rsid w:val="00A876FA"/>
    <w:pPr>
      <w:spacing w:after="0" w:line="240" w:lineRule="auto"/>
      <w:ind w:left="720"/>
      <w:contextualSpacing/>
    </w:pPr>
    <w:rPr>
      <w:rFonts w:ascii="Times New Roman" w:eastAsia="SimSun" w:hAnsi="Times New Roman"/>
      <w:sz w:val="24"/>
      <w:szCs w:val="24"/>
      <w:lang w:eastAsia="zh-CN"/>
    </w:rPr>
  </w:style>
  <w:style w:type="character" w:styleId="Robust">
    <w:name w:val="Strong"/>
    <w:basedOn w:val="Fontdeparagrafimplicit"/>
    <w:qFormat/>
    <w:rsid w:val="00692071"/>
    <w:rPr>
      <w:b/>
      <w:bCs/>
    </w:rPr>
  </w:style>
  <w:style w:type="paragraph" w:styleId="NormalWeb">
    <w:name w:val="Normal (Web)"/>
    <w:basedOn w:val="Normal"/>
    <w:uiPriority w:val="99"/>
    <w:unhideWhenUsed/>
    <w:rsid w:val="002049F7"/>
    <w:pPr>
      <w:spacing w:after="0" w:line="240" w:lineRule="auto"/>
      <w:ind w:firstLine="567"/>
      <w:jc w:val="both"/>
    </w:pPr>
    <w:rPr>
      <w:rFonts w:ascii="Times New Roman" w:eastAsia="Times New Roman" w:hAnsi="Times New Roman"/>
      <w:sz w:val="24"/>
      <w:szCs w:val="24"/>
      <w:lang w:eastAsia="ru-RU"/>
    </w:rPr>
  </w:style>
  <w:style w:type="paragraph" w:customStyle="1" w:styleId="tt">
    <w:name w:val="tt"/>
    <w:basedOn w:val="Normal"/>
    <w:rsid w:val="002049F7"/>
    <w:pPr>
      <w:spacing w:after="0" w:line="240" w:lineRule="auto"/>
      <w:jc w:val="center"/>
    </w:pPr>
    <w:rPr>
      <w:rFonts w:ascii="Times New Roman" w:eastAsia="Times New Roman" w:hAnsi="Times New Roman"/>
      <w:b/>
      <w:bCs/>
      <w:sz w:val="24"/>
      <w:szCs w:val="24"/>
      <w:lang w:eastAsia="ru-RU"/>
    </w:rPr>
  </w:style>
  <w:style w:type="paragraph" w:customStyle="1" w:styleId="pb">
    <w:name w:val="pb"/>
    <w:basedOn w:val="Normal"/>
    <w:rsid w:val="002049F7"/>
    <w:pPr>
      <w:spacing w:after="0" w:line="240" w:lineRule="auto"/>
      <w:jc w:val="center"/>
    </w:pPr>
    <w:rPr>
      <w:rFonts w:ascii="Times New Roman" w:eastAsia="Times New Roman" w:hAnsi="Times New Roman"/>
      <w:i/>
      <w:iCs/>
      <w:color w:val="663300"/>
      <w:sz w:val="20"/>
      <w:szCs w:val="20"/>
      <w:lang w:eastAsia="ru-RU"/>
    </w:rPr>
  </w:style>
  <w:style w:type="character" w:styleId="Hyperlink">
    <w:name w:val="Hyperlink"/>
    <w:basedOn w:val="Fontdeparagrafimplicit"/>
    <w:uiPriority w:val="99"/>
    <w:rsid w:val="00181321"/>
    <w:rPr>
      <w:color w:val="0000FF"/>
      <w:u w:val="single"/>
    </w:rPr>
  </w:style>
  <w:style w:type="character" w:styleId="HyperlinkParcurs">
    <w:name w:val="FollowedHyperlink"/>
    <w:basedOn w:val="Fontdeparagrafimplicit"/>
    <w:uiPriority w:val="99"/>
    <w:semiHidden/>
    <w:unhideWhenUsed/>
    <w:rsid w:val="00C16923"/>
    <w:rPr>
      <w:color w:val="800080"/>
      <w:u w:val="single"/>
    </w:rPr>
  </w:style>
  <w:style w:type="character" w:customStyle="1" w:styleId="hps">
    <w:name w:val="hps"/>
    <w:basedOn w:val="Fontdeparagrafimplicit"/>
    <w:rsid w:val="00C16923"/>
  </w:style>
  <w:style w:type="character" w:customStyle="1" w:styleId="atn">
    <w:name w:val="atn"/>
    <w:basedOn w:val="Fontdeparagrafimplicit"/>
    <w:rsid w:val="00C16923"/>
  </w:style>
  <w:style w:type="paragraph" w:styleId="Textsimplu">
    <w:name w:val="Plain Text"/>
    <w:basedOn w:val="Normal"/>
    <w:link w:val="TextsimpluCaracter"/>
    <w:rsid w:val="00DE2E7F"/>
    <w:pPr>
      <w:spacing w:after="0" w:line="240" w:lineRule="auto"/>
    </w:pPr>
    <w:rPr>
      <w:rFonts w:ascii="Courier New" w:eastAsia="Times New Roman" w:hAnsi="Courier New" w:cs="Courier New"/>
      <w:sz w:val="20"/>
      <w:szCs w:val="20"/>
      <w:lang w:val="en-US"/>
    </w:rPr>
  </w:style>
  <w:style w:type="character" w:customStyle="1" w:styleId="TextsimpluCaracter">
    <w:name w:val="Text simplu Caracter"/>
    <w:basedOn w:val="Fontdeparagrafimplicit"/>
    <w:link w:val="Textsimplu"/>
    <w:rsid w:val="00DE2E7F"/>
    <w:rPr>
      <w:rFonts w:ascii="Courier New" w:eastAsia="Times New Roman" w:hAnsi="Courier New" w:cs="Courier New"/>
      <w:lang w:val="en-US" w:eastAsia="en-US"/>
    </w:rPr>
  </w:style>
  <w:style w:type="character" w:styleId="Accentuat">
    <w:name w:val="Emphasis"/>
    <w:basedOn w:val="Fontdeparagrafimplicit"/>
    <w:qFormat/>
    <w:rsid w:val="0014221D"/>
    <w:rPr>
      <w:i/>
      <w:iCs/>
    </w:rPr>
  </w:style>
  <w:style w:type="character" w:customStyle="1" w:styleId="Titlu1Caracter">
    <w:name w:val="Titlu 1 Caracter"/>
    <w:basedOn w:val="Fontdeparagrafimplicit"/>
    <w:link w:val="Titlu1"/>
    <w:uiPriority w:val="9"/>
    <w:rsid w:val="00EE68EB"/>
    <w:rPr>
      <w:rFonts w:ascii="Times New Roman" w:eastAsia="Times New Roman" w:hAnsi="Times New Roman"/>
      <w:b/>
      <w:bCs/>
      <w:kern w:val="36"/>
      <w:sz w:val="48"/>
      <w:szCs w:val="48"/>
    </w:rPr>
  </w:style>
  <w:style w:type="character" w:customStyle="1" w:styleId="textcyan">
    <w:name w:val="textcyan"/>
    <w:basedOn w:val="Fontdeparagrafimplicit"/>
    <w:rsid w:val="00EE68EB"/>
  </w:style>
  <w:style w:type="paragraph" w:customStyle="1" w:styleId="cn">
    <w:name w:val="cn"/>
    <w:basedOn w:val="Normal"/>
    <w:rsid w:val="000529B6"/>
    <w:pPr>
      <w:spacing w:after="0" w:line="240" w:lineRule="auto"/>
      <w:jc w:val="center"/>
    </w:pPr>
    <w:rPr>
      <w:rFonts w:ascii="Times New Roman" w:eastAsia="Times New Roman" w:hAnsi="Times New Roman"/>
      <w:sz w:val="24"/>
      <w:szCs w:val="24"/>
      <w:lang w:eastAsia="ru-RU"/>
    </w:rPr>
  </w:style>
  <w:style w:type="paragraph" w:customStyle="1" w:styleId="cb">
    <w:name w:val="cb"/>
    <w:basedOn w:val="Normal"/>
    <w:rsid w:val="000529B6"/>
    <w:pPr>
      <w:spacing w:after="0" w:line="240" w:lineRule="auto"/>
      <w:jc w:val="center"/>
    </w:pPr>
    <w:rPr>
      <w:rFonts w:ascii="Times New Roman" w:eastAsia="Times New Roman" w:hAnsi="Times New Roman"/>
      <w:b/>
      <w:bCs/>
      <w:sz w:val="24"/>
      <w:szCs w:val="24"/>
      <w:lang w:eastAsia="ru-RU"/>
    </w:rPr>
  </w:style>
  <w:style w:type="character" w:customStyle="1" w:styleId="Titlu6Caracter">
    <w:name w:val="Titlu 6 Caracter"/>
    <w:basedOn w:val="Fontdeparagrafimplicit"/>
    <w:link w:val="Titlu6"/>
    <w:uiPriority w:val="9"/>
    <w:semiHidden/>
    <w:rsid w:val="00D42943"/>
    <w:rPr>
      <w:rFonts w:ascii="Calibri" w:eastAsia="Times New Roman" w:hAnsi="Calibri" w:cs="Times New Roman"/>
      <w:b/>
      <w:bCs/>
      <w:sz w:val="22"/>
      <w:szCs w:val="22"/>
      <w:lang w:eastAsia="en-US"/>
    </w:rPr>
  </w:style>
  <w:style w:type="paragraph" w:customStyle="1" w:styleId="BodyA">
    <w:name w:val="Body A"/>
    <w:uiPriority w:val="99"/>
    <w:rsid w:val="003A59EF"/>
    <w:rPr>
      <w:rFonts w:ascii="Helvetica" w:eastAsia="?????? Pro W3" w:hAnsi="Helvetica" w:cs="Helvetica"/>
      <w:color w:val="000000"/>
      <w:sz w:val="24"/>
      <w:szCs w:val="24"/>
      <w:lang w:val="en-US" w:eastAsia="en-US"/>
    </w:rPr>
  </w:style>
  <w:style w:type="paragraph" w:customStyle="1" w:styleId="txt-normal">
    <w:name w:val="txt-normal"/>
    <w:basedOn w:val="Normal"/>
    <w:rsid w:val="00051D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ongtext">
    <w:name w:val="long_text"/>
    <w:basedOn w:val="Fontdeparagrafimplicit"/>
    <w:rsid w:val="00E17EF5"/>
  </w:style>
  <w:style w:type="paragraph" w:customStyle="1" w:styleId="Default">
    <w:name w:val="Default"/>
    <w:rsid w:val="00E17EF5"/>
    <w:pPr>
      <w:autoSpaceDE w:val="0"/>
      <w:autoSpaceDN w:val="0"/>
      <w:adjustRightInd w:val="0"/>
    </w:pPr>
    <w:rPr>
      <w:rFonts w:ascii="Times New Roman" w:hAnsi="Times New Roman"/>
      <w:color w:val="000000"/>
      <w:sz w:val="24"/>
      <w:szCs w:val="24"/>
      <w:lang w:val="ro-RO" w:eastAsia="en-US"/>
    </w:rPr>
  </w:style>
  <w:style w:type="character" w:customStyle="1" w:styleId="docheader">
    <w:name w:val="doc_header"/>
    <w:basedOn w:val="Fontdeparagrafimplicit"/>
    <w:rsid w:val="00332AB0"/>
  </w:style>
  <w:style w:type="paragraph" w:customStyle="1" w:styleId="text3">
    <w:name w:val="text3"/>
    <w:basedOn w:val="Normal"/>
    <w:rsid w:val="00FD1D05"/>
    <w:pPr>
      <w:spacing w:before="100" w:beforeAutospacing="1" w:after="100" w:afterAutospacing="1" w:line="240" w:lineRule="auto"/>
    </w:pPr>
    <w:rPr>
      <w:rFonts w:ascii="Times New Roman" w:eastAsia="Times New Roman" w:hAnsi="Times New Roman"/>
      <w:sz w:val="24"/>
      <w:szCs w:val="24"/>
      <w:lang w:eastAsia="ru-RU"/>
    </w:rPr>
  </w:style>
  <w:style w:type="character" w:styleId="CitareHTML">
    <w:name w:val="HTML Cite"/>
    <w:basedOn w:val="Fontdeparagrafimplicit"/>
    <w:uiPriority w:val="99"/>
    <w:semiHidden/>
    <w:unhideWhenUsed/>
    <w:rsid w:val="00080760"/>
    <w:rPr>
      <w:i/>
      <w:iCs/>
    </w:rPr>
  </w:style>
  <w:style w:type="paragraph" w:styleId="Antet">
    <w:name w:val="header"/>
    <w:basedOn w:val="Normal"/>
    <w:link w:val="AntetCaracter"/>
    <w:uiPriority w:val="99"/>
    <w:unhideWhenUsed/>
    <w:rsid w:val="00926DF7"/>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926DF7"/>
    <w:rPr>
      <w:rFonts w:ascii="Calibri" w:eastAsia="Calibri" w:hAnsi="Calibri" w:cs="Times New Roman"/>
      <w:sz w:val="22"/>
      <w:szCs w:val="22"/>
      <w:lang w:eastAsia="en-US"/>
    </w:rPr>
  </w:style>
  <w:style w:type="paragraph" w:styleId="Subsol">
    <w:name w:val="footer"/>
    <w:basedOn w:val="Normal"/>
    <w:link w:val="SubsolCaracter"/>
    <w:uiPriority w:val="99"/>
    <w:unhideWhenUsed/>
    <w:rsid w:val="00914540"/>
    <w:pPr>
      <w:tabs>
        <w:tab w:val="center" w:pos="4677"/>
        <w:tab w:val="right" w:pos="9355"/>
      </w:tabs>
    </w:pPr>
  </w:style>
  <w:style w:type="character" w:customStyle="1" w:styleId="SubsolCaracter">
    <w:name w:val="Subsol Caracter"/>
    <w:basedOn w:val="Fontdeparagrafimplicit"/>
    <w:link w:val="Subsol"/>
    <w:uiPriority w:val="99"/>
    <w:rsid w:val="00914540"/>
    <w:rPr>
      <w:sz w:val="22"/>
      <w:szCs w:val="22"/>
      <w:lang w:eastAsia="en-US"/>
    </w:rPr>
  </w:style>
  <w:style w:type="paragraph" w:styleId="TextnBalon">
    <w:name w:val="Balloon Text"/>
    <w:basedOn w:val="Normal"/>
    <w:link w:val="TextnBalonCaracter"/>
    <w:uiPriority w:val="99"/>
    <w:semiHidden/>
    <w:unhideWhenUsed/>
    <w:rsid w:val="0091454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1454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2533">
      <w:bodyDiv w:val="1"/>
      <w:marLeft w:val="0"/>
      <w:marRight w:val="0"/>
      <w:marTop w:val="0"/>
      <w:marBottom w:val="0"/>
      <w:divBdr>
        <w:top w:val="none" w:sz="0" w:space="0" w:color="auto"/>
        <w:left w:val="none" w:sz="0" w:space="0" w:color="auto"/>
        <w:bottom w:val="none" w:sz="0" w:space="0" w:color="auto"/>
        <w:right w:val="none" w:sz="0" w:space="0" w:color="auto"/>
      </w:divBdr>
    </w:div>
    <w:div w:id="160433123">
      <w:bodyDiv w:val="1"/>
      <w:marLeft w:val="0"/>
      <w:marRight w:val="0"/>
      <w:marTop w:val="0"/>
      <w:marBottom w:val="0"/>
      <w:divBdr>
        <w:top w:val="none" w:sz="0" w:space="0" w:color="auto"/>
        <w:left w:val="none" w:sz="0" w:space="0" w:color="auto"/>
        <w:bottom w:val="none" w:sz="0" w:space="0" w:color="auto"/>
        <w:right w:val="none" w:sz="0" w:space="0" w:color="auto"/>
      </w:divBdr>
    </w:div>
    <w:div w:id="215969415">
      <w:bodyDiv w:val="1"/>
      <w:marLeft w:val="0"/>
      <w:marRight w:val="0"/>
      <w:marTop w:val="0"/>
      <w:marBottom w:val="0"/>
      <w:divBdr>
        <w:top w:val="none" w:sz="0" w:space="0" w:color="auto"/>
        <w:left w:val="none" w:sz="0" w:space="0" w:color="auto"/>
        <w:bottom w:val="none" w:sz="0" w:space="0" w:color="auto"/>
        <w:right w:val="none" w:sz="0" w:space="0" w:color="auto"/>
      </w:divBdr>
      <w:divsChild>
        <w:div w:id="1761171576">
          <w:marLeft w:val="0"/>
          <w:marRight w:val="0"/>
          <w:marTop w:val="0"/>
          <w:marBottom w:val="0"/>
          <w:divBdr>
            <w:top w:val="none" w:sz="0" w:space="0" w:color="auto"/>
            <w:left w:val="none" w:sz="0" w:space="0" w:color="auto"/>
            <w:bottom w:val="none" w:sz="0" w:space="0" w:color="auto"/>
            <w:right w:val="none" w:sz="0" w:space="0" w:color="auto"/>
          </w:divBdr>
          <w:divsChild>
            <w:div w:id="1868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3995">
      <w:bodyDiv w:val="1"/>
      <w:marLeft w:val="0"/>
      <w:marRight w:val="0"/>
      <w:marTop w:val="0"/>
      <w:marBottom w:val="0"/>
      <w:divBdr>
        <w:top w:val="none" w:sz="0" w:space="0" w:color="auto"/>
        <w:left w:val="none" w:sz="0" w:space="0" w:color="auto"/>
        <w:bottom w:val="none" w:sz="0" w:space="0" w:color="auto"/>
        <w:right w:val="none" w:sz="0" w:space="0" w:color="auto"/>
      </w:divBdr>
      <w:divsChild>
        <w:div w:id="350910806">
          <w:marLeft w:val="0"/>
          <w:marRight w:val="0"/>
          <w:marTop w:val="0"/>
          <w:marBottom w:val="0"/>
          <w:divBdr>
            <w:top w:val="none" w:sz="0" w:space="0" w:color="auto"/>
            <w:left w:val="none" w:sz="0" w:space="0" w:color="auto"/>
            <w:bottom w:val="none" w:sz="0" w:space="0" w:color="auto"/>
            <w:right w:val="none" w:sz="0" w:space="0" w:color="auto"/>
          </w:divBdr>
          <w:divsChild>
            <w:div w:id="1097097223">
              <w:marLeft w:val="0"/>
              <w:marRight w:val="0"/>
              <w:marTop w:val="0"/>
              <w:marBottom w:val="0"/>
              <w:divBdr>
                <w:top w:val="none" w:sz="0" w:space="0" w:color="auto"/>
                <w:left w:val="none" w:sz="0" w:space="0" w:color="auto"/>
                <w:bottom w:val="none" w:sz="0" w:space="0" w:color="auto"/>
                <w:right w:val="none" w:sz="0" w:space="0" w:color="auto"/>
              </w:divBdr>
              <w:divsChild>
                <w:div w:id="33894493">
                  <w:marLeft w:val="0"/>
                  <w:marRight w:val="0"/>
                  <w:marTop w:val="0"/>
                  <w:marBottom w:val="0"/>
                  <w:divBdr>
                    <w:top w:val="none" w:sz="0" w:space="0" w:color="auto"/>
                    <w:left w:val="none" w:sz="0" w:space="0" w:color="auto"/>
                    <w:bottom w:val="none" w:sz="0" w:space="0" w:color="auto"/>
                    <w:right w:val="none" w:sz="0" w:space="0" w:color="auto"/>
                  </w:divBdr>
                </w:div>
                <w:div w:id="338587037">
                  <w:marLeft w:val="0"/>
                  <w:marRight w:val="0"/>
                  <w:marTop w:val="0"/>
                  <w:marBottom w:val="0"/>
                  <w:divBdr>
                    <w:top w:val="none" w:sz="0" w:space="0" w:color="auto"/>
                    <w:left w:val="none" w:sz="0" w:space="0" w:color="auto"/>
                    <w:bottom w:val="none" w:sz="0" w:space="0" w:color="auto"/>
                    <w:right w:val="none" w:sz="0" w:space="0" w:color="auto"/>
                  </w:divBdr>
                </w:div>
                <w:div w:id="678392347">
                  <w:marLeft w:val="0"/>
                  <w:marRight w:val="0"/>
                  <w:marTop w:val="0"/>
                  <w:marBottom w:val="0"/>
                  <w:divBdr>
                    <w:top w:val="none" w:sz="0" w:space="0" w:color="auto"/>
                    <w:left w:val="none" w:sz="0" w:space="0" w:color="auto"/>
                    <w:bottom w:val="none" w:sz="0" w:space="0" w:color="auto"/>
                    <w:right w:val="none" w:sz="0" w:space="0" w:color="auto"/>
                  </w:divBdr>
                </w:div>
                <w:div w:id="1158232360">
                  <w:marLeft w:val="0"/>
                  <w:marRight w:val="0"/>
                  <w:marTop w:val="0"/>
                  <w:marBottom w:val="0"/>
                  <w:divBdr>
                    <w:top w:val="none" w:sz="0" w:space="0" w:color="auto"/>
                    <w:left w:val="none" w:sz="0" w:space="0" w:color="auto"/>
                    <w:bottom w:val="none" w:sz="0" w:space="0" w:color="auto"/>
                    <w:right w:val="none" w:sz="0" w:space="0" w:color="auto"/>
                  </w:divBdr>
                </w:div>
                <w:div w:id="1508981115">
                  <w:marLeft w:val="0"/>
                  <w:marRight w:val="0"/>
                  <w:marTop w:val="0"/>
                  <w:marBottom w:val="0"/>
                  <w:divBdr>
                    <w:top w:val="none" w:sz="0" w:space="0" w:color="auto"/>
                    <w:left w:val="none" w:sz="0" w:space="0" w:color="auto"/>
                    <w:bottom w:val="none" w:sz="0" w:space="0" w:color="auto"/>
                    <w:right w:val="none" w:sz="0" w:space="0" w:color="auto"/>
                  </w:divBdr>
                </w:div>
                <w:div w:id="20469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67">
          <w:marLeft w:val="0"/>
          <w:marRight w:val="0"/>
          <w:marTop w:val="0"/>
          <w:marBottom w:val="0"/>
          <w:divBdr>
            <w:top w:val="none" w:sz="0" w:space="0" w:color="auto"/>
            <w:left w:val="none" w:sz="0" w:space="0" w:color="auto"/>
            <w:bottom w:val="none" w:sz="0" w:space="0" w:color="auto"/>
            <w:right w:val="none" w:sz="0" w:space="0" w:color="auto"/>
          </w:divBdr>
          <w:divsChild>
            <w:div w:id="670986403">
              <w:marLeft w:val="0"/>
              <w:marRight w:val="0"/>
              <w:marTop w:val="0"/>
              <w:marBottom w:val="0"/>
              <w:divBdr>
                <w:top w:val="none" w:sz="0" w:space="0" w:color="auto"/>
                <w:left w:val="none" w:sz="0" w:space="0" w:color="auto"/>
                <w:bottom w:val="none" w:sz="0" w:space="0" w:color="auto"/>
                <w:right w:val="none" w:sz="0" w:space="0" w:color="auto"/>
              </w:divBdr>
              <w:divsChild>
                <w:div w:id="27031476">
                  <w:marLeft w:val="0"/>
                  <w:marRight w:val="0"/>
                  <w:marTop w:val="0"/>
                  <w:marBottom w:val="0"/>
                  <w:divBdr>
                    <w:top w:val="none" w:sz="0" w:space="0" w:color="auto"/>
                    <w:left w:val="none" w:sz="0" w:space="0" w:color="auto"/>
                    <w:bottom w:val="none" w:sz="0" w:space="0" w:color="auto"/>
                    <w:right w:val="none" w:sz="0" w:space="0" w:color="auto"/>
                  </w:divBdr>
                </w:div>
                <w:div w:id="78793808">
                  <w:marLeft w:val="0"/>
                  <w:marRight w:val="0"/>
                  <w:marTop w:val="0"/>
                  <w:marBottom w:val="0"/>
                  <w:divBdr>
                    <w:top w:val="none" w:sz="0" w:space="0" w:color="auto"/>
                    <w:left w:val="none" w:sz="0" w:space="0" w:color="auto"/>
                    <w:bottom w:val="none" w:sz="0" w:space="0" w:color="auto"/>
                    <w:right w:val="none" w:sz="0" w:space="0" w:color="auto"/>
                  </w:divBdr>
                </w:div>
                <w:div w:id="116261701">
                  <w:marLeft w:val="0"/>
                  <w:marRight w:val="0"/>
                  <w:marTop w:val="0"/>
                  <w:marBottom w:val="0"/>
                  <w:divBdr>
                    <w:top w:val="none" w:sz="0" w:space="0" w:color="auto"/>
                    <w:left w:val="none" w:sz="0" w:space="0" w:color="auto"/>
                    <w:bottom w:val="none" w:sz="0" w:space="0" w:color="auto"/>
                    <w:right w:val="none" w:sz="0" w:space="0" w:color="auto"/>
                  </w:divBdr>
                </w:div>
                <w:div w:id="173149809">
                  <w:marLeft w:val="0"/>
                  <w:marRight w:val="0"/>
                  <w:marTop w:val="0"/>
                  <w:marBottom w:val="0"/>
                  <w:divBdr>
                    <w:top w:val="none" w:sz="0" w:space="0" w:color="auto"/>
                    <w:left w:val="none" w:sz="0" w:space="0" w:color="auto"/>
                    <w:bottom w:val="none" w:sz="0" w:space="0" w:color="auto"/>
                    <w:right w:val="none" w:sz="0" w:space="0" w:color="auto"/>
                  </w:divBdr>
                </w:div>
                <w:div w:id="201132612">
                  <w:marLeft w:val="0"/>
                  <w:marRight w:val="0"/>
                  <w:marTop w:val="0"/>
                  <w:marBottom w:val="0"/>
                  <w:divBdr>
                    <w:top w:val="none" w:sz="0" w:space="0" w:color="auto"/>
                    <w:left w:val="none" w:sz="0" w:space="0" w:color="auto"/>
                    <w:bottom w:val="none" w:sz="0" w:space="0" w:color="auto"/>
                    <w:right w:val="none" w:sz="0" w:space="0" w:color="auto"/>
                  </w:divBdr>
                </w:div>
                <w:div w:id="229729780">
                  <w:marLeft w:val="0"/>
                  <w:marRight w:val="0"/>
                  <w:marTop w:val="0"/>
                  <w:marBottom w:val="0"/>
                  <w:divBdr>
                    <w:top w:val="none" w:sz="0" w:space="0" w:color="auto"/>
                    <w:left w:val="none" w:sz="0" w:space="0" w:color="auto"/>
                    <w:bottom w:val="none" w:sz="0" w:space="0" w:color="auto"/>
                    <w:right w:val="none" w:sz="0" w:space="0" w:color="auto"/>
                  </w:divBdr>
                </w:div>
                <w:div w:id="257567377">
                  <w:marLeft w:val="0"/>
                  <w:marRight w:val="0"/>
                  <w:marTop w:val="0"/>
                  <w:marBottom w:val="0"/>
                  <w:divBdr>
                    <w:top w:val="none" w:sz="0" w:space="0" w:color="auto"/>
                    <w:left w:val="none" w:sz="0" w:space="0" w:color="auto"/>
                    <w:bottom w:val="none" w:sz="0" w:space="0" w:color="auto"/>
                    <w:right w:val="none" w:sz="0" w:space="0" w:color="auto"/>
                  </w:divBdr>
                </w:div>
                <w:div w:id="315839942">
                  <w:marLeft w:val="0"/>
                  <w:marRight w:val="0"/>
                  <w:marTop w:val="0"/>
                  <w:marBottom w:val="0"/>
                  <w:divBdr>
                    <w:top w:val="none" w:sz="0" w:space="0" w:color="auto"/>
                    <w:left w:val="none" w:sz="0" w:space="0" w:color="auto"/>
                    <w:bottom w:val="none" w:sz="0" w:space="0" w:color="auto"/>
                    <w:right w:val="none" w:sz="0" w:space="0" w:color="auto"/>
                  </w:divBdr>
                </w:div>
                <w:div w:id="376399602">
                  <w:marLeft w:val="0"/>
                  <w:marRight w:val="0"/>
                  <w:marTop w:val="0"/>
                  <w:marBottom w:val="0"/>
                  <w:divBdr>
                    <w:top w:val="none" w:sz="0" w:space="0" w:color="auto"/>
                    <w:left w:val="none" w:sz="0" w:space="0" w:color="auto"/>
                    <w:bottom w:val="none" w:sz="0" w:space="0" w:color="auto"/>
                    <w:right w:val="none" w:sz="0" w:space="0" w:color="auto"/>
                  </w:divBdr>
                </w:div>
                <w:div w:id="425812250">
                  <w:marLeft w:val="0"/>
                  <w:marRight w:val="0"/>
                  <w:marTop w:val="0"/>
                  <w:marBottom w:val="0"/>
                  <w:divBdr>
                    <w:top w:val="none" w:sz="0" w:space="0" w:color="auto"/>
                    <w:left w:val="none" w:sz="0" w:space="0" w:color="auto"/>
                    <w:bottom w:val="none" w:sz="0" w:space="0" w:color="auto"/>
                    <w:right w:val="none" w:sz="0" w:space="0" w:color="auto"/>
                  </w:divBdr>
                </w:div>
                <w:div w:id="441875863">
                  <w:marLeft w:val="0"/>
                  <w:marRight w:val="0"/>
                  <w:marTop w:val="0"/>
                  <w:marBottom w:val="0"/>
                  <w:divBdr>
                    <w:top w:val="none" w:sz="0" w:space="0" w:color="auto"/>
                    <w:left w:val="none" w:sz="0" w:space="0" w:color="auto"/>
                    <w:bottom w:val="none" w:sz="0" w:space="0" w:color="auto"/>
                    <w:right w:val="none" w:sz="0" w:space="0" w:color="auto"/>
                  </w:divBdr>
                </w:div>
                <w:div w:id="451366233">
                  <w:marLeft w:val="0"/>
                  <w:marRight w:val="0"/>
                  <w:marTop w:val="0"/>
                  <w:marBottom w:val="0"/>
                  <w:divBdr>
                    <w:top w:val="none" w:sz="0" w:space="0" w:color="auto"/>
                    <w:left w:val="none" w:sz="0" w:space="0" w:color="auto"/>
                    <w:bottom w:val="none" w:sz="0" w:space="0" w:color="auto"/>
                    <w:right w:val="none" w:sz="0" w:space="0" w:color="auto"/>
                  </w:divBdr>
                </w:div>
                <w:div w:id="509876998">
                  <w:marLeft w:val="0"/>
                  <w:marRight w:val="0"/>
                  <w:marTop w:val="0"/>
                  <w:marBottom w:val="0"/>
                  <w:divBdr>
                    <w:top w:val="none" w:sz="0" w:space="0" w:color="auto"/>
                    <w:left w:val="none" w:sz="0" w:space="0" w:color="auto"/>
                    <w:bottom w:val="none" w:sz="0" w:space="0" w:color="auto"/>
                    <w:right w:val="none" w:sz="0" w:space="0" w:color="auto"/>
                  </w:divBdr>
                </w:div>
                <w:div w:id="737289104">
                  <w:marLeft w:val="0"/>
                  <w:marRight w:val="0"/>
                  <w:marTop w:val="0"/>
                  <w:marBottom w:val="0"/>
                  <w:divBdr>
                    <w:top w:val="none" w:sz="0" w:space="0" w:color="auto"/>
                    <w:left w:val="none" w:sz="0" w:space="0" w:color="auto"/>
                    <w:bottom w:val="none" w:sz="0" w:space="0" w:color="auto"/>
                    <w:right w:val="none" w:sz="0" w:space="0" w:color="auto"/>
                  </w:divBdr>
                </w:div>
                <w:div w:id="769474064">
                  <w:marLeft w:val="0"/>
                  <w:marRight w:val="0"/>
                  <w:marTop w:val="0"/>
                  <w:marBottom w:val="0"/>
                  <w:divBdr>
                    <w:top w:val="none" w:sz="0" w:space="0" w:color="auto"/>
                    <w:left w:val="none" w:sz="0" w:space="0" w:color="auto"/>
                    <w:bottom w:val="none" w:sz="0" w:space="0" w:color="auto"/>
                    <w:right w:val="none" w:sz="0" w:space="0" w:color="auto"/>
                  </w:divBdr>
                </w:div>
                <w:div w:id="828330796">
                  <w:marLeft w:val="0"/>
                  <w:marRight w:val="0"/>
                  <w:marTop w:val="0"/>
                  <w:marBottom w:val="0"/>
                  <w:divBdr>
                    <w:top w:val="none" w:sz="0" w:space="0" w:color="auto"/>
                    <w:left w:val="none" w:sz="0" w:space="0" w:color="auto"/>
                    <w:bottom w:val="none" w:sz="0" w:space="0" w:color="auto"/>
                    <w:right w:val="none" w:sz="0" w:space="0" w:color="auto"/>
                  </w:divBdr>
                </w:div>
                <w:div w:id="848913287">
                  <w:marLeft w:val="0"/>
                  <w:marRight w:val="0"/>
                  <w:marTop w:val="0"/>
                  <w:marBottom w:val="0"/>
                  <w:divBdr>
                    <w:top w:val="none" w:sz="0" w:space="0" w:color="auto"/>
                    <w:left w:val="none" w:sz="0" w:space="0" w:color="auto"/>
                    <w:bottom w:val="none" w:sz="0" w:space="0" w:color="auto"/>
                    <w:right w:val="none" w:sz="0" w:space="0" w:color="auto"/>
                  </w:divBdr>
                </w:div>
                <w:div w:id="998265825">
                  <w:marLeft w:val="0"/>
                  <w:marRight w:val="0"/>
                  <w:marTop w:val="0"/>
                  <w:marBottom w:val="0"/>
                  <w:divBdr>
                    <w:top w:val="none" w:sz="0" w:space="0" w:color="auto"/>
                    <w:left w:val="none" w:sz="0" w:space="0" w:color="auto"/>
                    <w:bottom w:val="none" w:sz="0" w:space="0" w:color="auto"/>
                    <w:right w:val="none" w:sz="0" w:space="0" w:color="auto"/>
                  </w:divBdr>
                </w:div>
                <w:div w:id="1069186060">
                  <w:marLeft w:val="0"/>
                  <w:marRight w:val="0"/>
                  <w:marTop w:val="0"/>
                  <w:marBottom w:val="0"/>
                  <w:divBdr>
                    <w:top w:val="none" w:sz="0" w:space="0" w:color="auto"/>
                    <w:left w:val="none" w:sz="0" w:space="0" w:color="auto"/>
                    <w:bottom w:val="none" w:sz="0" w:space="0" w:color="auto"/>
                    <w:right w:val="none" w:sz="0" w:space="0" w:color="auto"/>
                  </w:divBdr>
                </w:div>
                <w:div w:id="1102921680">
                  <w:marLeft w:val="0"/>
                  <w:marRight w:val="0"/>
                  <w:marTop w:val="0"/>
                  <w:marBottom w:val="0"/>
                  <w:divBdr>
                    <w:top w:val="none" w:sz="0" w:space="0" w:color="auto"/>
                    <w:left w:val="none" w:sz="0" w:space="0" w:color="auto"/>
                    <w:bottom w:val="none" w:sz="0" w:space="0" w:color="auto"/>
                    <w:right w:val="none" w:sz="0" w:space="0" w:color="auto"/>
                  </w:divBdr>
                </w:div>
                <w:div w:id="1227493227">
                  <w:marLeft w:val="0"/>
                  <w:marRight w:val="0"/>
                  <w:marTop w:val="0"/>
                  <w:marBottom w:val="0"/>
                  <w:divBdr>
                    <w:top w:val="none" w:sz="0" w:space="0" w:color="auto"/>
                    <w:left w:val="none" w:sz="0" w:space="0" w:color="auto"/>
                    <w:bottom w:val="none" w:sz="0" w:space="0" w:color="auto"/>
                    <w:right w:val="none" w:sz="0" w:space="0" w:color="auto"/>
                  </w:divBdr>
                </w:div>
                <w:div w:id="1361708995">
                  <w:marLeft w:val="0"/>
                  <w:marRight w:val="0"/>
                  <w:marTop w:val="0"/>
                  <w:marBottom w:val="0"/>
                  <w:divBdr>
                    <w:top w:val="none" w:sz="0" w:space="0" w:color="auto"/>
                    <w:left w:val="none" w:sz="0" w:space="0" w:color="auto"/>
                    <w:bottom w:val="none" w:sz="0" w:space="0" w:color="auto"/>
                    <w:right w:val="none" w:sz="0" w:space="0" w:color="auto"/>
                  </w:divBdr>
                </w:div>
                <w:div w:id="1369914015">
                  <w:marLeft w:val="0"/>
                  <w:marRight w:val="0"/>
                  <w:marTop w:val="0"/>
                  <w:marBottom w:val="0"/>
                  <w:divBdr>
                    <w:top w:val="none" w:sz="0" w:space="0" w:color="auto"/>
                    <w:left w:val="none" w:sz="0" w:space="0" w:color="auto"/>
                    <w:bottom w:val="none" w:sz="0" w:space="0" w:color="auto"/>
                    <w:right w:val="none" w:sz="0" w:space="0" w:color="auto"/>
                  </w:divBdr>
                </w:div>
                <w:div w:id="1499228454">
                  <w:marLeft w:val="0"/>
                  <w:marRight w:val="0"/>
                  <w:marTop w:val="0"/>
                  <w:marBottom w:val="0"/>
                  <w:divBdr>
                    <w:top w:val="none" w:sz="0" w:space="0" w:color="auto"/>
                    <w:left w:val="none" w:sz="0" w:space="0" w:color="auto"/>
                    <w:bottom w:val="none" w:sz="0" w:space="0" w:color="auto"/>
                    <w:right w:val="none" w:sz="0" w:space="0" w:color="auto"/>
                  </w:divBdr>
                </w:div>
                <w:div w:id="1548907266">
                  <w:marLeft w:val="0"/>
                  <w:marRight w:val="0"/>
                  <w:marTop w:val="0"/>
                  <w:marBottom w:val="0"/>
                  <w:divBdr>
                    <w:top w:val="none" w:sz="0" w:space="0" w:color="auto"/>
                    <w:left w:val="none" w:sz="0" w:space="0" w:color="auto"/>
                    <w:bottom w:val="none" w:sz="0" w:space="0" w:color="auto"/>
                    <w:right w:val="none" w:sz="0" w:space="0" w:color="auto"/>
                  </w:divBdr>
                </w:div>
                <w:div w:id="1562328815">
                  <w:marLeft w:val="0"/>
                  <w:marRight w:val="0"/>
                  <w:marTop w:val="0"/>
                  <w:marBottom w:val="0"/>
                  <w:divBdr>
                    <w:top w:val="none" w:sz="0" w:space="0" w:color="auto"/>
                    <w:left w:val="none" w:sz="0" w:space="0" w:color="auto"/>
                    <w:bottom w:val="none" w:sz="0" w:space="0" w:color="auto"/>
                    <w:right w:val="none" w:sz="0" w:space="0" w:color="auto"/>
                  </w:divBdr>
                </w:div>
                <w:div w:id="1598172434">
                  <w:marLeft w:val="0"/>
                  <w:marRight w:val="0"/>
                  <w:marTop w:val="0"/>
                  <w:marBottom w:val="0"/>
                  <w:divBdr>
                    <w:top w:val="none" w:sz="0" w:space="0" w:color="auto"/>
                    <w:left w:val="none" w:sz="0" w:space="0" w:color="auto"/>
                    <w:bottom w:val="none" w:sz="0" w:space="0" w:color="auto"/>
                    <w:right w:val="none" w:sz="0" w:space="0" w:color="auto"/>
                  </w:divBdr>
                </w:div>
                <w:div w:id="1630895172">
                  <w:marLeft w:val="0"/>
                  <w:marRight w:val="0"/>
                  <w:marTop w:val="0"/>
                  <w:marBottom w:val="0"/>
                  <w:divBdr>
                    <w:top w:val="none" w:sz="0" w:space="0" w:color="auto"/>
                    <w:left w:val="none" w:sz="0" w:space="0" w:color="auto"/>
                    <w:bottom w:val="none" w:sz="0" w:space="0" w:color="auto"/>
                    <w:right w:val="none" w:sz="0" w:space="0" w:color="auto"/>
                  </w:divBdr>
                </w:div>
                <w:div w:id="1677808347">
                  <w:marLeft w:val="0"/>
                  <w:marRight w:val="0"/>
                  <w:marTop w:val="0"/>
                  <w:marBottom w:val="0"/>
                  <w:divBdr>
                    <w:top w:val="none" w:sz="0" w:space="0" w:color="auto"/>
                    <w:left w:val="none" w:sz="0" w:space="0" w:color="auto"/>
                    <w:bottom w:val="none" w:sz="0" w:space="0" w:color="auto"/>
                    <w:right w:val="none" w:sz="0" w:space="0" w:color="auto"/>
                  </w:divBdr>
                </w:div>
                <w:div w:id="1709527896">
                  <w:marLeft w:val="0"/>
                  <w:marRight w:val="0"/>
                  <w:marTop w:val="0"/>
                  <w:marBottom w:val="0"/>
                  <w:divBdr>
                    <w:top w:val="none" w:sz="0" w:space="0" w:color="auto"/>
                    <w:left w:val="none" w:sz="0" w:space="0" w:color="auto"/>
                    <w:bottom w:val="none" w:sz="0" w:space="0" w:color="auto"/>
                    <w:right w:val="none" w:sz="0" w:space="0" w:color="auto"/>
                  </w:divBdr>
                </w:div>
                <w:div w:id="1772815212">
                  <w:marLeft w:val="0"/>
                  <w:marRight w:val="0"/>
                  <w:marTop w:val="0"/>
                  <w:marBottom w:val="0"/>
                  <w:divBdr>
                    <w:top w:val="none" w:sz="0" w:space="0" w:color="auto"/>
                    <w:left w:val="none" w:sz="0" w:space="0" w:color="auto"/>
                    <w:bottom w:val="none" w:sz="0" w:space="0" w:color="auto"/>
                    <w:right w:val="none" w:sz="0" w:space="0" w:color="auto"/>
                  </w:divBdr>
                </w:div>
                <w:div w:id="1774744021">
                  <w:marLeft w:val="0"/>
                  <w:marRight w:val="0"/>
                  <w:marTop w:val="0"/>
                  <w:marBottom w:val="0"/>
                  <w:divBdr>
                    <w:top w:val="none" w:sz="0" w:space="0" w:color="auto"/>
                    <w:left w:val="none" w:sz="0" w:space="0" w:color="auto"/>
                    <w:bottom w:val="none" w:sz="0" w:space="0" w:color="auto"/>
                    <w:right w:val="none" w:sz="0" w:space="0" w:color="auto"/>
                  </w:divBdr>
                </w:div>
                <w:div w:id="1855604521">
                  <w:marLeft w:val="0"/>
                  <w:marRight w:val="0"/>
                  <w:marTop w:val="0"/>
                  <w:marBottom w:val="0"/>
                  <w:divBdr>
                    <w:top w:val="none" w:sz="0" w:space="0" w:color="auto"/>
                    <w:left w:val="none" w:sz="0" w:space="0" w:color="auto"/>
                    <w:bottom w:val="none" w:sz="0" w:space="0" w:color="auto"/>
                    <w:right w:val="none" w:sz="0" w:space="0" w:color="auto"/>
                  </w:divBdr>
                </w:div>
                <w:div w:id="1900167423">
                  <w:marLeft w:val="0"/>
                  <w:marRight w:val="0"/>
                  <w:marTop w:val="0"/>
                  <w:marBottom w:val="0"/>
                  <w:divBdr>
                    <w:top w:val="none" w:sz="0" w:space="0" w:color="auto"/>
                    <w:left w:val="none" w:sz="0" w:space="0" w:color="auto"/>
                    <w:bottom w:val="none" w:sz="0" w:space="0" w:color="auto"/>
                    <w:right w:val="none" w:sz="0" w:space="0" w:color="auto"/>
                  </w:divBdr>
                </w:div>
                <w:div w:id="1921676185">
                  <w:marLeft w:val="0"/>
                  <w:marRight w:val="0"/>
                  <w:marTop w:val="0"/>
                  <w:marBottom w:val="0"/>
                  <w:divBdr>
                    <w:top w:val="none" w:sz="0" w:space="0" w:color="auto"/>
                    <w:left w:val="none" w:sz="0" w:space="0" w:color="auto"/>
                    <w:bottom w:val="none" w:sz="0" w:space="0" w:color="auto"/>
                    <w:right w:val="none" w:sz="0" w:space="0" w:color="auto"/>
                  </w:divBdr>
                </w:div>
                <w:div w:id="2022276509">
                  <w:marLeft w:val="0"/>
                  <w:marRight w:val="0"/>
                  <w:marTop w:val="0"/>
                  <w:marBottom w:val="0"/>
                  <w:divBdr>
                    <w:top w:val="none" w:sz="0" w:space="0" w:color="auto"/>
                    <w:left w:val="none" w:sz="0" w:space="0" w:color="auto"/>
                    <w:bottom w:val="none" w:sz="0" w:space="0" w:color="auto"/>
                    <w:right w:val="none" w:sz="0" w:space="0" w:color="auto"/>
                  </w:divBdr>
                </w:div>
                <w:div w:id="2093116593">
                  <w:marLeft w:val="0"/>
                  <w:marRight w:val="0"/>
                  <w:marTop w:val="0"/>
                  <w:marBottom w:val="0"/>
                  <w:divBdr>
                    <w:top w:val="none" w:sz="0" w:space="0" w:color="auto"/>
                    <w:left w:val="none" w:sz="0" w:space="0" w:color="auto"/>
                    <w:bottom w:val="none" w:sz="0" w:space="0" w:color="auto"/>
                    <w:right w:val="none" w:sz="0" w:space="0" w:color="auto"/>
                  </w:divBdr>
                </w:div>
                <w:div w:id="21440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57316">
      <w:bodyDiv w:val="1"/>
      <w:marLeft w:val="0"/>
      <w:marRight w:val="0"/>
      <w:marTop w:val="0"/>
      <w:marBottom w:val="0"/>
      <w:divBdr>
        <w:top w:val="none" w:sz="0" w:space="0" w:color="auto"/>
        <w:left w:val="none" w:sz="0" w:space="0" w:color="auto"/>
        <w:bottom w:val="none" w:sz="0" w:space="0" w:color="auto"/>
        <w:right w:val="none" w:sz="0" w:space="0" w:color="auto"/>
      </w:divBdr>
    </w:div>
    <w:div w:id="402332775">
      <w:bodyDiv w:val="1"/>
      <w:marLeft w:val="0"/>
      <w:marRight w:val="0"/>
      <w:marTop w:val="0"/>
      <w:marBottom w:val="0"/>
      <w:divBdr>
        <w:top w:val="none" w:sz="0" w:space="0" w:color="auto"/>
        <w:left w:val="none" w:sz="0" w:space="0" w:color="auto"/>
        <w:bottom w:val="none" w:sz="0" w:space="0" w:color="auto"/>
        <w:right w:val="none" w:sz="0" w:space="0" w:color="auto"/>
      </w:divBdr>
    </w:div>
    <w:div w:id="504900386">
      <w:bodyDiv w:val="1"/>
      <w:marLeft w:val="0"/>
      <w:marRight w:val="0"/>
      <w:marTop w:val="0"/>
      <w:marBottom w:val="0"/>
      <w:divBdr>
        <w:top w:val="none" w:sz="0" w:space="0" w:color="auto"/>
        <w:left w:val="none" w:sz="0" w:space="0" w:color="auto"/>
        <w:bottom w:val="none" w:sz="0" w:space="0" w:color="auto"/>
        <w:right w:val="none" w:sz="0" w:space="0" w:color="auto"/>
      </w:divBdr>
    </w:div>
    <w:div w:id="579024948">
      <w:bodyDiv w:val="1"/>
      <w:marLeft w:val="0"/>
      <w:marRight w:val="0"/>
      <w:marTop w:val="0"/>
      <w:marBottom w:val="0"/>
      <w:divBdr>
        <w:top w:val="none" w:sz="0" w:space="0" w:color="auto"/>
        <w:left w:val="none" w:sz="0" w:space="0" w:color="auto"/>
        <w:bottom w:val="none" w:sz="0" w:space="0" w:color="auto"/>
        <w:right w:val="none" w:sz="0" w:space="0" w:color="auto"/>
      </w:divBdr>
      <w:divsChild>
        <w:div w:id="145168134">
          <w:marLeft w:val="0"/>
          <w:marRight w:val="0"/>
          <w:marTop w:val="0"/>
          <w:marBottom w:val="0"/>
          <w:divBdr>
            <w:top w:val="none" w:sz="0" w:space="0" w:color="auto"/>
            <w:left w:val="none" w:sz="0" w:space="0" w:color="auto"/>
            <w:bottom w:val="none" w:sz="0" w:space="0" w:color="auto"/>
            <w:right w:val="none" w:sz="0" w:space="0" w:color="auto"/>
          </w:divBdr>
        </w:div>
        <w:div w:id="1146239086">
          <w:marLeft w:val="0"/>
          <w:marRight w:val="0"/>
          <w:marTop w:val="0"/>
          <w:marBottom w:val="0"/>
          <w:divBdr>
            <w:top w:val="none" w:sz="0" w:space="0" w:color="auto"/>
            <w:left w:val="none" w:sz="0" w:space="0" w:color="auto"/>
            <w:bottom w:val="none" w:sz="0" w:space="0" w:color="auto"/>
            <w:right w:val="none" w:sz="0" w:space="0" w:color="auto"/>
          </w:divBdr>
        </w:div>
        <w:div w:id="1868174562">
          <w:marLeft w:val="0"/>
          <w:marRight w:val="0"/>
          <w:marTop w:val="0"/>
          <w:marBottom w:val="0"/>
          <w:divBdr>
            <w:top w:val="none" w:sz="0" w:space="0" w:color="auto"/>
            <w:left w:val="none" w:sz="0" w:space="0" w:color="auto"/>
            <w:bottom w:val="none" w:sz="0" w:space="0" w:color="auto"/>
            <w:right w:val="none" w:sz="0" w:space="0" w:color="auto"/>
          </w:divBdr>
        </w:div>
      </w:divsChild>
    </w:div>
    <w:div w:id="690372287">
      <w:bodyDiv w:val="1"/>
      <w:marLeft w:val="0"/>
      <w:marRight w:val="0"/>
      <w:marTop w:val="0"/>
      <w:marBottom w:val="0"/>
      <w:divBdr>
        <w:top w:val="none" w:sz="0" w:space="0" w:color="auto"/>
        <w:left w:val="none" w:sz="0" w:space="0" w:color="auto"/>
        <w:bottom w:val="none" w:sz="0" w:space="0" w:color="auto"/>
        <w:right w:val="none" w:sz="0" w:space="0" w:color="auto"/>
      </w:divBdr>
    </w:div>
    <w:div w:id="798034197">
      <w:bodyDiv w:val="1"/>
      <w:marLeft w:val="0"/>
      <w:marRight w:val="0"/>
      <w:marTop w:val="0"/>
      <w:marBottom w:val="0"/>
      <w:divBdr>
        <w:top w:val="none" w:sz="0" w:space="0" w:color="auto"/>
        <w:left w:val="none" w:sz="0" w:space="0" w:color="auto"/>
        <w:bottom w:val="none" w:sz="0" w:space="0" w:color="auto"/>
        <w:right w:val="none" w:sz="0" w:space="0" w:color="auto"/>
      </w:divBdr>
      <w:divsChild>
        <w:div w:id="10305601">
          <w:marLeft w:val="0"/>
          <w:marRight w:val="0"/>
          <w:marTop w:val="0"/>
          <w:marBottom w:val="0"/>
          <w:divBdr>
            <w:top w:val="none" w:sz="0" w:space="0" w:color="auto"/>
            <w:left w:val="none" w:sz="0" w:space="0" w:color="auto"/>
            <w:bottom w:val="none" w:sz="0" w:space="0" w:color="auto"/>
            <w:right w:val="none" w:sz="0" w:space="0" w:color="auto"/>
          </w:divBdr>
        </w:div>
        <w:div w:id="21514387">
          <w:marLeft w:val="0"/>
          <w:marRight w:val="0"/>
          <w:marTop w:val="0"/>
          <w:marBottom w:val="0"/>
          <w:divBdr>
            <w:top w:val="none" w:sz="0" w:space="0" w:color="auto"/>
            <w:left w:val="none" w:sz="0" w:space="0" w:color="auto"/>
            <w:bottom w:val="none" w:sz="0" w:space="0" w:color="auto"/>
            <w:right w:val="none" w:sz="0" w:space="0" w:color="auto"/>
          </w:divBdr>
        </w:div>
        <w:div w:id="36508806">
          <w:marLeft w:val="0"/>
          <w:marRight w:val="0"/>
          <w:marTop w:val="0"/>
          <w:marBottom w:val="0"/>
          <w:divBdr>
            <w:top w:val="none" w:sz="0" w:space="0" w:color="auto"/>
            <w:left w:val="none" w:sz="0" w:space="0" w:color="auto"/>
            <w:bottom w:val="none" w:sz="0" w:space="0" w:color="auto"/>
            <w:right w:val="none" w:sz="0" w:space="0" w:color="auto"/>
          </w:divBdr>
        </w:div>
        <w:div w:id="46953913">
          <w:marLeft w:val="0"/>
          <w:marRight w:val="0"/>
          <w:marTop w:val="0"/>
          <w:marBottom w:val="0"/>
          <w:divBdr>
            <w:top w:val="none" w:sz="0" w:space="0" w:color="auto"/>
            <w:left w:val="none" w:sz="0" w:space="0" w:color="auto"/>
            <w:bottom w:val="none" w:sz="0" w:space="0" w:color="auto"/>
            <w:right w:val="none" w:sz="0" w:space="0" w:color="auto"/>
          </w:divBdr>
        </w:div>
        <w:div w:id="106124175">
          <w:marLeft w:val="0"/>
          <w:marRight w:val="0"/>
          <w:marTop w:val="0"/>
          <w:marBottom w:val="0"/>
          <w:divBdr>
            <w:top w:val="none" w:sz="0" w:space="0" w:color="auto"/>
            <w:left w:val="none" w:sz="0" w:space="0" w:color="auto"/>
            <w:bottom w:val="none" w:sz="0" w:space="0" w:color="auto"/>
            <w:right w:val="none" w:sz="0" w:space="0" w:color="auto"/>
          </w:divBdr>
        </w:div>
        <w:div w:id="112676072">
          <w:marLeft w:val="0"/>
          <w:marRight w:val="0"/>
          <w:marTop w:val="0"/>
          <w:marBottom w:val="0"/>
          <w:divBdr>
            <w:top w:val="none" w:sz="0" w:space="0" w:color="auto"/>
            <w:left w:val="none" w:sz="0" w:space="0" w:color="auto"/>
            <w:bottom w:val="none" w:sz="0" w:space="0" w:color="auto"/>
            <w:right w:val="none" w:sz="0" w:space="0" w:color="auto"/>
          </w:divBdr>
        </w:div>
        <w:div w:id="167334095">
          <w:marLeft w:val="0"/>
          <w:marRight w:val="0"/>
          <w:marTop w:val="0"/>
          <w:marBottom w:val="0"/>
          <w:divBdr>
            <w:top w:val="none" w:sz="0" w:space="0" w:color="auto"/>
            <w:left w:val="none" w:sz="0" w:space="0" w:color="auto"/>
            <w:bottom w:val="none" w:sz="0" w:space="0" w:color="auto"/>
            <w:right w:val="none" w:sz="0" w:space="0" w:color="auto"/>
          </w:divBdr>
        </w:div>
        <w:div w:id="212930459">
          <w:marLeft w:val="0"/>
          <w:marRight w:val="0"/>
          <w:marTop w:val="0"/>
          <w:marBottom w:val="0"/>
          <w:divBdr>
            <w:top w:val="none" w:sz="0" w:space="0" w:color="auto"/>
            <w:left w:val="none" w:sz="0" w:space="0" w:color="auto"/>
            <w:bottom w:val="none" w:sz="0" w:space="0" w:color="auto"/>
            <w:right w:val="none" w:sz="0" w:space="0" w:color="auto"/>
          </w:divBdr>
        </w:div>
        <w:div w:id="230314902">
          <w:marLeft w:val="0"/>
          <w:marRight w:val="0"/>
          <w:marTop w:val="0"/>
          <w:marBottom w:val="0"/>
          <w:divBdr>
            <w:top w:val="none" w:sz="0" w:space="0" w:color="auto"/>
            <w:left w:val="none" w:sz="0" w:space="0" w:color="auto"/>
            <w:bottom w:val="none" w:sz="0" w:space="0" w:color="auto"/>
            <w:right w:val="none" w:sz="0" w:space="0" w:color="auto"/>
          </w:divBdr>
        </w:div>
        <w:div w:id="244341092">
          <w:marLeft w:val="0"/>
          <w:marRight w:val="0"/>
          <w:marTop w:val="0"/>
          <w:marBottom w:val="0"/>
          <w:divBdr>
            <w:top w:val="none" w:sz="0" w:space="0" w:color="auto"/>
            <w:left w:val="none" w:sz="0" w:space="0" w:color="auto"/>
            <w:bottom w:val="none" w:sz="0" w:space="0" w:color="auto"/>
            <w:right w:val="none" w:sz="0" w:space="0" w:color="auto"/>
          </w:divBdr>
        </w:div>
        <w:div w:id="283273705">
          <w:marLeft w:val="0"/>
          <w:marRight w:val="0"/>
          <w:marTop w:val="0"/>
          <w:marBottom w:val="0"/>
          <w:divBdr>
            <w:top w:val="none" w:sz="0" w:space="0" w:color="auto"/>
            <w:left w:val="none" w:sz="0" w:space="0" w:color="auto"/>
            <w:bottom w:val="none" w:sz="0" w:space="0" w:color="auto"/>
            <w:right w:val="none" w:sz="0" w:space="0" w:color="auto"/>
          </w:divBdr>
        </w:div>
        <w:div w:id="335812885">
          <w:marLeft w:val="0"/>
          <w:marRight w:val="0"/>
          <w:marTop w:val="0"/>
          <w:marBottom w:val="0"/>
          <w:divBdr>
            <w:top w:val="none" w:sz="0" w:space="0" w:color="auto"/>
            <w:left w:val="none" w:sz="0" w:space="0" w:color="auto"/>
            <w:bottom w:val="none" w:sz="0" w:space="0" w:color="auto"/>
            <w:right w:val="none" w:sz="0" w:space="0" w:color="auto"/>
          </w:divBdr>
        </w:div>
        <w:div w:id="349994901">
          <w:marLeft w:val="0"/>
          <w:marRight w:val="0"/>
          <w:marTop w:val="0"/>
          <w:marBottom w:val="0"/>
          <w:divBdr>
            <w:top w:val="none" w:sz="0" w:space="0" w:color="auto"/>
            <w:left w:val="none" w:sz="0" w:space="0" w:color="auto"/>
            <w:bottom w:val="none" w:sz="0" w:space="0" w:color="auto"/>
            <w:right w:val="none" w:sz="0" w:space="0" w:color="auto"/>
          </w:divBdr>
        </w:div>
        <w:div w:id="401102400">
          <w:marLeft w:val="0"/>
          <w:marRight w:val="0"/>
          <w:marTop w:val="0"/>
          <w:marBottom w:val="0"/>
          <w:divBdr>
            <w:top w:val="none" w:sz="0" w:space="0" w:color="auto"/>
            <w:left w:val="none" w:sz="0" w:space="0" w:color="auto"/>
            <w:bottom w:val="none" w:sz="0" w:space="0" w:color="auto"/>
            <w:right w:val="none" w:sz="0" w:space="0" w:color="auto"/>
          </w:divBdr>
        </w:div>
        <w:div w:id="412901483">
          <w:marLeft w:val="0"/>
          <w:marRight w:val="0"/>
          <w:marTop w:val="0"/>
          <w:marBottom w:val="0"/>
          <w:divBdr>
            <w:top w:val="none" w:sz="0" w:space="0" w:color="auto"/>
            <w:left w:val="none" w:sz="0" w:space="0" w:color="auto"/>
            <w:bottom w:val="none" w:sz="0" w:space="0" w:color="auto"/>
            <w:right w:val="none" w:sz="0" w:space="0" w:color="auto"/>
          </w:divBdr>
        </w:div>
        <w:div w:id="518353627">
          <w:marLeft w:val="0"/>
          <w:marRight w:val="0"/>
          <w:marTop w:val="0"/>
          <w:marBottom w:val="0"/>
          <w:divBdr>
            <w:top w:val="none" w:sz="0" w:space="0" w:color="auto"/>
            <w:left w:val="none" w:sz="0" w:space="0" w:color="auto"/>
            <w:bottom w:val="none" w:sz="0" w:space="0" w:color="auto"/>
            <w:right w:val="none" w:sz="0" w:space="0" w:color="auto"/>
          </w:divBdr>
        </w:div>
        <w:div w:id="671372938">
          <w:marLeft w:val="0"/>
          <w:marRight w:val="0"/>
          <w:marTop w:val="0"/>
          <w:marBottom w:val="0"/>
          <w:divBdr>
            <w:top w:val="none" w:sz="0" w:space="0" w:color="auto"/>
            <w:left w:val="none" w:sz="0" w:space="0" w:color="auto"/>
            <w:bottom w:val="none" w:sz="0" w:space="0" w:color="auto"/>
            <w:right w:val="none" w:sz="0" w:space="0" w:color="auto"/>
          </w:divBdr>
        </w:div>
        <w:div w:id="686754965">
          <w:marLeft w:val="0"/>
          <w:marRight w:val="0"/>
          <w:marTop w:val="0"/>
          <w:marBottom w:val="0"/>
          <w:divBdr>
            <w:top w:val="none" w:sz="0" w:space="0" w:color="auto"/>
            <w:left w:val="none" w:sz="0" w:space="0" w:color="auto"/>
            <w:bottom w:val="none" w:sz="0" w:space="0" w:color="auto"/>
            <w:right w:val="none" w:sz="0" w:space="0" w:color="auto"/>
          </w:divBdr>
        </w:div>
        <w:div w:id="697924574">
          <w:marLeft w:val="0"/>
          <w:marRight w:val="0"/>
          <w:marTop w:val="0"/>
          <w:marBottom w:val="0"/>
          <w:divBdr>
            <w:top w:val="none" w:sz="0" w:space="0" w:color="auto"/>
            <w:left w:val="none" w:sz="0" w:space="0" w:color="auto"/>
            <w:bottom w:val="none" w:sz="0" w:space="0" w:color="auto"/>
            <w:right w:val="none" w:sz="0" w:space="0" w:color="auto"/>
          </w:divBdr>
        </w:div>
        <w:div w:id="728186114">
          <w:marLeft w:val="0"/>
          <w:marRight w:val="0"/>
          <w:marTop w:val="0"/>
          <w:marBottom w:val="0"/>
          <w:divBdr>
            <w:top w:val="none" w:sz="0" w:space="0" w:color="auto"/>
            <w:left w:val="none" w:sz="0" w:space="0" w:color="auto"/>
            <w:bottom w:val="none" w:sz="0" w:space="0" w:color="auto"/>
            <w:right w:val="none" w:sz="0" w:space="0" w:color="auto"/>
          </w:divBdr>
        </w:div>
        <w:div w:id="752702333">
          <w:marLeft w:val="0"/>
          <w:marRight w:val="0"/>
          <w:marTop w:val="0"/>
          <w:marBottom w:val="0"/>
          <w:divBdr>
            <w:top w:val="none" w:sz="0" w:space="0" w:color="auto"/>
            <w:left w:val="none" w:sz="0" w:space="0" w:color="auto"/>
            <w:bottom w:val="none" w:sz="0" w:space="0" w:color="auto"/>
            <w:right w:val="none" w:sz="0" w:space="0" w:color="auto"/>
          </w:divBdr>
        </w:div>
        <w:div w:id="821310669">
          <w:marLeft w:val="0"/>
          <w:marRight w:val="0"/>
          <w:marTop w:val="0"/>
          <w:marBottom w:val="0"/>
          <w:divBdr>
            <w:top w:val="none" w:sz="0" w:space="0" w:color="auto"/>
            <w:left w:val="none" w:sz="0" w:space="0" w:color="auto"/>
            <w:bottom w:val="none" w:sz="0" w:space="0" w:color="auto"/>
            <w:right w:val="none" w:sz="0" w:space="0" w:color="auto"/>
          </w:divBdr>
        </w:div>
        <w:div w:id="821970435">
          <w:marLeft w:val="0"/>
          <w:marRight w:val="0"/>
          <w:marTop w:val="0"/>
          <w:marBottom w:val="0"/>
          <w:divBdr>
            <w:top w:val="none" w:sz="0" w:space="0" w:color="auto"/>
            <w:left w:val="none" w:sz="0" w:space="0" w:color="auto"/>
            <w:bottom w:val="none" w:sz="0" w:space="0" w:color="auto"/>
            <w:right w:val="none" w:sz="0" w:space="0" w:color="auto"/>
          </w:divBdr>
        </w:div>
        <w:div w:id="828718390">
          <w:marLeft w:val="0"/>
          <w:marRight w:val="0"/>
          <w:marTop w:val="0"/>
          <w:marBottom w:val="0"/>
          <w:divBdr>
            <w:top w:val="none" w:sz="0" w:space="0" w:color="auto"/>
            <w:left w:val="none" w:sz="0" w:space="0" w:color="auto"/>
            <w:bottom w:val="none" w:sz="0" w:space="0" w:color="auto"/>
            <w:right w:val="none" w:sz="0" w:space="0" w:color="auto"/>
          </w:divBdr>
        </w:div>
        <w:div w:id="894044964">
          <w:marLeft w:val="0"/>
          <w:marRight w:val="0"/>
          <w:marTop w:val="0"/>
          <w:marBottom w:val="0"/>
          <w:divBdr>
            <w:top w:val="none" w:sz="0" w:space="0" w:color="auto"/>
            <w:left w:val="none" w:sz="0" w:space="0" w:color="auto"/>
            <w:bottom w:val="none" w:sz="0" w:space="0" w:color="auto"/>
            <w:right w:val="none" w:sz="0" w:space="0" w:color="auto"/>
          </w:divBdr>
        </w:div>
        <w:div w:id="919943672">
          <w:marLeft w:val="0"/>
          <w:marRight w:val="0"/>
          <w:marTop w:val="0"/>
          <w:marBottom w:val="0"/>
          <w:divBdr>
            <w:top w:val="none" w:sz="0" w:space="0" w:color="auto"/>
            <w:left w:val="none" w:sz="0" w:space="0" w:color="auto"/>
            <w:bottom w:val="none" w:sz="0" w:space="0" w:color="auto"/>
            <w:right w:val="none" w:sz="0" w:space="0" w:color="auto"/>
          </w:divBdr>
        </w:div>
        <w:div w:id="955985264">
          <w:marLeft w:val="0"/>
          <w:marRight w:val="0"/>
          <w:marTop w:val="0"/>
          <w:marBottom w:val="0"/>
          <w:divBdr>
            <w:top w:val="none" w:sz="0" w:space="0" w:color="auto"/>
            <w:left w:val="none" w:sz="0" w:space="0" w:color="auto"/>
            <w:bottom w:val="none" w:sz="0" w:space="0" w:color="auto"/>
            <w:right w:val="none" w:sz="0" w:space="0" w:color="auto"/>
          </w:divBdr>
        </w:div>
        <w:div w:id="1031104156">
          <w:marLeft w:val="0"/>
          <w:marRight w:val="0"/>
          <w:marTop w:val="0"/>
          <w:marBottom w:val="0"/>
          <w:divBdr>
            <w:top w:val="none" w:sz="0" w:space="0" w:color="auto"/>
            <w:left w:val="none" w:sz="0" w:space="0" w:color="auto"/>
            <w:bottom w:val="none" w:sz="0" w:space="0" w:color="auto"/>
            <w:right w:val="none" w:sz="0" w:space="0" w:color="auto"/>
          </w:divBdr>
        </w:div>
        <w:div w:id="1048841630">
          <w:marLeft w:val="0"/>
          <w:marRight w:val="0"/>
          <w:marTop w:val="0"/>
          <w:marBottom w:val="0"/>
          <w:divBdr>
            <w:top w:val="none" w:sz="0" w:space="0" w:color="auto"/>
            <w:left w:val="none" w:sz="0" w:space="0" w:color="auto"/>
            <w:bottom w:val="none" w:sz="0" w:space="0" w:color="auto"/>
            <w:right w:val="none" w:sz="0" w:space="0" w:color="auto"/>
          </w:divBdr>
        </w:div>
        <w:div w:id="1071536842">
          <w:marLeft w:val="0"/>
          <w:marRight w:val="0"/>
          <w:marTop w:val="0"/>
          <w:marBottom w:val="0"/>
          <w:divBdr>
            <w:top w:val="none" w:sz="0" w:space="0" w:color="auto"/>
            <w:left w:val="none" w:sz="0" w:space="0" w:color="auto"/>
            <w:bottom w:val="none" w:sz="0" w:space="0" w:color="auto"/>
            <w:right w:val="none" w:sz="0" w:space="0" w:color="auto"/>
          </w:divBdr>
        </w:div>
        <w:div w:id="1109542522">
          <w:marLeft w:val="0"/>
          <w:marRight w:val="0"/>
          <w:marTop w:val="0"/>
          <w:marBottom w:val="0"/>
          <w:divBdr>
            <w:top w:val="none" w:sz="0" w:space="0" w:color="auto"/>
            <w:left w:val="none" w:sz="0" w:space="0" w:color="auto"/>
            <w:bottom w:val="none" w:sz="0" w:space="0" w:color="auto"/>
            <w:right w:val="none" w:sz="0" w:space="0" w:color="auto"/>
          </w:divBdr>
        </w:div>
        <w:div w:id="1175724243">
          <w:marLeft w:val="0"/>
          <w:marRight w:val="0"/>
          <w:marTop w:val="0"/>
          <w:marBottom w:val="0"/>
          <w:divBdr>
            <w:top w:val="none" w:sz="0" w:space="0" w:color="auto"/>
            <w:left w:val="none" w:sz="0" w:space="0" w:color="auto"/>
            <w:bottom w:val="none" w:sz="0" w:space="0" w:color="auto"/>
            <w:right w:val="none" w:sz="0" w:space="0" w:color="auto"/>
          </w:divBdr>
        </w:div>
        <w:div w:id="1223639369">
          <w:marLeft w:val="0"/>
          <w:marRight w:val="0"/>
          <w:marTop w:val="0"/>
          <w:marBottom w:val="0"/>
          <w:divBdr>
            <w:top w:val="none" w:sz="0" w:space="0" w:color="auto"/>
            <w:left w:val="none" w:sz="0" w:space="0" w:color="auto"/>
            <w:bottom w:val="none" w:sz="0" w:space="0" w:color="auto"/>
            <w:right w:val="none" w:sz="0" w:space="0" w:color="auto"/>
          </w:divBdr>
        </w:div>
        <w:div w:id="1274089370">
          <w:marLeft w:val="0"/>
          <w:marRight w:val="0"/>
          <w:marTop w:val="0"/>
          <w:marBottom w:val="0"/>
          <w:divBdr>
            <w:top w:val="none" w:sz="0" w:space="0" w:color="auto"/>
            <w:left w:val="none" w:sz="0" w:space="0" w:color="auto"/>
            <w:bottom w:val="none" w:sz="0" w:space="0" w:color="auto"/>
            <w:right w:val="none" w:sz="0" w:space="0" w:color="auto"/>
          </w:divBdr>
        </w:div>
        <w:div w:id="1331253695">
          <w:marLeft w:val="0"/>
          <w:marRight w:val="0"/>
          <w:marTop w:val="0"/>
          <w:marBottom w:val="0"/>
          <w:divBdr>
            <w:top w:val="none" w:sz="0" w:space="0" w:color="auto"/>
            <w:left w:val="none" w:sz="0" w:space="0" w:color="auto"/>
            <w:bottom w:val="none" w:sz="0" w:space="0" w:color="auto"/>
            <w:right w:val="none" w:sz="0" w:space="0" w:color="auto"/>
          </w:divBdr>
        </w:div>
        <w:div w:id="1426345009">
          <w:marLeft w:val="0"/>
          <w:marRight w:val="0"/>
          <w:marTop w:val="0"/>
          <w:marBottom w:val="0"/>
          <w:divBdr>
            <w:top w:val="none" w:sz="0" w:space="0" w:color="auto"/>
            <w:left w:val="none" w:sz="0" w:space="0" w:color="auto"/>
            <w:bottom w:val="none" w:sz="0" w:space="0" w:color="auto"/>
            <w:right w:val="none" w:sz="0" w:space="0" w:color="auto"/>
          </w:divBdr>
        </w:div>
        <w:div w:id="1435714241">
          <w:marLeft w:val="0"/>
          <w:marRight w:val="0"/>
          <w:marTop w:val="0"/>
          <w:marBottom w:val="0"/>
          <w:divBdr>
            <w:top w:val="none" w:sz="0" w:space="0" w:color="auto"/>
            <w:left w:val="none" w:sz="0" w:space="0" w:color="auto"/>
            <w:bottom w:val="none" w:sz="0" w:space="0" w:color="auto"/>
            <w:right w:val="none" w:sz="0" w:space="0" w:color="auto"/>
          </w:divBdr>
        </w:div>
        <w:div w:id="1455557485">
          <w:marLeft w:val="0"/>
          <w:marRight w:val="0"/>
          <w:marTop w:val="0"/>
          <w:marBottom w:val="0"/>
          <w:divBdr>
            <w:top w:val="none" w:sz="0" w:space="0" w:color="auto"/>
            <w:left w:val="none" w:sz="0" w:space="0" w:color="auto"/>
            <w:bottom w:val="none" w:sz="0" w:space="0" w:color="auto"/>
            <w:right w:val="none" w:sz="0" w:space="0" w:color="auto"/>
          </w:divBdr>
        </w:div>
        <w:div w:id="1645963302">
          <w:marLeft w:val="0"/>
          <w:marRight w:val="0"/>
          <w:marTop w:val="0"/>
          <w:marBottom w:val="0"/>
          <w:divBdr>
            <w:top w:val="none" w:sz="0" w:space="0" w:color="auto"/>
            <w:left w:val="none" w:sz="0" w:space="0" w:color="auto"/>
            <w:bottom w:val="none" w:sz="0" w:space="0" w:color="auto"/>
            <w:right w:val="none" w:sz="0" w:space="0" w:color="auto"/>
          </w:divBdr>
        </w:div>
        <w:div w:id="1665279159">
          <w:marLeft w:val="0"/>
          <w:marRight w:val="0"/>
          <w:marTop w:val="0"/>
          <w:marBottom w:val="0"/>
          <w:divBdr>
            <w:top w:val="none" w:sz="0" w:space="0" w:color="auto"/>
            <w:left w:val="none" w:sz="0" w:space="0" w:color="auto"/>
            <w:bottom w:val="none" w:sz="0" w:space="0" w:color="auto"/>
            <w:right w:val="none" w:sz="0" w:space="0" w:color="auto"/>
          </w:divBdr>
        </w:div>
        <w:div w:id="1690987508">
          <w:marLeft w:val="0"/>
          <w:marRight w:val="0"/>
          <w:marTop w:val="0"/>
          <w:marBottom w:val="0"/>
          <w:divBdr>
            <w:top w:val="none" w:sz="0" w:space="0" w:color="auto"/>
            <w:left w:val="none" w:sz="0" w:space="0" w:color="auto"/>
            <w:bottom w:val="none" w:sz="0" w:space="0" w:color="auto"/>
            <w:right w:val="none" w:sz="0" w:space="0" w:color="auto"/>
          </w:divBdr>
        </w:div>
        <w:div w:id="1705985211">
          <w:marLeft w:val="0"/>
          <w:marRight w:val="0"/>
          <w:marTop w:val="0"/>
          <w:marBottom w:val="0"/>
          <w:divBdr>
            <w:top w:val="none" w:sz="0" w:space="0" w:color="auto"/>
            <w:left w:val="none" w:sz="0" w:space="0" w:color="auto"/>
            <w:bottom w:val="none" w:sz="0" w:space="0" w:color="auto"/>
            <w:right w:val="none" w:sz="0" w:space="0" w:color="auto"/>
          </w:divBdr>
        </w:div>
        <w:div w:id="1713190620">
          <w:marLeft w:val="0"/>
          <w:marRight w:val="0"/>
          <w:marTop w:val="0"/>
          <w:marBottom w:val="0"/>
          <w:divBdr>
            <w:top w:val="none" w:sz="0" w:space="0" w:color="auto"/>
            <w:left w:val="none" w:sz="0" w:space="0" w:color="auto"/>
            <w:bottom w:val="none" w:sz="0" w:space="0" w:color="auto"/>
            <w:right w:val="none" w:sz="0" w:space="0" w:color="auto"/>
          </w:divBdr>
        </w:div>
        <w:div w:id="1731683879">
          <w:marLeft w:val="0"/>
          <w:marRight w:val="0"/>
          <w:marTop w:val="0"/>
          <w:marBottom w:val="0"/>
          <w:divBdr>
            <w:top w:val="none" w:sz="0" w:space="0" w:color="auto"/>
            <w:left w:val="none" w:sz="0" w:space="0" w:color="auto"/>
            <w:bottom w:val="none" w:sz="0" w:space="0" w:color="auto"/>
            <w:right w:val="none" w:sz="0" w:space="0" w:color="auto"/>
          </w:divBdr>
        </w:div>
        <w:div w:id="1774280228">
          <w:marLeft w:val="0"/>
          <w:marRight w:val="0"/>
          <w:marTop w:val="0"/>
          <w:marBottom w:val="0"/>
          <w:divBdr>
            <w:top w:val="none" w:sz="0" w:space="0" w:color="auto"/>
            <w:left w:val="none" w:sz="0" w:space="0" w:color="auto"/>
            <w:bottom w:val="none" w:sz="0" w:space="0" w:color="auto"/>
            <w:right w:val="none" w:sz="0" w:space="0" w:color="auto"/>
          </w:divBdr>
        </w:div>
        <w:div w:id="1854102774">
          <w:marLeft w:val="0"/>
          <w:marRight w:val="0"/>
          <w:marTop w:val="0"/>
          <w:marBottom w:val="0"/>
          <w:divBdr>
            <w:top w:val="none" w:sz="0" w:space="0" w:color="auto"/>
            <w:left w:val="none" w:sz="0" w:space="0" w:color="auto"/>
            <w:bottom w:val="none" w:sz="0" w:space="0" w:color="auto"/>
            <w:right w:val="none" w:sz="0" w:space="0" w:color="auto"/>
          </w:divBdr>
        </w:div>
        <w:div w:id="1911577250">
          <w:marLeft w:val="0"/>
          <w:marRight w:val="0"/>
          <w:marTop w:val="0"/>
          <w:marBottom w:val="0"/>
          <w:divBdr>
            <w:top w:val="none" w:sz="0" w:space="0" w:color="auto"/>
            <w:left w:val="none" w:sz="0" w:space="0" w:color="auto"/>
            <w:bottom w:val="none" w:sz="0" w:space="0" w:color="auto"/>
            <w:right w:val="none" w:sz="0" w:space="0" w:color="auto"/>
          </w:divBdr>
        </w:div>
        <w:div w:id="1949387665">
          <w:marLeft w:val="0"/>
          <w:marRight w:val="0"/>
          <w:marTop w:val="0"/>
          <w:marBottom w:val="0"/>
          <w:divBdr>
            <w:top w:val="none" w:sz="0" w:space="0" w:color="auto"/>
            <w:left w:val="none" w:sz="0" w:space="0" w:color="auto"/>
            <w:bottom w:val="none" w:sz="0" w:space="0" w:color="auto"/>
            <w:right w:val="none" w:sz="0" w:space="0" w:color="auto"/>
          </w:divBdr>
        </w:div>
        <w:div w:id="1961915637">
          <w:marLeft w:val="0"/>
          <w:marRight w:val="0"/>
          <w:marTop w:val="0"/>
          <w:marBottom w:val="0"/>
          <w:divBdr>
            <w:top w:val="none" w:sz="0" w:space="0" w:color="auto"/>
            <w:left w:val="none" w:sz="0" w:space="0" w:color="auto"/>
            <w:bottom w:val="none" w:sz="0" w:space="0" w:color="auto"/>
            <w:right w:val="none" w:sz="0" w:space="0" w:color="auto"/>
          </w:divBdr>
        </w:div>
        <w:div w:id="1972709863">
          <w:marLeft w:val="0"/>
          <w:marRight w:val="0"/>
          <w:marTop w:val="0"/>
          <w:marBottom w:val="0"/>
          <w:divBdr>
            <w:top w:val="none" w:sz="0" w:space="0" w:color="auto"/>
            <w:left w:val="none" w:sz="0" w:space="0" w:color="auto"/>
            <w:bottom w:val="none" w:sz="0" w:space="0" w:color="auto"/>
            <w:right w:val="none" w:sz="0" w:space="0" w:color="auto"/>
          </w:divBdr>
        </w:div>
        <w:div w:id="1991515163">
          <w:marLeft w:val="0"/>
          <w:marRight w:val="0"/>
          <w:marTop w:val="0"/>
          <w:marBottom w:val="0"/>
          <w:divBdr>
            <w:top w:val="none" w:sz="0" w:space="0" w:color="auto"/>
            <w:left w:val="none" w:sz="0" w:space="0" w:color="auto"/>
            <w:bottom w:val="none" w:sz="0" w:space="0" w:color="auto"/>
            <w:right w:val="none" w:sz="0" w:space="0" w:color="auto"/>
          </w:divBdr>
        </w:div>
        <w:div w:id="1997606115">
          <w:marLeft w:val="0"/>
          <w:marRight w:val="0"/>
          <w:marTop w:val="0"/>
          <w:marBottom w:val="0"/>
          <w:divBdr>
            <w:top w:val="none" w:sz="0" w:space="0" w:color="auto"/>
            <w:left w:val="none" w:sz="0" w:space="0" w:color="auto"/>
            <w:bottom w:val="none" w:sz="0" w:space="0" w:color="auto"/>
            <w:right w:val="none" w:sz="0" w:space="0" w:color="auto"/>
          </w:divBdr>
        </w:div>
        <w:div w:id="2036811483">
          <w:marLeft w:val="0"/>
          <w:marRight w:val="0"/>
          <w:marTop w:val="0"/>
          <w:marBottom w:val="0"/>
          <w:divBdr>
            <w:top w:val="none" w:sz="0" w:space="0" w:color="auto"/>
            <w:left w:val="none" w:sz="0" w:space="0" w:color="auto"/>
            <w:bottom w:val="none" w:sz="0" w:space="0" w:color="auto"/>
            <w:right w:val="none" w:sz="0" w:space="0" w:color="auto"/>
          </w:divBdr>
        </w:div>
        <w:div w:id="2064863261">
          <w:marLeft w:val="0"/>
          <w:marRight w:val="0"/>
          <w:marTop w:val="0"/>
          <w:marBottom w:val="0"/>
          <w:divBdr>
            <w:top w:val="none" w:sz="0" w:space="0" w:color="auto"/>
            <w:left w:val="none" w:sz="0" w:space="0" w:color="auto"/>
            <w:bottom w:val="none" w:sz="0" w:space="0" w:color="auto"/>
            <w:right w:val="none" w:sz="0" w:space="0" w:color="auto"/>
          </w:divBdr>
        </w:div>
      </w:divsChild>
    </w:div>
    <w:div w:id="837429581">
      <w:bodyDiv w:val="1"/>
      <w:marLeft w:val="0"/>
      <w:marRight w:val="0"/>
      <w:marTop w:val="0"/>
      <w:marBottom w:val="0"/>
      <w:divBdr>
        <w:top w:val="none" w:sz="0" w:space="0" w:color="auto"/>
        <w:left w:val="none" w:sz="0" w:space="0" w:color="auto"/>
        <w:bottom w:val="none" w:sz="0" w:space="0" w:color="auto"/>
        <w:right w:val="none" w:sz="0" w:space="0" w:color="auto"/>
      </w:divBdr>
    </w:div>
    <w:div w:id="1003585297">
      <w:bodyDiv w:val="1"/>
      <w:marLeft w:val="0"/>
      <w:marRight w:val="0"/>
      <w:marTop w:val="0"/>
      <w:marBottom w:val="0"/>
      <w:divBdr>
        <w:top w:val="none" w:sz="0" w:space="0" w:color="auto"/>
        <w:left w:val="none" w:sz="0" w:space="0" w:color="auto"/>
        <w:bottom w:val="none" w:sz="0" w:space="0" w:color="auto"/>
        <w:right w:val="none" w:sz="0" w:space="0" w:color="auto"/>
      </w:divBdr>
    </w:div>
    <w:div w:id="1095204190">
      <w:bodyDiv w:val="1"/>
      <w:marLeft w:val="0"/>
      <w:marRight w:val="0"/>
      <w:marTop w:val="0"/>
      <w:marBottom w:val="0"/>
      <w:divBdr>
        <w:top w:val="none" w:sz="0" w:space="0" w:color="auto"/>
        <w:left w:val="none" w:sz="0" w:space="0" w:color="auto"/>
        <w:bottom w:val="none" w:sz="0" w:space="0" w:color="auto"/>
        <w:right w:val="none" w:sz="0" w:space="0" w:color="auto"/>
      </w:divBdr>
    </w:div>
    <w:div w:id="1302619260">
      <w:bodyDiv w:val="1"/>
      <w:marLeft w:val="0"/>
      <w:marRight w:val="0"/>
      <w:marTop w:val="0"/>
      <w:marBottom w:val="0"/>
      <w:divBdr>
        <w:top w:val="none" w:sz="0" w:space="0" w:color="auto"/>
        <w:left w:val="none" w:sz="0" w:space="0" w:color="auto"/>
        <w:bottom w:val="none" w:sz="0" w:space="0" w:color="auto"/>
        <w:right w:val="none" w:sz="0" w:space="0" w:color="auto"/>
      </w:divBdr>
      <w:divsChild>
        <w:div w:id="59794394">
          <w:marLeft w:val="0"/>
          <w:marRight w:val="0"/>
          <w:marTop w:val="0"/>
          <w:marBottom w:val="0"/>
          <w:divBdr>
            <w:top w:val="single" w:sz="2" w:space="0" w:color="800000"/>
            <w:left w:val="single" w:sz="2" w:space="0" w:color="800000"/>
            <w:bottom w:val="single" w:sz="2" w:space="0" w:color="800000"/>
            <w:right w:val="single" w:sz="2" w:space="0" w:color="800000"/>
          </w:divBdr>
        </w:div>
      </w:divsChild>
    </w:div>
    <w:div w:id="1355305439">
      <w:bodyDiv w:val="1"/>
      <w:marLeft w:val="0"/>
      <w:marRight w:val="0"/>
      <w:marTop w:val="0"/>
      <w:marBottom w:val="0"/>
      <w:divBdr>
        <w:top w:val="none" w:sz="0" w:space="0" w:color="auto"/>
        <w:left w:val="none" w:sz="0" w:space="0" w:color="auto"/>
        <w:bottom w:val="none" w:sz="0" w:space="0" w:color="auto"/>
        <w:right w:val="none" w:sz="0" w:space="0" w:color="auto"/>
      </w:divBdr>
      <w:divsChild>
        <w:div w:id="1005475544">
          <w:marLeft w:val="0"/>
          <w:marRight w:val="0"/>
          <w:marTop w:val="0"/>
          <w:marBottom w:val="0"/>
          <w:divBdr>
            <w:top w:val="none" w:sz="0" w:space="0" w:color="auto"/>
            <w:left w:val="none" w:sz="0" w:space="0" w:color="auto"/>
            <w:bottom w:val="none" w:sz="0" w:space="0" w:color="auto"/>
            <w:right w:val="none" w:sz="0" w:space="0" w:color="auto"/>
          </w:divBdr>
          <w:divsChild>
            <w:div w:id="21714765">
              <w:marLeft w:val="0"/>
              <w:marRight w:val="0"/>
              <w:marTop w:val="0"/>
              <w:marBottom w:val="0"/>
              <w:divBdr>
                <w:top w:val="none" w:sz="0" w:space="0" w:color="auto"/>
                <w:left w:val="none" w:sz="0" w:space="0" w:color="auto"/>
                <w:bottom w:val="none" w:sz="0" w:space="0" w:color="auto"/>
                <w:right w:val="none" w:sz="0" w:space="0" w:color="auto"/>
              </w:divBdr>
            </w:div>
            <w:div w:id="35664259">
              <w:marLeft w:val="0"/>
              <w:marRight w:val="0"/>
              <w:marTop w:val="0"/>
              <w:marBottom w:val="0"/>
              <w:divBdr>
                <w:top w:val="none" w:sz="0" w:space="0" w:color="auto"/>
                <w:left w:val="none" w:sz="0" w:space="0" w:color="auto"/>
                <w:bottom w:val="none" w:sz="0" w:space="0" w:color="auto"/>
                <w:right w:val="none" w:sz="0" w:space="0" w:color="auto"/>
              </w:divBdr>
            </w:div>
            <w:div w:id="59334264">
              <w:marLeft w:val="0"/>
              <w:marRight w:val="0"/>
              <w:marTop w:val="0"/>
              <w:marBottom w:val="0"/>
              <w:divBdr>
                <w:top w:val="none" w:sz="0" w:space="0" w:color="auto"/>
                <w:left w:val="none" w:sz="0" w:space="0" w:color="auto"/>
                <w:bottom w:val="none" w:sz="0" w:space="0" w:color="auto"/>
                <w:right w:val="none" w:sz="0" w:space="0" w:color="auto"/>
              </w:divBdr>
            </w:div>
            <w:div w:id="64768603">
              <w:marLeft w:val="0"/>
              <w:marRight w:val="0"/>
              <w:marTop w:val="0"/>
              <w:marBottom w:val="0"/>
              <w:divBdr>
                <w:top w:val="none" w:sz="0" w:space="0" w:color="auto"/>
                <w:left w:val="none" w:sz="0" w:space="0" w:color="auto"/>
                <w:bottom w:val="none" w:sz="0" w:space="0" w:color="auto"/>
                <w:right w:val="none" w:sz="0" w:space="0" w:color="auto"/>
              </w:divBdr>
            </w:div>
            <w:div w:id="92361864">
              <w:marLeft w:val="0"/>
              <w:marRight w:val="0"/>
              <w:marTop w:val="0"/>
              <w:marBottom w:val="0"/>
              <w:divBdr>
                <w:top w:val="none" w:sz="0" w:space="0" w:color="auto"/>
                <w:left w:val="none" w:sz="0" w:space="0" w:color="auto"/>
                <w:bottom w:val="none" w:sz="0" w:space="0" w:color="auto"/>
                <w:right w:val="none" w:sz="0" w:space="0" w:color="auto"/>
              </w:divBdr>
            </w:div>
            <w:div w:id="97528652">
              <w:marLeft w:val="0"/>
              <w:marRight w:val="0"/>
              <w:marTop w:val="0"/>
              <w:marBottom w:val="0"/>
              <w:divBdr>
                <w:top w:val="none" w:sz="0" w:space="0" w:color="auto"/>
                <w:left w:val="none" w:sz="0" w:space="0" w:color="auto"/>
                <w:bottom w:val="none" w:sz="0" w:space="0" w:color="auto"/>
                <w:right w:val="none" w:sz="0" w:space="0" w:color="auto"/>
              </w:divBdr>
            </w:div>
            <w:div w:id="145830473">
              <w:marLeft w:val="0"/>
              <w:marRight w:val="0"/>
              <w:marTop w:val="0"/>
              <w:marBottom w:val="0"/>
              <w:divBdr>
                <w:top w:val="none" w:sz="0" w:space="0" w:color="auto"/>
                <w:left w:val="none" w:sz="0" w:space="0" w:color="auto"/>
                <w:bottom w:val="none" w:sz="0" w:space="0" w:color="auto"/>
                <w:right w:val="none" w:sz="0" w:space="0" w:color="auto"/>
              </w:divBdr>
            </w:div>
            <w:div w:id="170992210">
              <w:marLeft w:val="0"/>
              <w:marRight w:val="0"/>
              <w:marTop w:val="0"/>
              <w:marBottom w:val="0"/>
              <w:divBdr>
                <w:top w:val="none" w:sz="0" w:space="0" w:color="auto"/>
                <w:left w:val="none" w:sz="0" w:space="0" w:color="auto"/>
                <w:bottom w:val="none" w:sz="0" w:space="0" w:color="auto"/>
                <w:right w:val="none" w:sz="0" w:space="0" w:color="auto"/>
              </w:divBdr>
            </w:div>
            <w:div w:id="188644584">
              <w:marLeft w:val="0"/>
              <w:marRight w:val="0"/>
              <w:marTop w:val="0"/>
              <w:marBottom w:val="0"/>
              <w:divBdr>
                <w:top w:val="none" w:sz="0" w:space="0" w:color="auto"/>
                <w:left w:val="none" w:sz="0" w:space="0" w:color="auto"/>
                <w:bottom w:val="none" w:sz="0" w:space="0" w:color="auto"/>
                <w:right w:val="none" w:sz="0" w:space="0" w:color="auto"/>
              </w:divBdr>
            </w:div>
            <w:div w:id="218592162">
              <w:marLeft w:val="0"/>
              <w:marRight w:val="0"/>
              <w:marTop w:val="0"/>
              <w:marBottom w:val="0"/>
              <w:divBdr>
                <w:top w:val="none" w:sz="0" w:space="0" w:color="auto"/>
                <w:left w:val="none" w:sz="0" w:space="0" w:color="auto"/>
                <w:bottom w:val="none" w:sz="0" w:space="0" w:color="auto"/>
                <w:right w:val="none" w:sz="0" w:space="0" w:color="auto"/>
              </w:divBdr>
            </w:div>
            <w:div w:id="285893651">
              <w:marLeft w:val="0"/>
              <w:marRight w:val="0"/>
              <w:marTop w:val="0"/>
              <w:marBottom w:val="0"/>
              <w:divBdr>
                <w:top w:val="none" w:sz="0" w:space="0" w:color="auto"/>
                <w:left w:val="none" w:sz="0" w:space="0" w:color="auto"/>
                <w:bottom w:val="none" w:sz="0" w:space="0" w:color="auto"/>
                <w:right w:val="none" w:sz="0" w:space="0" w:color="auto"/>
              </w:divBdr>
            </w:div>
            <w:div w:id="350448128">
              <w:marLeft w:val="0"/>
              <w:marRight w:val="0"/>
              <w:marTop w:val="0"/>
              <w:marBottom w:val="0"/>
              <w:divBdr>
                <w:top w:val="none" w:sz="0" w:space="0" w:color="auto"/>
                <w:left w:val="none" w:sz="0" w:space="0" w:color="auto"/>
                <w:bottom w:val="none" w:sz="0" w:space="0" w:color="auto"/>
                <w:right w:val="none" w:sz="0" w:space="0" w:color="auto"/>
              </w:divBdr>
            </w:div>
            <w:div w:id="360596212">
              <w:marLeft w:val="0"/>
              <w:marRight w:val="0"/>
              <w:marTop w:val="0"/>
              <w:marBottom w:val="0"/>
              <w:divBdr>
                <w:top w:val="none" w:sz="0" w:space="0" w:color="auto"/>
                <w:left w:val="none" w:sz="0" w:space="0" w:color="auto"/>
                <w:bottom w:val="none" w:sz="0" w:space="0" w:color="auto"/>
                <w:right w:val="none" w:sz="0" w:space="0" w:color="auto"/>
              </w:divBdr>
            </w:div>
            <w:div w:id="371927354">
              <w:marLeft w:val="0"/>
              <w:marRight w:val="0"/>
              <w:marTop w:val="0"/>
              <w:marBottom w:val="0"/>
              <w:divBdr>
                <w:top w:val="none" w:sz="0" w:space="0" w:color="auto"/>
                <w:left w:val="none" w:sz="0" w:space="0" w:color="auto"/>
                <w:bottom w:val="none" w:sz="0" w:space="0" w:color="auto"/>
                <w:right w:val="none" w:sz="0" w:space="0" w:color="auto"/>
              </w:divBdr>
            </w:div>
            <w:div w:id="385879506">
              <w:marLeft w:val="0"/>
              <w:marRight w:val="0"/>
              <w:marTop w:val="0"/>
              <w:marBottom w:val="0"/>
              <w:divBdr>
                <w:top w:val="none" w:sz="0" w:space="0" w:color="auto"/>
                <w:left w:val="none" w:sz="0" w:space="0" w:color="auto"/>
                <w:bottom w:val="none" w:sz="0" w:space="0" w:color="auto"/>
                <w:right w:val="none" w:sz="0" w:space="0" w:color="auto"/>
              </w:divBdr>
            </w:div>
            <w:div w:id="400295179">
              <w:marLeft w:val="0"/>
              <w:marRight w:val="0"/>
              <w:marTop w:val="0"/>
              <w:marBottom w:val="0"/>
              <w:divBdr>
                <w:top w:val="none" w:sz="0" w:space="0" w:color="auto"/>
                <w:left w:val="none" w:sz="0" w:space="0" w:color="auto"/>
                <w:bottom w:val="none" w:sz="0" w:space="0" w:color="auto"/>
                <w:right w:val="none" w:sz="0" w:space="0" w:color="auto"/>
              </w:divBdr>
            </w:div>
            <w:div w:id="414014307">
              <w:marLeft w:val="0"/>
              <w:marRight w:val="0"/>
              <w:marTop w:val="0"/>
              <w:marBottom w:val="0"/>
              <w:divBdr>
                <w:top w:val="none" w:sz="0" w:space="0" w:color="auto"/>
                <w:left w:val="none" w:sz="0" w:space="0" w:color="auto"/>
                <w:bottom w:val="none" w:sz="0" w:space="0" w:color="auto"/>
                <w:right w:val="none" w:sz="0" w:space="0" w:color="auto"/>
              </w:divBdr>
            </w:div>
            <w:div w:id="445664013">
              <w:marLeft w:val="0"/>
              <w:marRight w:val="0"/>
              <w:marTop w:val="0"/>
              <w:marBottom w:val="0"/>
              <w:divBdr>
                <w:top w:val="none" w:sz="0" w:space="0" w:color="auto"/>
                <w:left w:val="none" w:sz="0" w:space="0" w:color="auto"/>
                <w:bottom w:val="none" w:sz="0" w:space="0" w:color="auto"/>
                <w:right w:val="none" w:sz="0" w:space="0" w:color="auto"/>
              </w:divBdr>
            </w:div>
            <w:div w:id="532037917">
              <w:marLeft w:val="0"/>
              <w:marRight w:val="0"/>
              <w:marTop w:val="0"/>
              <w:marBottom w:val="0"/>
              <w:divBdr>
                <w:top w:val="none" w:sz="0" w:space="0" w:color="auto"/>
                <w:left w:val="none" w:sz="0" w:space="0" w:color="auto"/>
                <w:bottom w:val="none" w:sz="0" w:space="0" w:color="auto"/>
                <w:right w:val="none" w:sz="0" w:space="0" w:color="auto"/>
              </w:divBdr>
            </w:div>
            <w:div w:id="561643966">
              <w:marLeft w:val="0"/>
              <w:marRight w:val="0"/>
              <w:marTop w:val="0"/>
              <w:marBottom w:val="0"/>
              <w:divBdr>
                <w:top w:val="none" w:sz="0" w:space="0" w:color="auto"/>
                <w:left w:val="none" w:sz="0" w:space="0" w:color="auto"/>
                <w:bottom w:val="none" w:sz="0" w:space="0" w:color="auto"/>
                <w:right w:val="none" w:sz="0" w:space="0" w:color="auto"/>
              </w:divBdr>
            </w:div>
            <w:div w:id="614100248">
              <w:marLeft w:val="0"/>
              <w:marRight w:val="0"/>
              <w:marTop w:val="0"/>
              <w:marBottom w:val="0"/>
              <w:divBdr>
                <w:top w:val="none" w:sz="0" w:space="0" w:color="auto"/>
                <w:left w:val="none" w:sz="0" w:space="0" w:color="auto"/>
                <w:bottom w:val="none" w:sz="0" w:space="0" w:color="auto"/>
                <w:right w:val="none" w:sz="0" w:space="0" w:color="auto"/>
              </w:divBdr>
            </w:div>
            <w:div w:id="670790461">
              <w:marLeft w:val="0"/>
              <w:marRight w:val="0"/>
              <w:marTop w:val="0"/>
              <w:marBottom w:val="0"/>
              <w:divBdr>
                <w:top w:val="none" w:sz="0" w:space="0" w:color="auto"/>
                <w:left w:val="none" w:sz="0" w:space="0" w:color="auto"/>
                <w:bottom w:val="none" w:sz="0" w:space="0" w:color="auto"/>
                <w:right w:val="none" w:sz="0" w:space="0" w:color="auto"/>
              </w:divBdr>
            </w:div>
            <w:div w:id="695352008">
              <w:marLeft w:val="0"/>
              <w:marRight w:val="0"/>
              <w:marTop w:val="0"/>
              <w:marBottom w:val="0"/>
              <w:divBdr>
                <w:top w:val="none" w:sz="0" w:space="0" w:color="auto"/>
                <w:left w:val="none" w:sz="0" w:space="0" w:color="auto"/>
                <w:bottom w:val="none" w:sz="0" w:space="0" w:color="auto"/>
                <w:right w:val="none" w:sz="0" w:space="0" w:color="auto"/>
              </w:divBdr>
            </w:div>
            <w:div w:id="708340610">
              <w:marLeft w:val="0"/>
              <w:marRight w:val="0"/>
              <w:marTop w:val="0"/>
              <w:marBottom w:val="0"/>
              <w:divBdr>
                <w:top w:val="none" w:sz="0" w:space="0" w:color="auto"/>
                <w:left w:val="none" w:sz="0" w:space="0" w:color="auto"/>
                <w:bottom w:val="none" w:sz="0" w:space="0" w:color="auto"/>
                <w:right w:val="none" w:sz="0" w:space="0" w:color="auto"/>
              </w:divBdr>
            </w:div>
            <w:div w:id="742991765">
              <w:marLeft w:val="0"/>
              <w:marRight w:val="0"/>
              <w:marTop w:val="0"/>
              <w:marBottom w:val="0"/>
              <w:divBdr>
                <w:top w:val="none" w:sz="0" w:space="0" w:color="auto"/>
                <w:left w:val="none" w:sz="0" w:space="0" w:color="auto"/>
                <w:bottom w:val="none" w:sz="0" w:space="0" w:color="auto"/>
                <w:right w:val="none" w:sz="0" w:space="0" w:color="auto"/>
              </w:divBdr>
            </w:div>
            <w:div w:id="780340857">
              <w:marLeft w:val="0"/>
              <w:marRight w:val="0"/>
              <w:marTop w:val="0"/>
              <w:marBottom w:val="0"/>
              <w:divBdr>
                <w:top w:val="none" w:sz="0" w:space="0" w:color="auto"/>
                <w:left w:val="none" w:sz="0" w:space="0" w:color="auto"/>
                <w:bottom w:val="none" w:sz="0" w:space="0" w:color="auto"/>
                <w:right w:val="none" w:sz="0" w:space="0" w:color="auto"/>
              </w:divBdr>
            </w:div>
            <w:div w:id="809323243">
              <w:marLeft w:val="0"/>
              <w:marRight w:val="0"/>
              <w:marTop w:val="0"/>
              <w:marBottom w:val="0"/>
              <w:divBdr>
                <w:top w:val="none" w:sz="0" w:space="0" w:color="auto"/>
                <w:left w:val="none" w:sz="0" w:space="0" w:color="auto"/>
                <w:bottom w:val="none" w:sz="0" w:space="0" w:color="auto"/>
                <w:right w:val="none" w:sz="0" w:space="0" w:color="auto"/>
              </w:divBdr>
            </w:div>
            <w:div w:id="815338163">
              <w:marLeft w:val="0"/>
              <w:marRight w:val="0"/>
              <w:marTop w:val="0"/>
              <w:marBottom w:val="0"/>
              <w:divBdr>
                <w:top w:val="none" w:sz="0" w:space="0" w:color="auto"/>
                <w:left w:val="none" w:sz="0" w:space="0" w:color="auto"/>
                <w:bottom w:val="none" w:sz="0" w:space="0" w:color="auto"/>
                <w:right w:val="none" w:sz="0" w:space="0" w:color="auto"/>
              </w:divBdr>
            </w:div>
            <w:div w:id="822624151">
              <w:marLeft w:val="0"/>
              <w:marRight w:val="0"/>
              <w:marTop w:val="0"/>
              <w:marBottom w:val="0"/>
              <w:divBdr>
                <w:top w:val="none" w:sz="0" w:space="0" w:color="auto"/>
                <w:left w:val="none" w:sz="0" w:space="0" w:color="auto"/>
                <w:bottom w:val="none" w:sz="0" w:space="0" w:color="auto"/>
                <w:right w:val="none" w:sz="0" w:space="0" w:color="auto"/>
              </w:divBdr>
            </w:div>
            <w:div w:id="836264466">
              <w:marLeft w:val="0"/>
              <w:marRight w:val="0"/>
              <w:marTop w:val="0"/>
              <w:marBottom w:val="0"/>
              <w:divBdr>
                <w:top w:val="none" w:sz="0" w:space="0" w:color="auto"/>
                <w:left w:val="none" w:sz="0" w:space="0" w:color="auto"/>
                <w:bottom w:val="none" w:sz="0" w:space="0" w:color="auto"/>
                <w:right w:val="none" w:sz="0" w:space="0" w:color="auto"/>
              </w:divBdr>
            </w:div>
            <w:div w:id="846402105">
              <w:marLeft w:val="0"/>
              <w:marRight w:val="0"/>
              <w:marTop w:val="0"/>
              <w:marBottom w:val="0"/>
              <w:divBdr>
                <w:top w:val="none" w:sz="0" w:space="0" w:color="auto"/>
                <w:left w:val="none" w:sz="0" w:space="0" w:color="auto"/>
                <w:bottom w:val="none" w:sz="0" w:space="0" w:color="auto"/>
                <w:right w:val="none" w:sz="0" w:space="0" w:color="auto"/>
              </w:divBdr>
            </w:div>
            <w:div w:id="850142678">
              <w:marLeft w:val="0"/>
              <w:marRight w:val="0"/>
              <w:marTop w:val="0"/>
              <w:marBottom w:val="0"/>
              <w:divBdr>
                <w:top w:val="none" w:sz="0" w:space="0" w:color="auto"/>
                <w:left w:val="none" w:sz="0" w:space="0" w:color="auto"/>
                <w:bottom w:val="none" w:sz="0" w:space="0" w:color="auto"/>
                <w:right w:val="none" w:sz="0" w:space="0" w:color="auto"/>
              </w:divBdr>
            </w:div>
            <w:div w:id="871839944">
              <w:marLeft w:val="0"/>
              <w:marRight w:val="0"/>
              <w:marTop w:val="0"/>
              <w:marBottom w:val="0"/>
              <w:divBdr>
                <w:top w:val="none" w:sz="0" w:space="0" w:color="auto"/>
                <w:left w:val="none" w:sz="0" w:space="0" w:color="auto"/>
                <w:bottom w:val="none" w:sz="0" w:space="0" w:color="auto"/>
                <w:right w:val="none" w:sz="0" w:space="0" w:color="auto"/>
              </w:divBdr>
            </w:div>
            <w:div w:id="949361364">
              <w:marLeft w:val="0"/>
              <w:marRight w:val="0"/>
              <w:marTop w:val="0"/>
              <w:marBottom w:val="0"/>
              <w:divBdr>
                <w:top w:val="none" w:sz="0" w:space="0" w:color="auto"/>
                <w:left w:val="none" w:sz="0" w:space="0" w:color="auto"/>
                <w:bottom w:val="none" w:sz="0" w:space="0" w:color="auto"/>
                <w:right w:val="none" w:sz="0" w:space="0" w:color="auto"/>
              </w:divBdr>
            </w:div>
            <w:div w:id="980234926">
              <w:marLeft w:val="0"/>
              <w:marRight w:val="0"/>
              <w:marTop w:val="0"/>
              <w:marBottom w:val="0"/>
              <w:divBdr>
                <w:top w:val="none" w:sz="0" w:space="0" w:color="auto"/>
                <w:left w:val="none" w:sz="0" w:space="0" w:color="auto"/>
                <w:bottom w:val="none" w:sz="0" w:space="0" w:color="auto"/>
                <w:right w:val="none" w:sz="0" w:space="0" w:color="auto"/>
              </w:divBdr>
            </w:div>
            <w:div w:id="1031027416">
              <w:marLeft w:val="0"/>
              <w:marRight w:val="0"/>
              <w:marTop w:val="0"/>
              <w:marBottom w:val="0"/>
              <w:divBdr>
                <w:top w:val="none" w:sz="0" w:space="0" w:color="auto"/>
                <w:left w:val="none" w:sz="0" w:space="0" w:color="auto"/>
                <w:bottom w:val="none" w:sz="0" w:space="0" w:color="auto"/>
                <w:right w:val="none" w:sz="0" w:space="0" w:color="auto"/>
              </w:divBdr>
            </w:div>
            <w:div w:id="1033845264">
              <w:marLeft w:val="0"/>
              <w:marRight w:val="0"/>
              <w:marTop w:val="0"/>
              <w:marBottom w:val="0"/>
              <w:divBdr>
                <w:top w:val="none" w:sz="0" w:space="0" w:color="auto"/>
                <w:left w:val="none" w:sz="0" w:space="0" w:color="auto"/>
                <w:bottom w:val="none" w:sz="0" w:space="0" w:color="auto"/>
                <w:right w:val="none" w:sz="0" w:space="0" w:color="auto"/>
              </w:divBdr>
            </w:div>
            <w:div w:id="1047610581">
              <w:marLeft w:val="0"/>
              <w:marRight w:val="0"/>
              <w:marTop w:val="0"/>
              <w:marBottom w:val="0"/>
              <w:divBdr>
                <w:top w:val="none" w:sz="0" w:space="0" w:color="auto"/>
                <w:left w:val="none" w:sz="0" w:space="0" w:color="auto"/>
                <w:bottom w:val="none" w:sz="0" w:space="0" w:color="auto"/>
                <w:right w:val="none" w:sz="0" w:space="0" w:color="auto"/>
              </w:divBdr>
            </w:div>
            <w:div w:id="1065299566">
              <w:marLeft w:val="0"/>
              <w:marRight w:val="0"/>
              <w:marTop w:val="0"/>
              <w:marBottom w:val="0"/>
              <w:divBdr>
                <w:top w:val="none" w:sz="0" w:space="0" w:color="auto"/>
                <w:left w:val="none" w:sz="0" w:space="0" w:color="auto"/>
                <w:bottom w:val="none" w:sz="0" w:space="0" w:color="auto"/>
                <w:right w:val="none" w:sz="0" w:space="0" w:color="auto"/>
              </w:divBdr>
            </w:div>
            <w:div w:id="1095831760">
              <w:marLeft w:val="0"/>
              <w:marRight w:val="0"/>
              <w:marTop w:val="0"/>
              <w:marBottom w:val="0"/>
              <w:divBdr>
                <w:top w:val="none" w:sz="0" w:space="0" w:color="auto"/>
                <w:left w:val="none" w:sz="0" w:space="0" w:color="auto"/>
                <w:bottom w:val="none" w:sz="0" w:space="0" w:color="auto"/>
                <w:right w:val="none" w:sz="0" w:space="0" w:color="auto"/>
              </w:divBdr>
            </w:div>
            <w:div w:id="1196579461">
              <w:marLeft w:val="0"/>
              <w:marRight w:val="0"/>
              <w:marTop w:val="0"/>
              <w:marBottom w:val="0"/>
              <w:divBdr>
                <w:top w:val="none" w:sz="0" w:space="0" w:color="auto"/>
                <w:left w:val="none" w:sz="0" w:space="0" w:color="auto"/>
                <w:bottom w:val="none" w:sz="0" w:space="0" w:color="auto"/>
                <w:right w:val="none" w:sz="0" w:space="0" w:color="auto"/>
              </w:divBdr>
            </w:div>
            <w:div w:id="1218782957">
              <w:marLeft w:val="0"/>
              <w:marRight w:val="0"/>
              <w:marTop w:val="0"/>
              <w:marBottom w:val="0"/>
              <w:divBdr>
                <w:top w:val="none" w:sz="0" w:space="0" w:color="auto"/>
                <w:left w:val="none" w:sz="0" w:space="0" w:color="auto"/>
                <w:bottom w:val="none" w:sz="0" w:space="0" w:color="auto"/>
                <w:right w:val="none" w:sz="0" w:space="0" w:color="auto"/>
              </w:divBdr>
            </w:div>
            <w:div w:id="1411997510">
              <w:marLeft w:val="0"/>
              <w:marRight w:val="0"/>
              <w:marTop w:val="0"/>
              <w:marBottom w:val="0"/>
              <w:divBdr>
                <w:top w:val="none" w:sz="0" w:space="0" w:color="auto"/>
                <w:left w:val="none" w:sz="0" w:space="0" w:color="auto"/>
                <w:bottom w:val="none" w:sz="0" w:space="0" w:color="auto"/>
                <w:right w:val="none" w:sz="0" w:space="0" w:color="auto"/>
              </w:divBdr>
            </w:div>
            <w:div w:id="1417745227">
              <w:marLeft w:val="0"/>
              <w:marRight w:val="0"/>
              <w:marTop w:val="0"/>
              <w:marBottom w:val="0"/>
              <w:divBdr>
                <w:top w:val="none" w:sz="0" w:space="0" w:color="auto"/>
                <w:left w:val="none" w:sz="0" w:space="0" w:color="auto"/>
                <w:bottom w:val="none" w:sz="0" w:space="0" w:color="auto"/>
                <w:right w:val="none" w:sz="0" w:space="0" w:color="auto"/>
              </w:divBdr>
            </w:div>
            <w:div w:id="1420953814">
              <w:marLeft w:val="0"/>
              <w:marRight w:val="0"/>
              <w:marTop w:val="0"/>
              <w:marBottom w:val="0"/>
              <w:divBdr>
                <w:top w:val="none" w:sz="0" w:space="0" w:color="auto"/>
                <w:left w:val="none" w:sz="0" w:space="0" w:color="auto"/>
                <w:bottom w:val="none" w:sz="0" w:space="0" w:color="auto"/>
                <w:right w:val="none" w:sz="0" w:space="0" w:color="auto"/>
              </w:divBdr>
            </w:div>
            <w:div w:id="1490705135">
              <w:marLeft w:val="0"/>
              <w:marRight w:val="0"/>
              <w:marTop w:val="0"/>
              <w:marBottom w:val="0"/>
              <w:divBdr>
                <w:top w:val="none" w:sz="0" w:space="0" w:color="auto"/>
                <w:left w:val="none" w:sz="0" w:space="0" w:color="auto"/>
                <w:bottom w:val="none" w:sz="0" w:space="0" w:color="auto"/>
                <w:right w:val="none" w:sz="0" w:space="0" w:color="auto"/>
              </w:divBdr>
            </w:div>
            <w:div w:id="1538735968">
              <w:marLeft w:val="0"/>
              <w:marRight w:val="0"/>
              <w:marTop w:val="0"/>
              <w:marBottom w:val="0"/>
              <w:divBdr>
                <w:top w:val="none" w:sz="0" w:space="0" w:color="auto"/>
                <w:left w:val="none" w:sz="0" w:space="0" w:color="auto"/>
                <w:bottom w:val="none" w:sz="0" w:space="0" w:color="auto"/>
                <w:right w:val="none" w:sz="0" w:space="0" w:color="auto"/>
              </w:divBdr>
            </w:div>
            <w:div w:id="1568421165">
              <w:marLeft w:val="0"/>
              <w:marRight w:val="0"/>
              <w:marTop w:val="0"/>
              <w:marBottom w:val="0"/>
              <w:divBdr>
                <w:top w:val="none" w:sz="0" w:space="0" w:color="auto"/>
                <w:left w:val="none" w:sz="0" w:space="0" w:color="auto"/>
                <w:bottom w:val="none" w:sz="0" w:space="0" w:color="auto"/>
                <w:right w:val="none" w:sz="0" w:space="0" w:color="auto"/>
              </w:divBdr>
            </w:div>
            <w:div w:id="1588885745">
              <w:marLeft w:val="0"/>
              <w:marRight w:val="0"/>
              <w:marTop w:val="0"/>
              <w:marBottom w:val="0"/>
              <w:divBdr>
                <w:top w:val="none" w:sz="0" w:space="0" w:color="auto"/>
                <w:left w:val="none" w:sz="0" w:space="0" w:color="auto"/>
                <w:bottom w:val="none" w:sz="0" w:space="0" w:color="auto"/>
                <w:right w:val="none" w:sz="0" w:space="0" w:color="auto"/>
              </w:divBdr>
            </w:div>
            <w:div w:id="1600408646">
              <w:marLeft w:val="0"/>
              <w:marRight w:val="0"/>
              <w:marTop w:val="0"/>
              <w:marBottom w:val="0"/>
              <w:divBdr>
                <w:top w:val="none" w:sz="0" w:space="0" w:color="auto"/>
                <w:left w:val="none" w:sz="0" w:space="0" w:color="auto"/>
                <w:bottom w:val="none" w:sz="0" w:space="0" w:color="auto"/>
                <w:right w:val="none" w:sz="0" w:space="0" w:color="auto"/>
              </w:divBdr>
            </w:div>
            <w:div w:id="1603566938">
              <w:marLeft w:val="0"/>
              <w:marRight w:val="0"/>
              <w:marTop w:val="0"/>
              <w:marBottom w:val="0"/>
              <w:divBdr>
                <w:top w:val="none" w:sz="0" w:space="0" w:color="auto"/>
                <w:left w:val="none" w:sz="0" w:space="0" w:color="auto"/>
                <w:bottom w:val="none" w:sz="0" w:space="0" w:color="auto"/>
                <w:right w:val="none" w:sz="0" w:space="0" w:color="auto"/>
              </w:divBdr>
            </w:div>
            <w:div w:id="1746756223">
              <w:marLeft w:val="0"/>
              <w:marRight w:val="0"/>
              <w:marTop w:val="0"/>
              <w:marBottom w:val="0"/>
              <w:divBdr>
                <w:top w:val="none" w:sz="0" w:space="0" w:color="auto"/>
                <w:left w:val="none" w:sz="0" w:space="0" w:color="auto"/>
                <w:bottom w:val="none" w:sz="0" w:space="0" w:color="auto"/>
                <w:right w:val="none" w:sz="0" w:space="0" w:color="auto"/>
              </w:divBdr>
            </w:div>
            <w:div w:id="1839222786">
              <w:marLeft w:val="0"/>
              <w:marRight w:val="0"/>
              <w:marTop w:val="0"/>
              <w:marBottom w:val="0"/>
              <w:divBdr>
                <w:top w:val="none" w:sz="0" w:space="0" w:color="auto"/>
                <w:left w:val="none" w:sz="0" w:space="0" w:color="auto"/>
                <w:bottom w:val="none" w:sz="0" w:space="0" w:color="auto"/>
                <w:right w:val="none" w:sz="0" w:space="0" w:color="auto"/>
              </w:divBdr>
            </w:div>
            <w:div w:id="1846086691">
              <w:marLeft w:val="0"/>
              <w:marRight w:val="0"/>
              <w:marTop w:val="0"/>
              <w:marBottom w:val="0"/>
              <w:divBdr>
                <w:top w:val="none" w:sz="0" w:space="0" w:color="auto"/>
                <w:left w:val="none" w:sz="0" w:space="0" w:color="auto"/>
                <w:bottom w:val="none" w:sz="0" w:space="0" w:color="auto"/>
                <w:right w:val="none" w:sz="0" w:space="0" w:color="auto"/>
              </w:divBdr>
            </w:div>
            <w:div w:id="1934046640">
              <w:marLeft w:val="0"/>
              <w:marRight w:val="0"/>
              <w:marTop w:val="0"/>
              <w:marBottom w:val="0"/>
              <w:divBdr>
                <w:top w:val="none" w:sz="0" w:space="0" w:color="auto"/>
                <w:left w:val="none" w:sz="0" w:space="0" w:color="auto"/>
                <w:bottom w:val="none" w:sz="0" w:space="0" w:color="auto"/>
                <w:right w:val="none" w:sz="0" w:space="0" w:color="auto"/>
              </w:divBdr>
            </w:div>
            <w:div w:id="1991054804">
              <w:marLeft w:val="0"/>
              <w:marRight w:val="0"/>
              <w:marTop w:val="0"/>
              <w:marBottom w:val="0"/>
              <w:divBdr>
                <w:top w:val="none" w:sz="0" w:space="0" w:color="auto"/>
                <w:left w:val="none" w:sz="0" w:space="0" w:color="auto"/>
                <w:bottom w:val="none" w:sz="0" w:space="0" w:color="auto"/>
                <w:right w:val="none" w:sz="0" w:space="0" w:color="auto"/>
              </w:divBdr>
            </w:div>
            <w:div w:id="2038962006">
              <w:marLeft w:val="0"/>
              <w:marRight w:val="0"/>
              <w:marTop w:val="0"/>
              <w:marBottom w:val="0"/>
              <w:divBdr>
                <w:top w:val="none" w:sz="0" w:space="0" w:color="auto"/>
                <w:left w:val="none" w:sz="0" w:space="0" w:color="auto"/>
                <w:bottom w:val="none" w:sz="0" w:space="0" w:color="auto"/>
                <w:right w:val="none" w:sz="0" w:space="0" w:color="auto"/>
              </w:divBdr>
            </w:div>
            <w:div w:id="20552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2527">
      <w:bodyDiv w:val="1"/>
      <w:marLeft w:val="0"/>
      <w:marRight w:val="0"/>
      <w:marTop w:val="0"/>
      <w:marBottom w:val="0"/>
      <w:divBdr>
        <w:top w:val="none" w:sz="0" w:space="0" w:color="auto"/>
        <w:left w:val="none" w:sz="0" w:space="0" w:color="auto"/>
        <w:bottom w:val="none" w:sz="0" w:space="0" w:color="auto"/>
        <w:right w:val="none" w:sz="0" w:space="0" w:color="auto"/>
      </w:divBdr>
      <w:divsChild>
        <w:div w:id="27992436">
          <w:marLeft w:val="0"/>
          <w:marRight w:val="0"/>
          <w:marTop w:val="0"/>
          <w:marBottom w:val="0"/>
          <w:divBdr>
            <w:top w:val="none" w:sz="0" w:space="0" w:color="auto"/>
            <w:left w:val="none" w:sz="0" w:space="0" w:color="auto"/>
            <w:bottom w:val="none" w:sz="0" w:space="0" w:color="auto"/>
            <w:right w:val="none" w:sz="0" w:space="0" w:color="auto"/>
          </w:divBdr>
        </w:div>
        <w:div w:id="62066708">
          <w:marLeft w:val="0"/>
          <w:marRight w:val="0"/>
          <w:marTop w:val="0"/>
          <w:marBottom w:val="0"/>
          <w:divBdr>
            <w:top w:val="none" w:sz="0" w:space="0" w:color="auto"/>
            <w:left w:val="none" w:sz="0" w:space="0" w:color="auto"/>
            <w:bottom w:val="none" w:sz="0" w:space="0" w:color="auto"/>
            <w:right w:val="none" w:sz="0" w:space="0" w:color="auto"/>
          </w:divBdr>
        </w:div>
        <w:div w:id="79915316">
          <w:marLeft w:val="0"/>
          <w:marRight w:val="0"/>
          <w:marTop w:val="0"/>
          <w:marBottom w:val="0"/>
          <w:divBdr>
            <w:top w:val="none" w:sz="0" w:space="0" w:color="auto"/>
            <w:left w:val="none" w:sz="0" w:space="0" w:color="auto"/>
            <w:bottom w:val="none" w:sz="0" w:space="0" w:color="auto"/>
            <w:right w:val="none" w:sz="0" w:space="0" w:color="auto"/>
          </w:divBdr>
        </w:div>
        <w:div w:id="87893912">
          <w:marLeft w:val="0"/>
          <w:marRight w:val="0"/>
          <w:marTop w:val="0"/>
          <w:marBottom w:val="0"/>
          <w:divBdr>
            <w:top w:val="none" w:sz="0" w:space="0" w:color="auto"/>
            <w:left w:val="none" w:sz="0" w:space="0" w:color="auto"/>
            <w:bottom w:val="none" w:sz="0" w:space="0" w:color="auto"/>
            <w:right w:val="none" w:sz="0" w:space="0" w:color="auto"/>
          </w:divBdr>
        </w:div>
        <w:div w:id="90049589">
          <w:marLeft w:val="0"/>
          <w:marRight w:val="0"/>
          <w:marTop w:val="0"/>
          <w:marBottom w:val="0"/>
          <w:divBdr>
            <w:top w:val="none" w:sz="0" w:space="0" w:color="auto"/>
            <w:left w:val="none" w:sz="0" w:space="0" w:color="auto"/>
            <w:bottom w:val="none" w:sz="0" w:space="0" w:color="auto"/>
            <w:right w:val="none" w:sz="0" w:space="0" w:color="auto"/>
          </w:divBdr>
        </w:div>
        <w:div w:id="90857176">
          <w:marLeft w:val="0"/>
          <w:marRight w:val="0"/>
          <w:marTop w:val="0"/>
          <w:marBottom w:val="0"/>
          <w:divBdr>
            <w:top w:val="none" w:sz="0" w:space="0" w:color="auto"/>
            <w:left w:val="none" w:sz="0" w:space="0" w:color="auto"/>
            <w:bottom w:val="none" w:sz="0" w:space="0" w:color="auto"/>
            <w:right w:val="none" w:sz="0" w:space="0" w:color="auto"/>
          </w:divBdr>
        </w:div>
        <w:div w:id="95367703">
          <w:marLeft w:val="0"/>
          <w:marRight w:val="0"/>
          <w:marTop w:val="0"/>
          <w:marBottom w:val="0"/>
          <w:divBdr>
            <w:top w:val="none" w:sz="0" w:space="0" w:color="auto"/>
            <w:left w:val="none" w:sz="0" w:space="0" w:color="auto"/>
            <w:bottom w:val="none" w:sz="0" w:space="0" w:color="auto"/>
            <w:right w:val="none" w:sz="0" w:space="0" w:color="auto"/>
          </w:divBdr>
        </w:div>
        <w:div w:id="107698693">
          <w:marLeft w:val="0"/>
          <w:marRight w:val="0"/>
          <w:marTop w:val="0"/>
          <w:marBottom w:val="0"/>
          <w:divBdr>
            <w:top w:val="none" w:sz="0" w:space="0" w:color="auto"/>
            <w:left w:val="none" w:sz="0" w:space="0" w:color="auto"/>
            <w:bottom w:val="none" w:sz="0" w:space="0" w:color="auto"/>
            <w:right w:val="none" w:sz="0" w:space="0" w:color="auto"/>
          </w:divBdr>
        </w:div>
        <w:div w:id="118955851">
          <w:marLeft w:val="0"/>
          <w:marRight w:val="0"/>
          <w:marTop w:val="0"/>
          <w:marBottom w:val="0"/>
          <w:divBdr>
            <w:top w:val="none" w:sz="0" w:space="0" w:color="auto"/>
            <w:left w:val="none" w:sz="0" w:space="0" w:color="auto"/>
            <w:bottom w:val="none" w:sz="0" w:space="0" w:color="auto"/>
            <w:right w:val="none" w:sz="0" w:space="0" w:color="auto"/>
          </w:divBdr>
        </w:div>
        <w:div w:id="141704934">
          <w:marLeft w:val="0"/>
          <w:marRight w:val="0"/>
          <w:marTop w:val="0"/>
          <w:marBottom w:val="0"/>
          <w:divBdr>
            <w:top w:val="none" w:sz="0" w:space="0" w:color="auto"/>
            <w:left w:val="none" w:sz="0" w:space="0" w:color="auto"/>
            <w:bottom w:val="none" w:sz="0" w:space="0" w:color="auto"/>
            <w:right w:val="none" w:sz="0" w:space="0" w:color="auto"/>
          </w:divBdr>
        </w:div>
        <w:div w:id="168758210">
          <w:marLeft w:val="0"/>
          <w:marRight w:val="0"/>
          <w:marTop w:val="0"/>
          <w:marBottom w:val="0"/>
          <w:divBdr>
            <w:top w:val="none" w:sz="0" w:space="0" w:color="auto"/>
            <w:left w:val="none" w:sz="0" w:space="0" w:color="auto"/>
            <w:bottom w:val="none" w:sz="0" w:space="0" w:color="auto"/>
            <w:right w:val="none" w:sz="0" w:space="0" w:color="auto"/>
          </w:divBdr>
        </w:div>
        <w:div w:id="186526571">
          <w:marLeft w:val="0"/>
          <w:marRight w:val="0"/>
          <w:marTop w:val="0"/>
          <w:marBottom w:val="0"/>
          <w:divBdr>
            <w:top w:val="none" w:sz="0" w:space="0" w:color="auto"/>
            <w:left w:val="none" w:sz="0" w:space="0" w:color="auto"/>
            <w:bottom w:val="none" w:sz="0" w:space="0" w:color="auto"/>
            <w:right w:val="none" w:sz="0" w:space="0" w:color="auto"/>
          </w:divBdr>
        </w:div>
        <w:div w:id="190537858">
          <w:marLeft w:val="0"/>
          <w:marRight w:val="0"/>
          <w:marTop w:val="0"/>
          <w:marBottom w:val="0"/>
          <w:divBdr>
            <w:top w:val="none" w:sz="0" w:space="0" w:color="auto"/>
            <w:left w:val="none" w:sz="0" w:space="0" w:color="auto"/>
            <w:bottom w:val="none" w:sz="0" w:space="0" w:color="auto"/>
            <w:right w:val="none" w:sz="0" w:space="0" w:color="auto"/>
          </w:divBdr>
        </w:div>
        <w:div w:id="206376619">
          <w:marLeft w:val="0"/>
          <w:marRight w:val="0"/>
          <w:marTop w:val="0"/>
          <w:marBottom w:val="0"/>
          <w:divBdr>
            <w:top w:val="none" w:sz="0" w:space="0" w:color="auto"/>
            <w:left w:val="none" w:sz="0" w:space="0" w:color="auto"/>
            <w:bottom w:val="none" w:sz="0" w:space="0" w:color="auto"/>
            <w:right w:val="none" w:sz="0" w:space="0" w:color="auto"/>
          </w:divBdr>
        </w:div>
        <w:div w:id="209151544">
          <w:marLeft w:val="0"/>
          <w:marRight w:val="0"/>
          <w:marTop w:val="0"/>
          <w:marBottom w:val="0"/>
          <w:divBdr>
            <w:top w:val="none" w:sz="0" w:space="0" w:color="auto"/>
            <w:left w:val="none" w:sz="0" w:space="0" w:color="auto"/>
            <w:bottom w:val="none" w:sz="0" w:space="0" w:color="auto"/>
            <w:right w:val="none" w:sz="0" w:space="0" w:color="auto"/>
          </w:divBdr>
        </w:div>
        <w:div w:id="209191269">
          <w:marLeft w:val="0"/>
          <w:marRight w:val="0"/>
          <w:marTop w:val="0"/>
          <w:marBottom w:val="0"/>
          <w:divBdr>
            <w:top w:val="none" w:sz="0" w:space="0" w:color="auto"/>
            <w:left w:val="none" w:sz="0" w:space="0" w:color="auto"/>
            <w:bottom w:val="none" w:sz="0" w:space="0" w:color="auto"/>
            <w:right w:val="none" w:sz="0" w:space="0" w:color="auto"/>
          </w:divBdr>
        </w:div>
        <w:div w:id="226645951">
          <w:marLeft w:val="0"/>
          <w:marRight w:val="0"/>
          <w:marTop w:val="0"/>
          <w:marBottom w:val="0"/>
          <w:divBdr>
            <w:top w:val="none" w:sz="0" w:space="0" w:color="auto"/>
            <w:left w:val="none" w:sz="0" w:space="0" w:color="auto"/>
            <w:bottom w:val="none" w:sz="0" w:space="0" w:color="auto"/>
            <w:right w:val="none" w:sz="0" w:space="0" w:color="auto"/>
          </w:divBdr>
        </w:div>
        <w:div w:id="279188197">
          <w:marLeft w:val="0"/>
          <w:marRight w:val="0"/>
          <w:marTop w:val="0"/>
          <w:marBottom w:val="0"/>
          <w:divBdr>
            <w:top w:val="none" w:sz="0" w:space="0" w:color="auto"/>
            <w:left w:val="none" w:sz="0" w:space="0" w:color="auto"/>
            <w:bottom w:val="none" w:sz="0" w:space="0" w:color="auto"/>
            <w:right w:val="none" w:sz="0" w:space="0" w:color="auto"/>
          </w:divBdr>
        </w:div>
        <w:div w:id="280190402">
          <w:marLeft w:val="0"/>
          <w:marRight w:val="0"/>
          <w:marTop w:val="0"/>
          <w:marBottom w:val="0"/>
          <w:divBdr>
            <w:top w:val="none" w:sz="0" w:space="0" w:color="auto"/>
            <w:left w:val="none" w:sz="0" w:space="0" w:color="auto"/>
            <w:bottom w:val="none" w:sz="0" w:space="0" w:color="auto"/>
            <w:right w:val="none" w:sz="0" w:space="0" w:color="auto"/>
          </w:divBdr>
        </w:div>
        <w:div w:id="290017164">
          <w:marLeft w:val="0"/>
          <w:marRight w:val="0"/>
          <w:marTop w:val="0"/>
          <w:marBottom w:val="0"/>
          <w:divBdr>
            <w:top w:val="none" w:sz="0" w:space="0" w:color="auto"/>
            <w:left w:val="none" w:sz="0" w:space="0" w:color="auto"/>
            <w:bottom w:val="none" w:sz="0" w:space="0" w:color="auto"/>
            <w:right w:val="none" w:sz="0" w:space="0" w:color="auto"/>
          </w:divBdr>
        </w:div>
        <w:div w:id="373431847">
          <w:marLeft w:val="0"/>
          <w:marRight w:val="0"/>
          <w:marTop w:val="0"/>
          <w:marBottom w:val="0"/>
          <w:divBdr>
            <w:top w:val="none" w:sz="0" w:space="0" w:color="auto"/>
            <w:left w:val="none" w:sz="0" w:space="0" w:color="auto"/>
            <w:bottom w:val="none" w:sz="0" w:space="0" w:color="auto"/>
            <w:right w:val="none" w:sz="0" w:space="0" w:color="auto"/>
          </w:divBdr>
        </w:div>
        <w:div w:id="413749560">
          <w:marLeft w:val="0"/>
          <w:marRight w:val="0"/>
          <w:marTop w:val="0"/>
          <w:marBottom w:val="0"/>
          <w:divBdr>
            <w:top w:val="none" w:sz="0" w:space="0" w:color="auto"/>
            <w:left w:val="none" w:sz="0" w:space="0" w:color="auto"/>
            <w:bottom w:val="none" w:sz="0" w:space="0" w:color="auto"/>
            <w:right w:val="none" w:sz="0" w:space="0" w:color="auto"/>
          </w:divBdr>
        </w:div>
        <w:div w:id="481893258">
          <w:marLeft w:val="0"/>
          <w:marRight w:val="0"/>
          <w:marTop w:val="0"/>
          <w:marBottom w:val="0"/>
          <w:divBdr>
            <w:top w:val="none" w:sz="0" w:space="0" w:color="auto"/>
            <w:left w:val="none" w:sz="0" w:space="0" w:color="auto"/>
            <w:bottom w:val="none" w:sz="0" w:space="0" w:color="auto"/>
            <w:right w:val="none" w:sz="0" w:space="0" w:color="auto"/>
          </w:divBdr>
        </w:div>
        <w:div w:id="508059372">
          <w:marLeft w:val="0"/>
          <w:marRight w:val="0"/>
          <w:marTop w:val="0"/>
          <w:marBottom w:val="0"/>
          <w:divBdr>
            <w:top w:val="none" w:sz="0" w:space="0" w:color="auto"/>
            <w:left w:val="none" w:sz="0" w:space="0" w:color="auto"/>
            <w:bottom w:val="none" w:sz="0" w:space="0" w:color="auto"/>
            <w:right w:val="none" w:sz="0" w:space="0" w:color="auto"/>
          </w:divBdr>
        </w:div>
        <w:div w:id="511839981">
          <w:marLeft w:val="0"/>
          <w:marRight w:val="0"/>
          <w:marTop w:val="0"/>
          <w:marBottom w:val="0"/>
          <w:divBdr>
            <w:top w:val="none" w:sz="0" w:space="0" w:color="auto"/>
            <w:left w:val="none" w:sz="0" w:space="0" w:color="auto"/>
            <w:bottom w:val="none" w:sz="0" w:space="0" w:color="auto"/>
            <w:right w:val="none" w:sz="0" w:space="0" w:color="auto"/>
          </w:divBdr>
        </w:div>
        <w:div w:id="519927883">
          <w:marLeft w:val="0"/>
          <w:marRight w:val="0"/>
          <w:marTop w:val="0"/>
          <w:marBottom w:val="0"/>
          <w:divBdr>
            <w:top w:val="none" w:sz="0" w:space="0" w:color="auto"/>
            <w:left w:val="none" w:sz="0" w:space="0" w:color="auto"/>
            <w:bottom w:val="none" w:sz="0" w:space="0" w:color="auto"/>
            <w:right w:val="none" w:sz="0" w:space="0" w:color="auto"/>
          </w:divBdr>
        </w:div>
        <w:div w:id="589004432">
          <w:marLeft w:val="0"/>
          <w:marRight w:val="0"/>
          <w:marTop w:val="0"/>
          <w:marBottom w:val="0"/>
          <w:divBdr>
            <w:top w:val="none" w:sz="0" w:space="0" w:color="auto"/>
            <w:left w:val="none" w:sz="0" w:space="0" w:color="auto"/>
            <w:bottom w:val="none" w:sz="0" w:space="0" w:color="auto"/>
            <w:right w:val="none" w:sz="0" w:space="0" w:color="auto"/>
          </w:divBdr>
        </w:div>
        <w:div w:id="591279131">
          <w:marLeft w:val="0"/>
          <w:marRight w:val="0"/>
          <w:marTop w:val="0"/>
          <w:marBottom w:val="0"/>
          <w:divBdr>
            <w:top w:val="none" w:sz="0" w:space="0" w:color="auto"/>
            <w:left w:val="none" w:sz="0" w:space="0" w:color="auto"/>
            <w:bottom w:val="none" w:sz="0" w:space="0" w:color="auto"/>
            <w:right w:val="none" w:sz="0" w:space="0" w:color="auto"/>
          </w:divBdr>
        </w:div>
        <w:div w:id="594944931">
          <w:marLeft w:val="0"/>
          <w:marRight w:val="0"/>
          <w:marTop w:val="0"/>
          <w:marBottom w:val="0"/>
          <w:divBdr>
            <w:top w:val="none" w:sz="0" w:space="0" w:color="auto"/>
            <w:left w:val="none" w:sz="0" w:space="0" w:color="auto"/>
            <w:bottom w:val="none" w:sz="0" w:space="0" w:color="auto"/>
            <w:right w:val="none" w:sz="0" w:space="0" w:color="auto"/>
          </w:divBdr>
        </w:div>
        <w:div w:id="601648198">
          <w:marLeft w:val="0"/>
          <w:marRight w:val="0"/>
          <w:marTop w:val="0"/>
          <w:marBottom w:val="0"/>
          <w:divBdr>
            <w:top w:val="none" w:sz="0" w:space="0" w:color="auto"/>
            <w:left w:val="none" w:sz="0" w:space="0" w:color="auto"/>
            <w:bottom w:val="none" w:sz="0" w:space="0" w:color="auto"/>
            <w:right w:val="none" w:sz="0" w:space="0" w:color="auto"/>
          </w:divBdr>
        </w:div>
        <w:div w:id="609777085">
          <w:marLeft w:val="0"/>
          <w:marRight w:val="0"/>
          <w:marTop w:val="0"/>
          <w:marBottom w:val="0"/>
          <w:divBdr>
            <w:top w:val="none" w:sz="0" w:space="0" w:color="auto"/>
            <w:left w:val="none" w:sz="0" w:space="0" w:color="auto"/>
            <w:bottom w:val="none" w:sz="0" w:space="0" w:color="auto"/>
            <w:right w:val="none" w:sz="0" w:space="0" w:color="auto"/>
          </w:divBdr>
        </w:div>
        <w:div w:id="612634543">
          <w:marLeft w:val="0"/>
          <w:marRight w:val="0"/>
          <w:marTop w:val="0"/>
          <w:marBottom w:val="0"/>
          <w:divBdr>
            <w:top w:val="none" w:sz="0" w:space="0" w:color="auto"/>
            <w:left w:val="none" w:sz="0" w:space="0" w:color="auto"/>
            <w:bottom w:val="none" w:sz="0" w:space="0" w:color="auto"/>
            <w:right w:val="none" w:sz="0" w:space="0" w:color="auto"/>
          </w:divBdr>
        </w:div>
        <w:div w:id="641622822">
          <w:marLeft w:val="0"/>
          <w:marRight w:val="0"/>
          <w:marTop w:val="0"/>
          <w:marBottom w:val="0"/>
          <w:divBdr>
            <w:top w:val="none" w:sz="0" w:space="0" w:color="auto"/>
            <w:left w:val="none" w:sz="0" w:space="0" w:color="auto"/>
            <w:bottom w:val="none" w:sz="0" w:space="0" w:color="auto"/>
            <w:right w:val="none" w:sz="0" w:space="0" w:color="auto"/>
          </w:divBdr>
        </w:div>
        <w:div w:id="659115606">
          <w:marLeft w:val="0"/>
          <w:marRight w:val="0"/>
          <w:marTop w:val="0"/>
          <w:marBottom w:val="0"/>
          <w:divBdr>
            <w:top w:val="none" w:sz="0" w:space="0" w:color="auto"/>
            <w:left w:val="none" w:sz="0" w:space="0" w:color="auto"/>
            <w:bottom w:val="none" w:sz="0" w:space="0" w:color="auto"/>
            <w:right w:val="none" w:sz="0" w:space="0" w:color="auto"/>
          </w:divBdr>
        </w:div>
        <w:div w:id="694429785">
          <w:marLeft w:val="0"/>
          <w:marRight w:val="0"/>
          <w:marTop w:val="0"/>
          <w:marBottom w:val="0"/>
          <w:divBdr>
            <w:top w:val="none" w:sz="0" w:space="0" w:color="auto"/>
            <w:left w:val="none" w:sz="0" w:space="0" w:color="auto"/>
            <w:bottom w:val="none" w:sz="0" w:space="0" w:color="auto"/>
            <w:right w:val="none" w:sz="0" w:space="0" w:color="auto"/>
          </w:divBdr>
        </w:div>
        <w:div w:id="722945215">
          <w:marLeft w:val="0"/>
          <w:marRight w:val="0"/>
          <w:marTop w:val="0"/>
          <w:marBottom w:val="0"/>
          <w:divBdr>
            <w:top w:val="none" w:sz="0" w:space="0" w:color="auto"/>
            <w:left w:val="none" w:sz="0" w:space="0" w:color="auto"/>
            <w:bottom w:val="none" w:sz="0" w:space="0" w:color="auto"/>
            <w:right w:val="none" w:sz="0" w:space="0" w:color="auto"/>
          </w:divBdr>
        </w:div>
        <w:div w:id="742146309">
          <w:marLeft w:val="0"/>
          <w:marRight w:val="0"/>
          <w:marTop w:val="0"/>
          <w:marBottom w:val="0"/>
          <w:divBdr>
            <w:top w:val="none" w:sz="0" w:space="0" w:color="auto"/>
            <w:left w:val="none" w:sz="0" w:space="0" w:color="auto"/>
            <w:bottom w:val="none" w:sz="0" w:space="0" w:color="auto"/>
            <w:right w:val="none" w:sz="0" w:space="0" w:color="auto"/>
          </w:divBdr>
        </w:div>
        <w:div w:id="764884315">
          <w:marLeft w:val="0"/>
          <w:marRight w:val="0"/>
          <w:marTop w:val="0"/>
          <w:marBottom w:val="0"/>
          <w:divBdr>
            <w:top w:val="none" w:sz="0" w:space="0" w:color="auto"/>
            <w:left w:val="none" w:sz="0" w:space="0" w:color="auto"/>
            <w:bottom w:val="none" w:sz="0" w:space="0" w:color="auto"/>
            <w:right w:val="none" w:sz="0" w:space="0" w:color="auto"/>
          </w:divBdr>
        </w:div>
        <w:div w:id="793328016">
          <w:marLeft w:val="0"/>
          <w:marRight w:val="0"/>
          <w:marTop w:val="0"/>
          <w:marBottom w:val="0"/>
          <w:divBdr>
            <w:top w:val="none" w:sz="0" w:space="0" w:color="auto"/>
            <w:left w:val="none" w:sz="0" w:space="0" w:color="auto"/>
            <w:bottom w:val="none" w:sz="0" w:space="0" w:color="auto"/>
            <w:right w:val="none" w:sz="0" w:space="0" w:color="auto"/>
          </w:divBdr>
        </w:div>
        <w:div w:id="821501332">
          <w:marLeft w:val="0"/>
          <w:marRight w:val="0"/>
          <w:marTop w:val="0"/>
          <w:marBottom w:val="0"/>
          <w:divBdr>
            <w:top w:val="none" w:sz="0" w:space="0" w:color="auto"/>
            <w:left w:val="none" w:sz="0" w:space="0" w:color="auto"/>
            <w:bottom w:val="none" w:sz="0" w:space="0" w:color="auto"/>
            <w:right w:val="none" w:sz="0" w:space="0" w:color="auto"/>
          </w:divBdr>
        </w:div>
        <w:div w:id="824901942">
          <w:marLeft w:val="0"/>
          <w:marRight w:val="0"/>
          <w:marTop w:val="0"/>
          <w:marBottom w:val="0"/>
          <w:divBdr>
            <w:top w:val="none" w:sz="0" w:space="0" w:color="auto"/>
            <w:left w:val="none" w:sz="0" w:space="0" w:color="auto"/>
            <w:bottom w:val="none" w:sz="0" w:space="0" w:color="auto"/>
            <w:right w:val="none" w:sz="0" w:space="0" w:color="auto"/>
          </w:divBdr>
        </w:div>
        <w:div w:id="835532243">
          <w:marLeft w:val="0"/>
          <w:marRight w:val="0"/>
          <w:marTop w:val="0"/>
          <w:marBottom w:val="0"/>
          <w:divBdr>
            <w:top w:val="none" w:sz="0" w:space="0" w:color="auto"/>
            <w:left w:val="none" w:sz="0" w:space="0" w:color="auto"/>
            <w:bottom w:val="none" w:sz="0" w:space="0" w:color="auto"/>
            <w:right w:val="none" w:sz="0" w:space="0" w:color="auto"/>
          </w:divBdr>
        </w:div>
        <w:div w:id="926420784">
          <w:marLeft w:val="0"/>
          <w:marRight w:val="0"/>
          <w:marTop w:val="0"/>
          <w:marBottom w:val="0"/>
          <w:divBdr>
            <w:top w:val="none" w:sz="0" w:space="0" w:color="auto"/>
            <w:left w:val="none" w:sz="0" w:space="0" w:color="auto"/>
            <w:bottom w:val="none" w:sz="0" w:space="0" w:color="auto"/>
            <w:right w:val="none" w:sz="0" w:space="0" w:color="auto"/>
          </w:divBdr>
        </w:div>
        <w:div w:id="926883257">
          <w:marLeft w:val="0"/>
          <w:marRight w:val="0"/>
          <w:marTop w:val="0"/>
          <w:marBottom w:val="0"/>
          <w:divBdr>
            <w:top w:val="none" w:sz="0" w:space="0" w:color="auto"/>
            <w:left w:val="none" w:sz="0" w:space="0" w:color="auto"/>
            <w:bottom w:val="none" w:sz="0" w:space="0" w:color="auto"/>
            <w:right w:val="none" w:sz="0" w:space="0" w:color="auto"/>
          </w:divBdr>
        </w:div>
        <w:div w:id="964703665">
          <w:marLeft w:val="0"/>
          <w:marRight w:val="0"/>
          <w:marTop w:val="0"/>
          <w:marBottom w:val="0"/>
          <w:divBdr>
            <w:top w:val="none" w:sz="0" w:space="0" w:color="auto"/>
            <w:left w:val="none" w:sz="0" w:space="0" w:color="auto"/>
            <w:bottom w:val="none" w:sz="0" w:space="0" w:color="auto"/>
            <w:right w:val="none" w:sz="0" w:space="0" w:color="auto"/>
          </w:divBdr>
        </w:div>
        <w:div w:id="973028254">
          <w:marLeft w:val="0"/>
          <w:marRight w:val="0"/>
          <w:marTop w:val="0"/>
          <w:marBottom w:val="0"/>
          <w:divBdr>
            <w:top w:val="none" w:sz="0" w:space="0" w:color="auto"/>
            <w:left w:val="none" w:sz="0" w:space="0" w:color="auto"/>
            <w:bottom w:val="none" w:sz="0" w:space="0" w:color="auto"/>
            <w:right w:val="none" w:sz="0" w:space="0" w:color="auto"/>
          </w:divBdr>
        </w:div>
        <w:div w:id="973633795">
          <w:marLeft w:val="0"/>
          <w:marRight w:val="0"/>
          <w:marTop w:val="0"/>
          <w:marBottom w:val="0"/>
          <w:divBdr>
            <w:top w:val="none" w:sz="0" w:space="0" w:color="auto"/>
            <w:left w:val="none" w:sz="0" w:space="0" w:color="auto"/>
            <w:bottom w:val="none" w:sz="0" w:space="0" w:color="auto"/>
            <w:right w:val="none" w:sz="0" w:space="0" w:color="auto"/>
          </w:divBdr>
        </w:div>
        <w:div w:id="976228976">
          <w:marLeft w:val="0"/>
          <w:marRight w:val="0"/>
          <w:marTop w:val="0"/>
          <w:marBottom w:val="0"/>
          <w:divBdr>
            <w:top w:val="none" w:sz="0" w:space="0" w:color="auto"/>
            <w:left w:val="none" w:sz="0" w:space="0" w:color="auto"/>
            <w:bottom w:val="none" w:sz="0" w:space="0" w:color="auto"/>
            <w:right w:val="none" w:sz="0" w:space="0" w:color="auto"/>
          </w:divBdr>
        </w:div>
        <w:div w:id="978723679">
          <w:marLeft w:val="0"/>
          <w:marRight w:val="0"/>
          <w:marTop w:val="0"/>
          <w:marBottom w:val="0"/>
          <w:divBdr>
            <w:top w:val="none" w:sz="0" w:space="0" w:color="auto"/>
            <w:left w:val="none" w:sz="0" w:space="0" w:color="auto"/>
            <w:bottom w:val="none" w:sz="0" w:space="0" w:color="auto"/>
            <w:right w:val="none" w:sz="0" w:space="0" w:color="auto"/>
          </w:divBdr>
        </w:div>
        <w:div w:id="1030837240">
          <w:marLeft w:val="0"/>
          <w:marRight w:val="0"/>
          <w:marTop w:val="0"/>
          <w:marBottom w:val="0"/>
          <w:divBdr>
            <w:top w:val="none" w:sz="0" w:space="0" w:color="auto"/>
            <w:left w:val="none" w:sz="0" w:space="0" w:color="auto"/>
            <w:bottom w:val="none" w:sz="0" w:space="0" w:color="auto"/>
            <w:right w:val="none" w:sz="0" w:space="0" w:color="auto"/>
          </w:divBdr>
        </w:div>
        <w:div w:id="1033071417">
          <w:marLeft w:val="0"/>
          <w:marRight w:val="0"/>
          <w:marTop w:val="0"/>
          <w:marBottom w:val="0"/>
          <w:divBdr>
            <w:top w:val="none" w:sz="0" w:space="0" w:color="auto"/>
            <w:left w:val="none" w:sz="0" w:space="0" w:color="auto"/>
            <w:bottom w:val="none" w:sz="0" w:space="0" w:color="auto"/>
            <w:right w:val="none" w:sz="0" w:space="0" w:color="auto"/>
          </w:divBdr>
        </w:div>
        <w:div w:id="1048067914">
          <w:marLeft w:val="0"/>
          <w:marRight w:val="0"/>
          <w:marTop w:val="0"/>
          <w:marBottom w:val="0"/>
          <w:divBdr>
            <w:top w:val="none" w:sz="0" w:space="0" w:color="auto"/>
            <w:left w:val="none" w:sz="0" w:space="0" w:color="auto"/>
            <w:bottom w:val="none" w:sz="0" w:space="0" w:color="auto"/>
            <w:right w:val="none" w:sz="0" w:space="0" w:color="auto"/>
          </w:divBdr>
        </w:div>
        <w:div w:id="1061517713">
          <w:marLeft w:val="0"/>
          <w:marRight w:val="0"/>
          <w:marTop w:val="0"/>
          <w:marBottom w:val="0"/>
          <w:divBdr>
            <w:top w:val="none" w:sz="0" w:space="0" w:color="auto"/>
            <w:left w:val="none" w:sz="0" w:space="0" w:color="auto"/>
            <w:bottom w:val="none" w:sz="0" w:space="0" w:color="auto"/>
            <w:right w:val="none" w:sz="0" w:space="0" w:color="auto"/>
          </w:divBdr>
        </w:div>
        <w:div w:id="1063404877">
          <w:marLeft w:val="0"/>
          <w:marRight w:val="0"/>
          <w:marTop w:val="0"/>
          <w:marBottom w:val="0"/>
          <w:divBdr>
            <w:top w:val="none" w:sz="0" w:space="0" w:color="auto"/>
            <w:left w:val="none" w:sz="0" w:space="0" w:color="auto"/>
            <w:bottom w:val="none" w:sz="0" w:space="0" w:color="auto"/>
            <w:right w:val="none" w:sz="0" w:space="0" w:color="auto"/>
          </w:divBdr>
        </w:div>
        <w:div w:id="1090394610">
          <w:marLeft w:val="0"/>
          <w:marRight w:val="0"/>
          <w:marTop w:val="0"/>
          <w:marBottom w:val="0"/>
          <w:divBdr>
            <w:top w:val="none" w:sz="0" w:space="0" w:color="auto"/>
            <w:left w:val="none" w:sz="0" w:space="0" w:color="auto"/>
            <w:bottom w:val="none" w:sz="0" w:space="0" w:color="auto"/>
            <w:right w:val="none" w:sz="0" w:space="0" w:color="auto"/>
          </w:divBdr>
        </w:div>
        <w:div w:id="1097672335">
          <w:marLeft w:val="0"/>
          <w:marRight w:val="0"/>
          <w:marTop w:val="0"/>
          <w:marBottom w:val="0"/>
          <w:divBdr>
            <w:top w:val="none" w:sz="0" w:space="0" w:color="auto"/>
            <w:left w:val="none" w:sz="0" w:space="0" w:color="auto"/>
            <w:bottom w:val="none" w:sz="0" w:space="0" w:color="auto"/>
            <w:right w:val="none" w:sz="0" w:space="0" w:color="auto"/>
          </w:divBdr>
        </w:div>
        <w:div w:id="1114717593">
          <w:marLeft w:val="0"/>
          <w:marRight w:val="0"/>
          <w:marTop w:val="0"/>
          <w:marBottom w:val="0"/>
          <w:divBdr>
            <w:top w:val="none" w:sz="0" w:space="0" w:color="auto"/>
            <w:left w:val="none" w:sz="0" w:space="0" w:color="auto"/>
            <w:bottom w:val="none" w:sz="0" w:space="0" w:color="auto"/>
            <w:right w:val="none" w:sz="0" w:space="0" w:color="auto"/>
          </w:divBdr>
        </w:div>
        <w:div w:id="1156066118">
          <w:marLeft w:val="0"/>
          <w:marRight w:val="0"/>
          <w:marTop w:val="0"/>
          <w:marBottom w:val="0"/>
          <w:divBdr>
            <w:top w:val="none" w:sz="0" w:space="0" w:color="auto"/>
            <w:left w:val="none" w:sz="0" w:space="0" w:color="auto"/>
            <w:bottom w:val="none" w:sz="0" w:space="0" w:color="auto"/>
            <w:right w:val="none" w:sz="0" w:space="0" w:color="auto"/>
          </w:divBdr>
        </w:div>
        <w:div w:id="1156263968">
          <w:marLeft w:val="0"/>
          <w:marRight w:val="0"/>
          <w:marTop w:val="0"/>
          <w:marBottom w:val="0"/>
          <w:divBdr>
            <w:top w:val="none" w:sz="0" w:space="0" w:color="auto"/>
            <w:left w:val="none" w:sz="0" w:space="0" w:color="auto"/>
            <w:bottom w:val="none" w:sz="0" w:space="0" w:color="auto"/>
            <w:right w:val="none" w:sz="0" w:space="0" w:color="auto"/>
          </w:divBdr>
        </w:div>
        <w:div w:id="1206412329">
          <w:marLeft w:val="0"/>
          <w:marRight w:val="0"/>
          <w:marTop w:val="0"/>
          <w:marBottom w:val="0"/>
          <w:divBdr>
            <w:top w:val="none" w:sz="0" w:space="0" w:color="auto"/>
            <w:left w:val="none" w:sz="0" w:space="0" w:color="auto"/>
            <w:bottom w:val="none" w:sz="0" w:space="0" w:color="auto"/>
            <w:right w:val="none" w:sz="0" w:space="0" w:color="auto"/>
          </w:divBdr>
        </w:div>
        <w:div w:id="1246840091">
          <w:marLeft w:val="0"/>
          <w:marRight w:val="0"/>
          <w:marTop w:val="0"/>
          <w:marBottom w:val="0"/>
          <w:divBdr>
            <w:top w:val="none" w:sz="0" w:space="0" w:color="auto"/>
            <w:left w:val="none" w:sz="0" w:space="0" w:color="auto"/>
            <w:bottom w:val="none" w:sz="0" w:space="0" w:color="auto"/>
            <w:right w:val="none" w:sz="0" w:space="0" w:color="auto"/>
          </w:divBdr>
        </w:div>
        <w:div w:id="1265529117">
          <w:marLeft w:val="0"/>
          <w:marRight w:val="0"/>
          <w:marTop w:val="0"/>
          <w:marBottom w:val="0"/>
          <w:divBdr>
            <w:top w:val="none" w:sz="0" w:space="0" w:color="auto"/>
            <w:left w:val="none" w:sz="0" w:space="0" w:color="auto"/>
            <w:bottom w:val="none" w:sz="0" w:space="0" w:color="auto"/>
            <w:right w:val="none" w:sz="0" w:space="0" w:color="auto"/>
          </w:divBdr>
        </w:div>
        <w:div w:id="1274828508">
          <w:marLeft w:val="0"/>
          <w:marRight w:val="0"/>
          <w:marTop w:val="0"/>
          <w:marBottom w:val="0"/>
          <w:divBdr>
            <w:top w:val="none" w:sz="0" w:space="0" w:color="auto"/>
            <w:left w:val="none" w:sz="0" w:space="0" w:color="auto"/>
            <w:bottom w:val="none" w:sz="0" w:space="0" w:color="auto"/>
            <w:right w:val="none" w:sz="0" w:space="0" w:color="auto"/>
          </w:divBdr>
        </w:div>
        <w:div w:id="1317761902">
          <w:marLeft w:val="0"/>
          <w:marRight w:val="0"/>
          <w:marTop w:val="0"/>
          <w:marBottom w:val="0"/>
          <w:divBdr>
            <w:top w:val="none" w:sz="0" w:space="0" w:color="auto"/>
            <w:left w:val="none" w:sz="0" w:space="0" w:color="auto"/>
            <w:bottom w:val="none" w:sz="0" w:space="0" w:color="auto"/>
            <w:right w:val="none" w:sz="0" w:space="0" w:color="auto"/>
          </w:divBdr>
        </w:div>
        <w:div w:id="1328367961">
          <w:marLeft w:val="0"/>
          <w:marRight w:val="0"/>
          <w:marTop w:val="0"/>
          <w:marBottom w:val="0"/>
          <w:divBdr>
            <w:top w:val="none" w:sz="0" w:space="0" w:color="auto"/>
            <w:left w:val="none" w:sz="0" w:space="0" w:color="auto"/>
            <w:bottom w:val="none" w:sz="0" w:space="0" w:color="auto"/>
            <w:right w:val="none" w:sz="0" w:space="0" w:color="auto"/>
          </w:divBdr>
        </w:div>
        <w:div w:id="1380978436">
          <w:marLeft w:val="0"/>
          <w:marRight w:val="0"/>
          <w:marTop w:val="0"/>
          <w:marBottom w:val="0"/>
          <w:divBdr>
            <w:top w:val="none" w:sz="0" w:space="0" w:color="auto"/>
            <w:left w:val="none" w:sz="0" w:space="0" w:color="auto"/>
            <w:bottom w:val="none" w:sz="0" w:space="0" w:color="auto"/>
            <w:right w:val="none" w:sz="0" w:space="0" w:color="auto"/>
          </w:divBdr>
        </w:div>
        <w:div w:id="1442264875">
          <w:marLeft w:val="0"/>
          <w:marRight w:val="0"/>
          <w:marTop w:val="0"/>
          <w:marBottom w:val="0"/>
          <w:divBdr>
            <w:top w:val="none" w:sz="0" w:space="0" w:color="auto"/>
            <w:left w:val="none" w:sz="0" w:space="0" w:color="auto"/>
            <w:bottom w:val="none" w:sz="0" w:space="0" w:color="auto"/>
            <w:right w:val="none" w:sz="0" w:space="0" w:color="auto"/>
          </w:divBdr>
        </w:div>
        <w:div w:id="1447507971">
          <w:marLeft w:val="0"/>
          <w:marRight w:val="0"/>
          <w:marTop w:val="0"/>
          <w:marBottom w:val="0"/>
          <w:divBdr>
            <w:top w:val="none" w:sz="0" w:space="0" w:color="auto"/>
            <w:left w:val="none" w:sz="0" w:space="0" w:color="auto"/>
            <w:bottom w:val="none" w:sz="0" w:space="0" w:color="auto"/>
            <w:right w:val="none" w:sz="0" w:space="0" w:color="auto"/>
          </w:divBdr>
        </w:div>
        <w:div w:id="1486317355">
          <w:marLeft w:val="0"/>
          <w:marRight w:val="0"/>
          <w:marTop w:val="0"/>
          <w:marBottom w:val="0"/>
          <w:divBdr>
            <w:top w:val="none" w:sz="0" w:space="0" w:color="auto"/>
            <w:left w:val="none" w:sz="0" w:space="0" w:color="auto"/>
            <w:bottom w:val="none" w:sz="0" w:space="0" w:color="auto"/>
            <w:right w:val="none" w:sz="0" w:space="0" w:color="auto"/>
          </w:divBdr>
        </w:div>
        <w:div w:id="1487933185">
          <w:marLeft w:val="0"/>
          <w:marRight w:val="0"/>
          <w:marTop w:val="0"/>
          <w:marBottom w:val="0"/>
          <w:divBdr>
            <w:top w:val="none" w:sz="0" w:space="0" w:color="auto"/>
            <w:left w:val="none" w:sz="0" w:space="0" w:color="auto"/>
            <w:bottom w:val="none" w:sz="0" w:space="0" w:color="auto"/>
            <w:right w:val="none" w:sz="0" w:space="0" w:color="auto"/>
          </w:divBdr>
        </w:div>
        <w:div w:id="1570074771">
          <w:marLeft w:val="0"/>
          <w:marRight w:val="0"/>
          <w:marTop w:val="0"/>
          <w:marBottom w:val="0"/>
          <w:divBdr>
            <w:top w:val="none" w:sz="0" w:space="0" w:color="auto"/>
            <w:left w:val="none" w:sz="0" w:space="0" w:color="auto"/>
            <w:bottom w:val="none" w:sz="0" w:space="0" w:color="auto"/>
            <w:right w:val="none" w:sz="0" w:space="0" w:color="auto"/>
          </w:divBdr>
        </w:div>
        <w:div w:id="1574511636">
          <w:marLeft w:val="0"/>
          <w:marRight w:val="0"/>
          <w:marTop w:val="0"/>
          <w:marBottom w:val="0"/>
          <w:divBdr>
            <w:top w:val="none" w:sz="0" w:space="0" w:color="auto"/>
            <w:left w:val="none" w:sz="0" w:space="0" w:color="auto"/>
            <w:bottom w:val="none" w:sz="0" w:space="0" w:color="auto"/>
            <w:right w:val="none" w:sz="0" w:space="0" w:color="auto"/>
          </w:divBdr>
        </w:div>
        <w:div w:id="1609313979">
          <w:marLeft w:val="0"/>
          <w:marRight w:val="0"/>
          <w:marTop w:val="0"/>
          <w:marBottom w:val="0"/>
          <w:divBdr>
            <w:top w:val="none" w:sz="0" w:space="0" w:color="auto"/>
            <w:left w:val="none" w:sz="0" w:space="0" w:color="auto"/>
            <w:bottom w:val="none" w:sz="0" w:space="0" w:color="auto"/>
            <w:right w:val="none" w:sz="0" w:space="0" w:color="auto"/>
          </w:divBdr>
        </w:div>
        <w:div w:id="1615821174">
          <w:marLeft w:val="0"/>
          <w:marRight w:val="0"/>
          <w:marTop w:val="0"/>
          <w:marBottom w:val="0"/>
          <w:divBdr>
            <w:top w:val="none" w:sz="0" w:space="0" w:color="auto"/>
            <w:left w:val="none" w:sz="0" w:space="0" w:color="auto"/>
            <w:bottom w:val="none" w:sz="0" w:space="0" w:color="auto"/>
            <w:right w:val="none" w:sz="0" w:space="0" w:color="auto"/>
          </w:divBdr>
        </w:div>
        <w:div w:id="1631203967">
          <w:marLeft w:val="0"/>
          <w:marRight w:val="0"/>
          <w:marTop w:val="0"/>
          <w:marBottom w:val="0"/>
          <w:divBdr>
            <w:top w:val="none" w:sz="0" w:space="0" w:color="auto"/>
            <w:left w:val="none" w:sz="0" w:space="0" w:color="auto"/>
            <w:bottom w:val="none" w:sz="0" w:space="0" w:color="auto"/>
            <w:right w:val="none" w:sz="0" w:space="0" w:color="auto"/>
          </w:divBdr>
        </w:div>
        <w:div w:id="1634674696">
          <w:marLeft w:val="0"/>
          <w:marRight w:val="0"/>
          <w:marTop w:val="0"/>
          <w:marBottom w:val="0"/>
          <w:divBdr>
            <w:top w:val="none" w:sz="0" w:space="0" w:color="auto"/>
            <w:left w:val="none" w:sz="0" w:space="0" w:color="auto"/>
            <w:bottom w:val="none" w:sz="0" w:space="0" w:color="auto"/>
            <w:right w:val="none" w:sz="0" w:space="0" w:color="auto"/>
          </w:divBdr>
        </w:div>
        <w:div w:id="1648127370">
          <w:marLeft w:val="0"/>
          <w:marRight w:val="0"/>
          <w:marTop w:val="0"/>
          <w:marBottom w:val="0"/>
          <w:divBdr>
            <w:top w:val="none" w:sz="0" w:space="0" w:color="auto"/>
            <w:left w:val="none" w:sz="0" w:space="0" w:color="auto"/>
            <w:bottom w:val="none" w:sz="0" w:space="0" w:color="auto"/>
            <w:right w:val="none" w:sz="0" w:space="0" w:color="auto"/>
          </w:divBdr>
        </w:div>
        <w:div w:id="1658143861">
          <w:marLeft w:val="0"/>
          <w:marRight w:val="0"/>
          <w:marTop w:val="0"/>
          <w:marBottom w:val="0"/>
          <w:divBdr>
            <w:top w:val="none" w:sz="0" w:space="0" w:color="auto"/>
            <w:left w:val="none" w:sz="0" w:space="0" w:color="auto"/>
            <w:bottom w:val="none" w:sz="0" w:space="0" w:color="auto"/>
            <w:right w:val="none" w:sz="0" w:space="0" w:color="auto"/>
          </w:divBdr>
        </w:div>
        <w:div w:id="1660042253">
          <w:marLeft w:val="0"/>
          <w:marRight w:val="0"/>
          <w:marTop w:val="0"/>
          <w:marBottom w:val="0"/>
          <w:divBdr>
            <w:top w:val="none" w:sz="0" w:space="0" w:color="auto"/>
            <w:left w:val="none" w:sz="0" w:space="0" w:color="auto"/>
            <w:bottom w:val="none" w:sz="0" w:space="0" w:color="auto"/>
            <w:right w:val="none" w:sz="0" w:space="0" w:color="auto"/>
          </w:divBdr>
        </w:div>
        <w:div w:id="1661805398">
          <w:marLeft w:val="0"/>
          <w:marRight w:val="0"/>
          <w:marTop w:val="0"/>
          <w:marBottom w:val="0"/>
          <w:divBdr>
            <w:top w:val="none" w:sz="0" w:space="0" w:color="auto"/>
            <w:left w:val="none" w:sz="0" w:space="0" w:color="auto"/>
            <w:bottom w:val="none" w:sz="0" w:space="0" w:color="auto"/>
            <w:right w:val="none" w:sz="0" w:space="0" w:color="auto"/>
          </w:divBdr>
        </w:div>
        <w:div w:id="1678726548">
          <w:marLeft w:val="0"/>
          <w:marRight w:val="0"/>
          <w:marTop w:val="0"/>
          <w:marBottom w:val="0"/>
          <w:divBdr>
            <w:top w:val="none" w:sz="0" w:space="0" w:color="auto"/>
            <w:left w:val="none" w:sz="0" w:space="0" w:color="auto"/>
            <w:bottom w:val="none" w:sz="0" w:space="0" w:color="auto"/>
            <w:right w:val="none" w:sz="0" w:space="0" w:color="auto"/>
          </w:divBdr>
        </w:div>
        <w:div w:id="1696078041">
          <w:marLeft w:val="0"/>
          <w:marRight w:val="0"/>
          <w:marTop w:val="0"/>
          <w:marBottom w:val="0"/>
          <w:divBdr>
            <w:top w:val="none" w:sz="0" w:space="0" w:color="auto"/>
            <w:left w:val="none" w:sz="0" w:space="0" w:color="auto"/>
            <w:bottom w:val="none" w:sz="0" w:space="0" w:color="auto"/>
            <w:right w:val="none" w:sz="0" w:space="0" w:color="auto"/>
          </w:divBdr>
        </w:div>
        <w:div w:id="1707214888">
          <w:marLeft w:val="0"/>
          <w:marRight w:val="0"/>
          <w:marTop w:val="0"/>
          <w:marBottom w:val="0"/>
          <w:divBdr>
            <w:top w:val="none" w:sz="0" w:space="0" w:color="auto"/>
            <w:left w:val="none" w:sz="0" w:space="0" w:color="auto"/>
            <w:bottom w:val="none" w:sz="0" w:space="0" w:color="auto"/>
            <w:right w:val="none" w:sz="0" w:space="0" w:color="auto"/>
          </w:divBdr>
        </w:div>
        <w:div w:id="1762140121">
          <w:marLeft w:val="0"/>
          <w:marRight w:val="0"/>
          <w:marTop w:val="0"/>
          <w:marBottom w:val="0"/>
          <w:divBdr>
            <w:top w:val="none" w:sz="0" w:space="0" w:color="auto"/>
            <w:left w:val="none" w:sz="0" w:space="0" w:color="auto"/>
            <w:bottom w:val="none" w:sz="0" w:space="0" w:color="auto"/>
            <w:right w:val="none" w:sz="0" w:space="0" w:color="auto"/>
          </w:divBdr>
        </w:div>
        <w:div w:id="1788543671">
          <w:marLeft w:val="0"/>
          <w:marRight w:val="0"/>
          <w:marTop w:val="0"/>
          <w:marBottom w:val="0"/>
          <w:divBdr>
            <w:top w:val="none" w:sz="0" w:space="0" w:color="auto"/>
            <w:left w:val="none" w:sz="0" w:space="0" w:color="auto"/>
            <w:bottom w:val="none" w:sz="0" w:space="0" w:color="auto"/>
            <w:right w:val="none" w:sz="0" w:space="0" w:color="auto"/>
          </w:divBdr>
        </w:div>
        <w:div w:id="1826429345">
          <w:marLeft w:val="0"/>
          <w:marRight w:val="0"/>
          <w:marTop w:val="0"/>
          <w:marBottom w:val="0"/>
          <w:divBdr>
            <w:top w:val="none" w:sz="0" w:space="0" w:color="auto"/>
            <w:left w:val="none" w:sz="0" w:space="0" w:color="auto"/>
            <w:bottom w:val="none" w:sz="0" w:space="0" w:color="auto"/>
            <w:right w:val="none" w:sz="0" w:space="0" w:color="auto"/>
          </w:divBdr>
        </w:div>
        <w:div w:id="1843088239">
          <w:marLeft w:val="0"/>
          <w:marRight w:val="0"/>
          <w:marTop w:val="0"/>
          <w:marBottom w:val="0"/>
          <w:divBdr>
            <w:top w:val="none" w:sz="0" w:space="0" w:color="auto"/>
            <w:left w:val="none" w:sz="0" w:space="0" w:color="auto"/>
            <w:bottom w:val="none" w:sz="0" w:space="0" w:color="auto"/>
            <w:right w:val="none" w:sz="0" w:space="0" w:color="auto"/>
          </w:divBdr>
        </w:div>
        <w:div w:id="1851332417">
          <w:marLeft w:val="0"/>
          <w:marRight w:val="0"/>
          <w:marTop w:val="0"/>
          <w:marBottom w:val="0"/>
          <w:divBdr>
            <w:top w:val="none" w:sz="0" w:space="0" w:color="auto"/>
            <w:left w:val="none" w:sz="0" w:space="0" w:color="auto"/>
            <w:bottom w:val="none" w:sz="0" w:space="0" w:color="auto"/>
            <w:right w:val="none" w:sz="0" w:space="0" w:color="auto"/>
          </w:divBdr>
        </w:div>
        <w:div w:id="1855992432">
          <w:marLeft w:val="0"/>
          <w:marRight w:val="0"/>
          <w:marTop w:val="0"/>
          <w:marBottom w:val="0"/>
          <w:divBdr>
            <w:top w:val="none" w:sz="0" w:space="0" w:color="auto"/>
            <w:left w:val="none" w:sz="0" w:space="0" w:color="auto"/>
            <w:bottom w:val="none" w:sz="0" w:space="0" w:color="auto"/>
            <w:right w:val="none" w:sz="0" w:space="0" w:color="auto"/>
          </w:divBdr>
        </w:div>
        <w:div w:id="1872453562">
          <w:marLeft w:val="0"/>
          <w:marRight w:val="0"/>
          <w:marTop w:val="0"/>
          <w:marBottom w:val="0"/>
          <w:divBdr>
            <w:top w:val="none" w:sz="0" w:space="0" w:color="auto"/>
            <w:left w:val="none" w:sz="0" w:space="0" w:color="auto"/>
            <w:bottom w:val="none" w:sz="0" w:space="0" w:color="auto"/>
            <w:right w:val="none" w:sz="0" w:space="0" w:color="auto"/>
          </w:divBdr>
        </w:div>
        <w:div w:id="1889797812">
          <w:marLeft w:val="0"/>
          <w:marRight w:val="0"/>
          <w:marTop w:val="0"/>
          <w:marBottom w:val="0"/>
          <w:divBdr>
            <w:top w:val="none" w:sz="0" w:space="0" w:color="auto"/>
            <w:left w:val="none" w:sz="0" w:space="0" w:color="auto"/>
            <w:bottom w:val="none" w:sz="0" w:space="0" w:color="auto"/>
            <w:right w:val="none" w:sz="0" w:space="0" w:color="auto"/>
          </w:divBdr>
        </w:div>
        <w:div w:id="1893808130">
          <w:marLeft w:val="0"/>
          <w:marRight w:val="0"/>
          <w:marTop w:val="0"/>
          <w:marBottom w:val="0"/>
          <w:divBdr>
            <w:top w:val="none" w:sz="0" w:space="0" w:color="auto"/>
            <w:left w:val="none" w:sz="0" w:space="0" w:color="auto"/>
            <w:bottom w:val="none" w:sz="0" w:space="0" w:color="auto"/>
            <w:right w:val="none" w:sz="0" w:space="0" w:color="auto"/>
          </w:divBdr>
        </w:div>
        <w:div w:id="1904095023">
          <w:marLeft w:val="0"/>
          <w:marRight w:val="0"/>
          <w:marTop w:val="0"/>
          <w:marBottom w:val="0"/>
          <w:divBdr>
            <w:top w:val="none" w:sz="0" w:space="0" w:color="auto"/>
            <w:left w:val="none" w:sz="0" w:space="0" w:color="auto"/>
            <w:bottom w:val="none" w:sz="0" w:space="0" w:color="auto"/>
            <w:right w:val="none" w:sz="0" w:space="0" w:color="auto"/>
          </w:divBdr>
        </w:div>
        <w:div w:id="1930504369">
          <w:marLeft w:val="0"/>
          <w:marRight w:val="0"/>
          <w:marTop w:val="0"/>
          <w:marBottom w:val="0"/>
          <w:divBdr>
            <w:top w:val="none" w:sz="0" w:space="0" w:color="auto"/>
            <w:left w:val="none" w:sz="0" w:space="0" w:color="auto"/>
            <w:bottom w:val="none" w:sz="0" w:space="0" w:color="auto"/>
            <w:right w:val="none" w:sz="0" w:space="0" w:color="auto"/>
          </w:divBdr>
        </w:div>
        <w:div w:id="1952471400">
          <w:marLeft w:val="0"/>
          <w:marRight w:val="0"/>
          <w:marTop w:val="0"/>
          <w:marBottom w:val="0"/>
          <w:divBdr>
            <w:top w:val="none" w:sz="0" w:space="0" w:color="auto"/>
            <w:left w:val="none" w:sz="0" w:space="0" w:color="auto"/>
            <w:bottom w:val="none" w:sz="0" w:space="0" w:color="auto"/>
            <w:right w:val="none" w:sz="0" w:space="0" w:color="auto"/>
          </w:divBdr>
        </w:div>
        <w:div w:id="1976712879">
          <w:marLeft w:val="0"/>
          <w:marRight w:val="0"/>
          <w:marTop w:val="0"/>
          <w:marBottom w:val="0"/>
          <w:divBdr>
            <w:top w:val="none" w:sz="0" w:space="0" w:color="auto"/>
            <w:left w:val="none" w:sz="0" w:space="0" w:color="auto"/>
            <w:bottom w:val="none" w:sz="0" w:space="0" w:color="auto"/>
            <w:right w:val="none" w:sz="0" w:space="0" w:color="auto"/>
          </w:divBdr>
        </w:div>
        <w:div w:id="1978292652">
          <w:marLeft w:val="0"/>
          <w:marRight w:val="0"/>
          <w:marTop w:val="0"/>
          <w:marBottom w:val="0"/>
          <w:divBdr>
            <w:top w:val="none" w:sz="0" w:space="0" w:color="auto"/>
            <w:left w:val="none" w:sz="0" w:space="0" w:color="auto"/>
            <w:bottom w:val="none" w:sz="0" w:space="0" w:color="auto"/>
            <w:right w:val="none" w:sz="0" w:space="0" w:color="auto"/>
          </w:divBdr>
        </w:div>
        <w:div w:id="2010988185">
          <w:marLeft w:val="0"/>
          <w:marRight w:val="0"/>
          <w:marTop w:val="0"/>
          <w:marBottom w:val="0"/>
          <w:divBdr>
            <w:top w:val="none" w:sz="0" w:space="0" w:color="auto"/>
            <w:left w:val="none" w:sz="0" w:space="0" w:color="auto"/>
            <w:bottom w:val="none" w:sz="0" w:space="0" w:color="auto"/>
            <w:right w:val="none" w:sz="0" w:space="0" w:color="auto"/>
          </w:divBdr>
        </w:div>
        <w:div w:id="2017220417">
          <w:marLeft w:val="0"/>
          <w:marRight w:val="0"/>
          <w:marTop w:val="0"/>
          <w:marBottom w:val="0"/>
          <w:divBdr>
            <w:top w:val="none" w:sz="0" w:space="0" w:color="auto"/>
            <w:left w:val="none" w:sz="0" w:space="0" w:color="auto"/>
            <w:bottom w:val="none" w:sz="0" w:space="0" w:color="auto"/>
            <w:right w:val="none" w:sz="0" w:space="0" w:color="auto"/>
          </w:divBdr>
        </w:div>
        <w:div w:id="2055344747">
          <w:marLeft w:val="0"/>
          <w:marRight w:val="0"/>
          <w:marTop w:val="0"/>
          <w:marBottom w:val="0"/>
          <w:divBdr>
            <w:top w:val="none" w:sz="0" w:space="0" w:color="auto"/>
            <w:left w:val="none" w:sz="0" w:space="0" w:color="auto"/>
            <w:bottom w:val="none" w:sz="0" w:space="0" w:color="auto"/>
            <w:right w:val="none" w:sz="0" w:space="0" w:color="auto"/>
          </w:divBdr>
        </w:div>
        <w:div w:id="2059888932">
          <w:marLeft w:val="0"/>
          <w:marRight w:val="0"/>
          <w:marTop w:val="0"/>
          <w:marBottom w:val="0"/>
          <w:divBdr>
            <w:top w:val="none" w:sz="0" w:space="0" w:color="auto"/>
            <w:left w:val="none" w:sz="0" w:space="0" w:color="auto"/>
            <w:bottom w:val="none" w:sz="0" w:space="0" w:color="auto"/>
            <w:right w:val="none" w:sz="0" w:space="0" w:color="auto"/>
          </w:divBdr>
        </w:div>
        <w:div w:id="2095660285">
          <w:marLeft w:val="0"/>
          <w:marRight w:val="0"/>
          <w:marTop w:val="0"/>
          <w:marBottom w:val="0"/>
          <w:divBdr>
            <w:top w:val="none" w:sz="0" w:space="0" w:color="auto"/>
            <w:left w:val="none" w:sz="0" w:space="0" w:color="auto"/>
            <w:bottom w:val="none" w:sz="0" w:space="0" w:color="auto"/>
            <w:right w:val="none" w:sz="0" w:space="0" w:color="auto"/>
          </w:divBdr>
        </w:div>
        <w:div w:id="2097970850">
          <w:marLeft w:val="0"/>
          <w:marRight w:val="0"/>
          <w:marTop w:val="0"/>
          <w:marBottom w:val="0"/>
          <w:divBdr>
            <w:top w:val="none" w:sz="0" w:space="0" w:color="auto"/>
            <w:left w:val="none" w:sz="0" w:space="0" w:color="auto"/>
            <w:bottom w:val="none" w:sz="0" w:space="0" w:color="auto"/>
            <w:right w:val="none" w:sz="0" w:space="0" w:color="auto"/>
          </w:divBdr>
        </w:div>
        <w:div w:id="2142187356">
          <w:marLeft w:val="0"/>
          <w:marRight w:val="0"/>
          <w:marTop w:val="0"/>
          <w:marBottom w:val="0"/>
          <w:divBdr>
            <w:top w:val="none" w:sz="0" w:space="0" w:color="auto"/>
            <w:left w:val="none" w:sz="0" w:space="0" w:color="auto"/>
            <w:bottom w:val="none" w:sz="0" w:space="0" w:color="auto"/>
            <w:right w:val="none" w:sz="0" w:space="0" w:color="auto"/>
          </w:divBdr>
        </w:div>
      </w:divsChild>
    </w:div>
    <w:div w:id="1505970527">
      <w:bodyDiv w:val="1"/>
      <w:marLeft w:val="0"/>
      <w:marRight w:val="0"/>
      <w:marTop w:val="0"/>
      <w:marBottom w:val="0"/>
      <w:divBdr>
        <w:top w:val="none" w:sz="0" w:space="0" w:color="auto"/>
        <w:left w:val="none" w:sz="0" w:space="0" w:color="auto"/>
        <w:bottom w:val="none" w:sz="0" w:space="0" w:color="auto"/>
        <w:right w:val="none" w:sz="0" w:space="0" w:color="auto"/>
      </w:divBdr>
    </w:div>
    <w:div w:id="1507204579">
      <w:bodyDiv w:val="1"/>
      <w:marLeft w:val="0"/>
      <w:marRight w:val="0"/>
      <w:marTop w:val="0"/>
      <w:marBottom w:val="0"/>
      <w:divBdr>
        <w:top w:val="none" w:sz="0" w:space="0" w:color="auto"/>
        <w:left w:val="none" w:sz="0" w:space="0" w:color="auto"/>
        <w:bottom w:val="none" w:sz="0" w:space="0" w:color="auto"/>
        <w:right w:val="none" w:sz="0" w:space="0" w:color="auto"/>
      </w:divBdr>
      <w:divsChild>
        <w:div w:id="140076912">
          <w:marLeft w:val="0"/>
          <w:marRight w:val="0"/>
          <w:marTop w:val="0"/>
          <w:marBottom w:val="0"/>
          <w:divBdr>
            <w:top w:val="none" w:sz="0" w:space="0" w:color="auto"/>
            <w:left w:val="none" w:sz="0" w:space="0" w:color="auto"/>
            <w:bottom w:val="none" w:sz="0" w:space="0" w:color="auto"/>
            <w:right w:val="none" w:sz="0" w:space="0" w:color="auto"/>
          </w:divBdr>
          <w:divsChild>
            <w:div w:id="5248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7345">
      <w:bodyDiv w:val="1"/>
      <w:marLeft w:val="0"/>
      <w:marRight w:val="0"/>
      <w:marTop w:val="0"/>
      <w:marBottom w:val="0"/>
      <w:divBdr>
        <w:top w:val="none" w:sz="0" w:space="0" w:color="auto"/>
        <w:left w:val="none" w:sz="0" w:space="0" w:color="auto"/>
        <w:bottom w:val="none" w:sz="0" w:space="0" w:color="auto"/>
        <w:right w:val="none" w:sz="0" w:space="0" w:color="auto"/>
      </w:divBdr>
    </w:div>
    <w:div w:id="1671565718">
      <w:bodyDiv w:val="1"/>
      <w:marLeft w:val="0"/>
      <w:marRight w:val="0"/>
      <w:marTop w:val="0"/>
      <w:marBottom w:val="0"/>
      <w:divBdr>
        <w:top w:val="none" w:sz="0" w:space="0" w:color="auto"/>
        <w:left w:val="none" w:sz="0" w:space="0" w:color="auto"/>
        <w:bottom w:val="none" w:sz="0" w:space="0" w:color="auto"/>
        <w:right w:val="none" w:sz="0" w:space="0" w:color="auto"/>
      </w:divBdr>
      <w:divsChild>
        <w:div w:id="1859191915">
          <w:marLeft w:val="0"/>
          <w:marRight w:val="0"/>
          <w:marTop w:val="0"/>
          <w:marBottom w:val="0"/>
          <w:divBdr>
            <w:top w:val="none" w:sz="0" w:space="0" w:color="auto"/>
            <w:left w:val="none" w:sz="0" w:space="0" w:color="auto"/>
            <w:bottom w:val="none" w:sz="0" w:space="0" w:color="auto"/>
            <w:right w:val="none" w:sz="0" w:space="0" w:color="auto"/>
          </w:divBdr>
        </w:div>
        <w:div w:id="2058777514">
          <w:marLeft w:val="0"/>
          <w:marRight w:val="0"/>
          <w:marTop w:val="0"/>
          <w:marBottom w:val="0"/>
          <w:divBdr>
            <w:top w:val="none" w:sz="0" w:space="0" w:color="auto"/>
            <w:left w:val="none" w:sz="0" w:space="0" w:color="auto"/>
            <w:bottom w:val="none" w:sz="0" w:space="0" w:color="auto"/>
            <w:right w:val="none" w:sz="0" w:space="0" w:color="auto"/>
          </w:divBdr>
        </w:div>
        <w:div w:id="2119134212">
          <w:marLeft w:val="0"/>
          <w:marRight w:val="0"/>
          <w:marTop w:val="0"/>
          <w:marBottom w:val="0"/>
          <w:divBdr>
            <w:top w:val="none" w:sz="0" w:space="0" w:color="auto"/>
            <w:left w:val="none" w:sz="0" w:space="0" w:color="auto"/>
            <w:bottom w:val="none" w:sz="0" w:space="0" w:color="auto"/>
            <w:right w:val="none" w:sz="0" w:space="0" w:color="auto"/>
          </w:divBdr>
        </w:div>
      </w:divsChild>
    </w:div>
    <w:div w:id="1710833701">
      <w:bodyDiv w:val="1"/>
      <w:marLeft w:val="0"/>
      <w:marRight w:val="0"/>
      <w:marTop w:val="0"/>
      <w:marBottom w:val="0"/>
      <w:divBdr>
        <w:top w:val="none" w:sz="0" w:space="0" w:color="auto"/>
        <w:left w:val="none" w:sz="0" w:space="0" w:color="auto"/>
        <w:bottom w:val="none" w:sz="0" w:space="0" w:color="auto"/>
        <w:right w:val="none" w:sz="0" w:space="0" w:color="auto"/>
      </w:divBdr>
    </w:div>
    <w:div w:id="1818186893">
      <w:bodyDiv w:val="1"/>
      <w:marLeft w:val="0"/>
      <w:marRight w:val="0"/>
      <w:marTop w:val="0"/>
      <w:marBottom w:val="0"/>
      <w:divBdr>
        <w:top w:val="none" w:sz="0" w:space="0" w:color="auto"/>
        <w:left w:val="none" w:sz="0" w:space="0" w:color="auto"/>
        <w:bottom w:val="none" w:sz="0" w:space="0" w:color="auto"/>
        <w:right w:val="none" w:sz="0" w:space="0" w:color="auto"/>
      </w:divBdr>
    </w:div>
    <w:div w:id="1863664438">
      <w:bodyDiv w:val="1"/>
      <w:marLeft w:val="0"/>
      <w:marRight w:val="0"/>
      <w:marTop w:val="0"/>
      <w:marBottom w:val="0"/>
      <w:divBdr>
        <w:top w:val="none" w:sz="0" w:space="0" w:color="auto"/>
        <w:left w:val="none" w:sz="0" w:space="0" w:color="auto"/>
        <w:bottom w:val="none" w:sz="0" w:space="0" w:color="auto"/>
        <w:right w:val="none" w:sz="0" w:space="0" w:color="auto"/>
      </w:divBdr>
    </w:div>
    <w:div w:id="1965308867">
      <w:bodyDiv w:val="1"/>
      <w:marLeft w:val="0"/>
      <w:marRight w:val="0"/>
      <w:marTop w:val="0"/>
      <w:marBottom w:val="0"/>
      <w:divBdr>
        <w:top w:val="none" w:sz="0" w:space="0" w:color="auto"/>
        <w:left w:val="none" w:sz="0" w:space="0" w:color="auto"/>
        <w:bottom w:val="none" w:sz="0" w:space="0" w:color="auto"/>
        <w:right w:val="none" w:sz="0" w:space="0" w:color="auto"/>
      </w:divBdr>
    </w:div>
    <w:div w:id="2019890595">
      <w:bodyDiv w:val="1"/>
      <w:marLeft w:val="0"/>
      <w:marRight w:val="0"/>
      <w:marTop w:val="0"/>
      <w:marBottom w:val="0"/>
      <w:divBdr>
        <w:top w:val="none" w:sz="0" w:space="0" w:color="auto"/>
        <w:left w:val="none" w:sz="0" w:space="0" w:color="auto"/>
        <w:bottom w:val="none" w:sz="0" w:space="0" w:color="auto"/>
        <w:right w:val="none" w:sz="0" w:space="0" w:color="auto"/>
      </w:divBdr>
      <w:divsChild>
        <w:div w:id="147478351">
          <w:marLeft w:val="0"/>
          <w:marRight w:val="0"/>
          <w:marTop w:val="0"/>
          <w:marBottom w:val="0"/>
          <w:divBdr>
            <w:top w:val="none" w:sz="0" w:space="0" w:color="auto"/>
            <w:left w:val="none" w:sz="0" w:space="0" w:color="auto"/>
            <w:bottom w:val="none" w:sz="0" w:space="0" w:color="auto"/>
            <w:right w:val="none" w:sz="0" w:space="0" w:color="auto"/>
          </w:divBdr>
        </w:div>
        <w:div w:id="290483600">
          <w:marLeft w:val="0"/>
          <w:marRight w:val="0"/>
          <w:marTop w:val="0"/>
          <w:marBottom w:val="0"/>
          <w:divBdr>
            <w:top w:val="none" w:sz="0" w:space="0" w:color="auto"/>
            <w:left w:val="none" w:sz="0" w:space="0" w:color="auto"/>
            <w:bottom w:val="none" w:sz="0" w:space="0" w:color="auto"/>
            <w:right w:val="none" w:sz="0" w:space="0" w:color="auto"/>
          </w:divBdr>
        </w:div>
        <w:div w:id="474297901">
          <w:marLeft w:val="0"/>
          <w:marRight w:val="0"/>
          <w:marTop w:val="0"/>
          <w:marBottom w:val="0"/>
          <w:divBdr>
            <w:top w:val="none" w:sz="0" w:space="0" w:color="auto"/>
            <w:left w:val="none" w:sz="0" w:space="0" w:color="auto"/>
            <w:bottom w:val="none" w:sz="0" w:space="0" w:color="auto"/>
            <w:right w:val="none" w:sz="0" w:space="0" w:color="auto"/>
          </w:divBdr>
        </w:div>
        <w:div w:id="532378636">
          <w:marLeft w:val="0"/>
          <w:marRight w:val="0"/>
          <w:marTop w:val="0"/>
          <w:marBottom w:val="0"/>
          <w:divBdr>
            <w:top w:val="none" w:sz="0" w:space="0" w:color="auto"/>
            <w:left w:val="none" w:sz="0" w:space="0" w:color="auto"/>
            <w:bottom w:val="none" w:sz="0" w:space="0" w:color="auto"/>
            <w:right w:val="none" w:sz="0" w:space="0" w:color="auto"/>
          </w:divBdr>
        </w:div>
        <w:div w:id="1496922860">
          <w:marLeft w:val="0"/>
          <w:marRight w:val="0"/>
          <w:marTop w:val="0"/>
          <w:marBottom w:val="0"/>
          <w:divBdr>
            <w:top w:val="none" w:sz="0" w:space="0" w:color="auto"/>
            <w:left w:val="none" w:sz="0" w:space="0" w:color="auto"/>
            <w:bottom w:val="none" w:sz="0" w:space="0" w:color="auto"/>
            <w:right w:val="none" w:sz="0" w:space="0" w:color="auto"/>
          </w:divBdr>
        </w:div>
        <w:div w:id="1745956460">
          <w:marLeft w:val="0"/>
          <w:marRight w:val="0"/>
          <w:marTop w:val="0"/>
          <w:marBottom w:val="0"/>
          <w:divBdr>
            <w:top w:val="none" w:sz="0" w:space="0" w:color="auto"/>
            <w:left w:val="none" w:sz="0" w:space="0" w:color="auto"/>
            <w:bottom w:val="none" w:sz="0" w:space="0" w:color="auto"/>
            <w:right w:val="none" w:sz="0" w:space="0" w:color="auto"/>
          </w:divBdr>
        </w:div>
        <w:div w:id="1943878303">
          <w:marLeft w:val="0"/>
          <w:marRight w:val="0"/>
          <w:marTop w:val="0"/>
          <w:marBottom w:val="0"/>
          <w:divBdr>
            <w:top w:val="none" w:sz="0" w:space="0" w:color="auto"/>
            <w:left w:val="none" w:sz="0" w:space="0" w:color="auto"/>
            <w:bottom w:val="none" w:sz="0" w:space="0" w:color="auto"/>
            <w:right w:val="none" w:sz="0" w:space="0" w:color="auto"/>
          </w:divBdr>
        </w:div>
      </w:divsChild>
    </w:div>
    <w:div w:id="2082288711">
      <w:bodyDiv w:val="1"/>
      <w:marLeft w:val="0"/>
      <w:marRight w:val="0"/>
      <w:marTop w:val="0"/>
      <w:marBottom w:val="0"/>
      <w:divBdr>
        <w:top w:val="none" w:sz="0" w:space="0" w:color="auto"/>
        <w:left w:val="none" w:sz="0" w:space="0" w:color="auto"/>
        <w:bottom w:val="none" w:sz="0" w:space="0" w:color="auto"/>
        <w:right w:val="none" w:sz="0" w:space="0" w:color="auto"/>
      </w:divBdr>
      <w:divsChild>
        <w:div w:id="1701660333">
          <w:marLeft w:val="0"/>
          <w:marRight w:val="0"/>
          <w:marTop w:val="0"/>
          <w:marBottom w:val="0"/>
          <w:divBdr>
            <w:top w:val="none" w:sz="0" w:space="0" w:color="auto"/>
            <w:left w:val="none" w:sz="0" w:space="0" w:color="auto"/>
            <w:bottom w:val="none" w:sz="0" w:space="0" w:color="auto"/>
            <w:right w:val="none" w:sz="0" w:space="0" w:color="auto"/>
          </w:divBdr>
          <w:divsChild>
            <w:div w:id="1046830166">
              <w:marLeft w:val="0"/>
              <w:marRight w:val="0"/>
              <w:marTop w:val="0"/>
              <w:marBottom w:val="0"/>
              <w:divBdr>
                <w:top w:val="none" w:sz="0" w:space="0" w:color="auto"/>
                <w:left w:val="none" w:sz="0" w:space="0" w:color="auto"/>
                <w:bottom w:val="none" w:sz="0" w:space="0" w:color="auto"/>
                <w:right w:val="none" w:sz="0" w:space="0" w:color="auto"/>
              </w:divBdr>
              <w:divsChild>
                <w:div w:id="599683291">
                  <w:marLeft w:val="0"/>
                  <w:marRight w:val="0"/>
                  <w:marTop w:val="0"/>
                  <w:marBottom w:val="0"/>
                  <w:divBdr>
                    <w:top w:val="none" w:sz="0" w:space="0" w:color="auto"/>
                    <w:left w:val="none" w:sz="0" w:space="0" w:color="auto"/>
                    <w:bottom w:val="none" w:sz="0" w:space="0" w:color="auto"/>
                    <w:right w:val="none" w:sz="0" w:space="0" w:color="auto"/>
                  </w:divBdr>
                  <w:divsChild>
                    <w:div w:id="2116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x.justice.md/index.php?action=view&amp;view=doc&amp;lang=1&amp;id=319077" TargetMode="External"/><Relationship Id="rId18" Type="http://schemas.openxmlformats.org/officeDocument/2006/relationships/hyperlink" Target="http://lex.justice.md/index.php?action=view&amp;view=doc&amp;lang=1&amp;id=346886" TargetMode="External"/><Relationship Id="rId26" Type="http://schemas.openxmlformats.org/officeDocument/2006/relationships/hyperlink" Target="http://assembly.coe.int/Documents/AdoptedText/ta79/ERES690.htm" TargetMode="External"/><Relationship Id="rId39" Type="http://schemas.openxmlformats.org/officeDocument/2006/relationships/hyperlink" Target="http://www.csm.md/files/Informatii/PRINCIPII_BANGALORE.pdf" TargetMode="External"/><Relationship Id="rId21" Type="http://schemas.openxmlformats.org/officeDocument/2006/relationships/hyperlink" Target="http://www.google.md/url?sa=t&amp;rct=j&amp;q=&amp;esrc=s&amp;source=web&amp;cd=2&amp;cad=rja&amp;ved=0CCwQFjAB&amp;url=http%3A%2F%2Falianta.md%2Fuploads%2Fdocs%2F1234797424_Conventia_ONU_impotriva_coruptiei.doc&amp;ei=DY-UUdKfI4TNswaq-ICYDQ&amp;usg=AFQjCNF9IUnUUsOh4wj9b4u6eVr9xecw7Q&amp;bvm=bv.46471029,d.Yms" TargetMode="External"/><Relationship Id="rId34" Type="http://schemas.openxmlformats.org/officeDocument/2006/relationships/hyperlink" Target="http://www.un.org/disarmament/convarms/ATTPrepCom/Background%20documents/CodeofConductforlawEnfOfficials-E.pdf" TargetMode="External"/><Relationship Id="rId42" Type="http://schemas.openxmlformats.org/officeDocument/2006/relationships/hyperlink" Target="http://cristidanilet.files.wordpress.com/2011/06/cven-raport_indep_proc.pdf" TargetMode="External"/><Relationship Id="rId47" Type="http://schemas.openxmlformats.org/officeDocument/2006/relationships/hyperlink" Target="http://www.unodc.org/documents/justice-and-prison-reform/crimeprevention/PoliceAccountability_Oversight_and_Integrity_10-57991_Ebook.pdf" TargetMode="External"/><Relationship Id="rId50" Type="http://schemas.openxmlformats.org/officeDocument/2006/relationships/hyperlink" Target="http://www.osce.org/eea/13738?download=true" TargetMode="External"/><Relationship Id="rId55" Type="http://schemas.openxmlformats.org/officeDocument/2006/relationships/hyperlink" Target="http://www.coe.int/t/dghl/monitoring/greco/evaluations/round4/TIglobalcorruptionreport07_complete_final_EN.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ex.justice.md/index.php?action=view&amp;view=doc&amp;lang=1&amp;id=346886" TargetMode="External"/><Relationship Id="rId29" Type="http://schemas.openxmlformats.org/officeDocument/2006/relationships/hyperlink" Target="https://wcd.coe.int/ViewDoc.jsp?Ref=CM%282010%2911&amp;Language=lanEnglish&amp;Ver=add3&amp;Site=CM&amp;BackColorInternet=DBDCF2&amp;BackColorIntranet=FDC864&amp;BackColorLogged=FDC864" TargetMode="External"/><Relationship Id="rId11" Type="http://schemas.openxmlformats.org/officeDocument/2006/relationships/hyperlink" Target="http://lex.justice.md/index.php?action=view&amp;view=doc&amp;lang=1&amp;id=330050" TargetMode="External"/><Relationship Id="rId24" Type="http://schemas.openxmlformats.org/officeDocument/2006/relationships/hyperlink" Target="http://cna.md/sites/default/files/recomandarea_coduri_de_cond_funct_publ_rom.pdf" TargetMode="External"/><Relationship Id="rId32" Type="http://schemas.openxmlformats.org/officeDocument/2006/relationships/hyperlink" Target="http://unpan1.un.org/intradoc/groups/public/documents/un/unpan010930.pdf" TargetMode="External"/><Relationship Id="rId37" Type="http://schemas.openxmlformats.org/officeDocument/2006/relationships/hyperlink" Target="http://www.ccbe.eu/fileadmin/user_upload/NTCdocument/Codul_Deontologic_fi31_1253625489.pdf" TargetMode="External"/><Relationship Id="rId40" Type="http://schemas.openxmlformats.org/officeDocument/2006/relationships/hyperlink" Target="http://www.coe.int/t/dghl/monitoring/greco/evaluations/" TargetMode="External"/><Relationship Id="rId45" Type="http://schemas.openxmlformats.org/officeDocument/2006/relationships/hyperlink" Target="http://www.dcaf.ch/Publications/Toolkit-on-Police-Integrity" TargetMode="External"/><Relationship Id="rId53" Type="http://schemas.openxmlformats.org/officeDocument/2006/relationships/hyperlink" Target="http://www.coe.int/t/dghl/cooperation/cepej/series/Etudes8Execution_en.pdf" TargetMode="External"/><Relationship Id="rId58" Type="http://schemas.openxmlformats.org/officeDocument/2006/relationships/hyperlink" Target="http://www.kas.de/wf/doc/kas_18040-1522-1-30.pdf?100111162953" TargetMode="External"/><Relationship Id="rId5" Type="http://schemas.openxmlformats.org/officeDocument/2006/relationships/webSettings" Target="webSettings.xml"/><Relationship Id="rId61" Type="http://schemas.openxmlformats.org/officeDocument/2006/relationships/hyperlink" Target="http://www.juridice.ro/166521/raspunderea-si-responsabilitatea-garantii-ale-independenei-justitiei.html" TargetMode="External"/><Relationship Id="rId19" Type="http://schemas.openxmlformats.org/officeDocument/2006/relationships/hyperlink" Target="http://conventions.coe.int/Treaty/en/Treaties/Html/173.htm" TargetMode="External"/><Relationship Id="rId14" Type="http://schemas.openxmlformats.org/officeDocument/2006/relationships/hyperlink" Target="http://lex.justice.md/index.php?action=view&amp;view=doc&amp;lang=1&amp;id=330050" TargetMode="External"/><Relationship Id="rId22" Type="http://schemas.openxmlformats.org/officeDocument/2006/relationships/hyperlink" Target="http://www.oas.org/juridico/english/treaties/b-58.html" TargetMode="External"/><Relationship Id="rId27" Type="http://schemas.openxmlformats.org/officeDocument/2006/relationships/hyperlink" Target="http://www.cccec.gov.md/Sites/cccec_md/Uploads/Rezolutia%20%2897%29%2024%20CM.94DDB44F64044B9B97BAA4F1771B4E19.pdf" TargetMode="External"/><Relationship Id="rId30" Type="http://schemas.openxmlformats.org/officeDocument/2006/relationships/hyperlink" Target="http://www.unodc.org/pdf/compendium/compendium_2006_part_04_01.pdf" TargetMode="External"/><Relationship Id="rId35" Type="http://schemas.openxmlformats.org/officeDocument/2006/relationships/hyperlink" Target="http://www.coe.int/t/dghl/monitoring/greco/evaluations/round4/IAP1999_EN.pdf" TargetMode="External"/><Relationship Id="rId43" Type="http://schemas.openxmlformats.org/officeDocument/2006/relationships/hyperlink" Target="http://www.unodc.org/pdf/crime/corruption/toolkit/AC_Toolkit_Edition2.pdf" TargetMode="External"/><Relationship Id="rId48" Type="http://schemas.openxmlformats.org/officeDocument/2006/relationships/hyperlink" Target="http://www.unodc.org/documents/corruption/Technical_Guide_UNCAC.pdf" TargetMode="External"/><Relationship Id="rId56" Type="http://schemas.openxmlformats.org/officeDocument/2006/relationships/hyperlink" Target="http://www.oecd.org/site/adboecdanti-corruptioninitiative/policyanalysis/35144038.pdf" TargetMode="Externa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www.google.md/url?sa=t&amp;rct=j&amp;q=&amp;esrc=s&amp;source=web&amp;cd=1&amp;ved=0CCcQFjAA&amp;url=http%3A%2F%2Fwww.interpol.int%2FMedia%2FFiles%2FCrime-areas%2FCorruption%2FGlobal-standards-to-combat-corruption-in-police-forces&amp;ei=r5OUUeupFNDIswaGjoC4Dg&amp;usg=AFQjCNFIK6-CdMtQznuq25B54KFTXulOaQ&amp;bvm=bv.46471029,d.Yms&amp;cad=rja" TargetMode="External"/><Relationship Id="rId3" Type="http://schemas.openxmlformats.org/officeDocument/2006/relationships/styles" Target="styles.xml"/><Relationship Id="rId12" Type="http://schemas.openxmlformats.org/officeDocument/2006/relationships/hyperlink" Target="http://lex.justice.md/index.php?action=view&amp;view=doc&amp;lang=1&amp;id=346886" TargetMode="External"/><Relationship Id="rId17" Type="http://schemas.openxmlformats.org/officeDocument/2006/relationships/hyperlink" Target="http://lex.justice.md/index.php?action=view&amp;view=doc&amp;lang=1&amp;id=346886" TargetMode="External"/><Relationship Id="rId25" Type="http://schemas.openxmlformats.org/officeDocument/2006/relationships/hyperlink" Target="http://www.inj.md/files/u4/_Procuraturii_in_sistemul_de_justitie_penala.doc" TargetMode="External"/><Relationship Id="rId33" Type="http://schemas.openxmlformats.org/officeDocument/2006/relationships/hyperlink" Target="https://wcd.coe.int/ViewDoc.jsp?id=223251&amp;Site=CM" TargetMode="External"/><Relationship Id="rId38" Type="http://schemas.openxmlformats.org/officeDocument/2006/relationships/hyperlink" Target="http://www.uinl.org/148/principes-de-deontologie-notariale" TargetMode="External"/><Relationship Id="rId46" Type="http://schemas.openxmlformats.org/officeDocument/2006/relationships/hyperlink" Target="http://www.unodc.org/pdf/crime/corruption/Handbook.pdf" TargetMode="External"/><Relationship Id="rId59" Type="http://schemas.openxmlformats.org/officeDocument/2006/relationships/hyperlink" Target="http://www.juridice.ro/235769/despre-legea-raspunderii-magistratilor.html" TargetMode="External"/><Relationship Id="rId20" Type="http://schemas.openxmlformats.org/officeDocument/2006/relationships/hyperlink" Target="http://conventions.coe.int/Treaty/en/Treaties/Html/174.htm" TargetMode="External"/><Relationship Id="rId41" Type="http://schemas.openxmlformats.org/officeDocument/2006/relationships/hyperlink" Target="http://cristidanilet.files.wordpress.com/2011/06/cven-raport_indep_jud.pdf" TargetMode="External"/><Relationship Id="rId54" Type="http://schemas.openxmlformats.org/officeDocument/2006/relationships/hyperlink" Target="http://www.oecd.org/daf/anti-bribery/47489446.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x.justice.md/index.php?action=view&amp;view=doc&amp;lang=1&amp;id=346886" TargetMode="External"/><Relationship Id="rId23" Type="http://schemas.openxmlformats.org/officeDocument/2006/relationships/hyperlink" Target="http://www.africa-union.org/root/au/documents/treaties/treaties.htm" TargetMode="External"/><Relationship Id="rId28" Type="http://schemas.openxmlformats.org/officeDocument/2006/relationships/hyperlink" Target="http://cristidanilet.files.wordpress.com/2009/11/decl-bordeaux6.pdf" TargetMode="External"/><Relationship Id="rId36" Type="http://schemas.openxmlformats.org/officeDocument/2006/relationships/hyperlink" Target="http://www.avocatnet.ro/content/articles/id_6511/Codul/Deontologic/al/avocatilor/din/Uniunea/Europeana.html" TargetMode="External"/><Relationship Id="rId49" Type="http://schemas.openxmlformats.org/officeDocument/2006/relationships/hyperlink" Target="http://www.judicialintegritygroup.org/resources/documents/gtz2005-en-corruption-in-judiciary.pdf" TargetMode="External"/><Relationship Id="rId57" Type="http://schemas.openxmlformats.org/officeDocument/2006/relationships/hyperlink" Target="http://personal.lse.ac.uk/sequeira/Chapter_Corruption_Sequeira_February.pdf" TargetMode="External"/><Relationship Id="rId10" Type="http://schemas.openxmlformats.org/officeDocument/2006/relationships/hyperlink" Target="http://lex.justice.md/index.php?action=view&amp;view=doc&amp;lang=1&amp;id=330050" TargetMode="External"/><Relationship Id="rId31" Type="http://schemas.openxmlformats.org/officeDocument/2006/relationships/hyperlink" Target="http://www.coe.int/t/dghl/monitoring/greco/evaluations/round4/Budapest_guidelines_EN.pdf" TargetMode="External"/><Relationship Id="rId44" Type="http://schemas.openxmlformats.org/officeDocument/2006/relationships/hyperlink" Target="http://www.unodc.org/documents/corruption/publications_toolkit_sep04.pdf" TargetMode="External"/><Relationship Id="rId52" Type="http://schemas.openxmlformats.org/officeDocument/2006/relationships/hyperlink" Target="http://www.unodc.org/documents/corruption/Publications/StAR/On_the_Take-_Criminalizing_Illicit_Enrichment_to_Fight_Corruption.pdf" TargetMode="External"/><Relationship Id="rId60" Type="http://schemas.openxmlformats.org/officeDocument/2006/relationships/hyperlink" Target="http://studiijuridice.md/revista-nr-1-2-2011/responsabilitatea-si-raspunderea-juridica-garantie-a-libertatii-individuale"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6" Type="http://schemas.openxmlformats.org/officeDocument/2006/relationships/hyperlink" Target="http://www.dcaf.ch/Publications/Toolkit-on-Police-Integrity" TargetMode="External"/><Relationship Id="rId21" Type="http://schemas.openxmlformats.org/officeDocument/2006/relationships/hyperlink" Target="http://www.coe.int/t/dghl/monitoring/greco/evaluations/round4/IAP1999_EN.pdf" TargetMode="External"/><Relationship Id="rId34" Type="http://schemas.openxmlformats.org/officeDocument/2006/relationships/hyperlink" Target="http://www.avocatnet.ro/content/articles/id_6511/Codul/Deontologic/al/avocatilor/din/Uniunea/Europeana.html" TargetMode="External"/><Relationship Id="rId42" Type="http://schemas.openxmlformats.org/officeDocument/2006/relationships/hyperlink" Target="http://www.cgu.gov.br/onu/publicacoes/Arquivos/Toolkit.pdf" TargetMode="External"/><Relationship Id="rId47" Type="http://schemas.openxmlformats.org/officeDocument/2006/relationships/hyperlink" Target="http://www.africa-union.org/root/au/documents/treaties/treaties.htm" TargetMode="External"/><Relationship Id="rId50" Type="http://schemas.openxmlformats.org/officeDocument/2006/relationships/hyperlink" Target="http://www.unodc.org/documents/corruption/Publications/StAR/On_the_Take-_Criminalizing_Illicit_Enrichment_to_Fight_Corruption.pdf" TargetMode="External"/><Relationship Id="rId55" Type="http://schemas.openxmlformats.org/officeDocument/2006/relationships/hyperlink" Target="http://www.unodc.org/pdf/crime/corruption/toolkit/AC_Toolkit_Edition2.pdf" TargetMode="External"/><Relationship Id="rId63" Type="http://schemas.openxmlformats.org/officeDocument/2006/relationships/hyperlink" Target="http://www.osce.org/eea/13821" TargetMode="External"/><Relationship Id="rId7" Type="http://schemas.openxmlformats.org/officeDocument/2006/relationships/hyperlink" Target="http://conventions.coe.int/Treaty/en/Treaties/Html/174.htm" TargetMode="External"/><Relationship Id="rId2" Type="http://schemas.openxmlformats.org/officeDocument/2006/relationships/hyperlink" Target="http://www.coe.int/t/dghl/monitoring/greco/general/1.%20The%20Fight%20against%20Corruption%20-%20A%20Priority%20for%20the%20CoE_fr.asp" TargetMode="External"/><Relationship Id="rId16" Type="http://schemas.openxmlformats.org/officeDocument/2006/relationships/hyperlink" Target="https://wcd.coe.int/ViewDoc.jsp?id=223251&amp;Site=CM" TargetMode="External"/><Relationship Id="rId29" Type="http://schemas.openxmlformats.org/officeDocument/2006/relationships/hyperlink" Target="http://www.osce.org/eea/13738?download=true" TargetMode="External"/><Relationship Id="rId11" Type="http://schemas.openxmlformats.org/officeDocument/2006/relationships/hyperlink" Target="http://www.coe.int/t/dghl/monitoring/greco/evaluations/round4/Budapest_guidelines_EN.pdf" TargetMode="External"/><Relationship Id="rId24" Type="http://schemas.openxmlformats.org/officeDocument/2006/relationships/hyperlink" Target="http://www.unodc.org/pdf/crime/corruption/toolkit/AC_Toolkit_Edition2.pdf" TargetMode="External"/><Relationship Id="rId32" Type="http://schemas.openxmlformats.org/officeDocument/2006/relationships/hyperlink" Target="http://cristidanilet.files.wordpress.com/2009/11/coruptia-si-anticoruptia-text.pdf" TargetMode="External"/><Relationship Id="rId37" Type="http://schemas.openxmlformats.org/officeDocument/2006/relationships/hyperlink" Target="http://www.uinl.org/148/principes-de-deontologie-notariale" TargetMode="External"/><Relationship Id="rId40" Type="http://schemas.openxmlformats.org/officeDocument/2006/relationships/hyperlink" Target="http://www.giz.de/en/aboutgiz/profile.html" TargetMode="External"/><Relationship Id="rId45" Type="http://schemas.openxmlformats.org/officeDocument/2006/relationships/hyperlink" Target="http://www.unodc.org/unodc/en/treaties/CAC/" TargetMode="External"/><Relationship Id="rId53" Type="http://schemas.openxmlformats.org/officeDocument/2006/relationships/hyperlink" Target="http://www.unodc.org/documents/corruption/Publications/StAR/On_the_Take-_Criminalizing_Illicit_Enrichment_to_Fight_Corruption.pdf" TargetMode="External"/><Relationship Id="rId58" Type="http://schemas.openxmlformats.org/officeDocument/2006/relationships/hyperlink" Target="http://www.unodc.org/pdf/crime/corruption/Handbook.pdf" TargetMode="External"/><Relationship Id="rId66" Type="http://schemas.openxmlformats.org/officeDocument/2006/relationships/hyperlink" Target="http://personal.lse.ac.uk/sequeira/Chapter_Corruption_Sequeira_February.pdf" TargetMode="External"/><Relationship Id="rId5" Type="http://schemas.openxmlformats.org/officeDocument/2006/relationships/hyperlink" Target="http://cristidanilet.files.wordpress.com/2011/06/cven-raport_indep_jud.pdf" TargetMode="External"/><Relationship Id="rId61" Type="http://schemas.openxmlformats.org/officeDocument/2006/relationships/hyperlink" Target="http://www.juridice.ro/235769/despre-legea-raspunderii-magistratilor.html" TargetMode="External"/><Relationship Id="rId19" Type="http://schemas.openxmlformats.org/officeDocument/2006/relationships/hyperlink" Target="http://www.un.org/disarmament/convarms/ATTPrepCom/Background%20documents/CodeofConductforlawEnfOfficials-E.pdf" TargetMode="External"/><Relationship Id="rId14" Type="http://schemas.openxmlformats.org/officeDocument/2006/relationships/hyperlink" Target="http://cna.md/sites/default/files/recomandarea_coduri_de_cond_funct_publ_rom.pdf" TargetMode="External"/><Relationship Id="rId22" Type="http://schemas.openxmlformats.org/officeDocument/2006/relationships/hyperlink" Target="http://www.google.md/url?sa=t&amp;rct=j&amp;q=&amp;esrc=s&amp;source=web&amp;cd=2&amp;cad=rja&amp;ved=0CCwQFjAB&amp;url=http%3A%2F%2Falianta.md%2Fuploads%2Fdocs%2F1234797424_Conventia_ONU_impotriva_coruptiei.doc&amp;ei=DY-UUdKfI4TNswaq-ICYDQ&amp;usg=AFQjCNF9IUnUUsOh4wj9b4u6eVr9xecw7Q&amp;bvm=bv.46471029,d.Yms" TargetMode="External"/><Relationship Id="rId27" Type="http://schemas.openxmlformats.org/officeDocument/2006/relationships/hyperlink" Target="http://web.worldbank.org/WBSITE/EXTERNAL/TOPICS/EXTPUBLICSECTORANDGOVERNANCE/0,,contentMDK:22996457~pagePK:148956~piPK:216618~theSitePK:286305,00.html" TargetMode="External"/><Relationship Id="rId30" Type="http://schemas.openxmlformats.org/officeDocument/2006/relationships/hyperlink" Target="http://www.interpol.int/fr/%C3%80-propos-d%27INTERPOL/Pr%C3%A9sentation" TargetMode="External"/><Relationship Id="rId35" Type="http://schemas.openxmlformats.org/officeDocument/2006/relationships/hyperlink" Target="http://www.ccbe.eu/fileadmin/user_upload/NTCdocument/Codul_Deontologic_fi31_1253625489.pdf" TargetMode="External"/><Relationship Id="rId43" Type="http://schemas.openxmlformats.org/officeDocument/2006/relationships/hyperlink" Target="http://www.cgu.gov.br/onu/publicacoes/Arquivos/Toolkit.pdf" TargetMode="External"/><Relationship Id="rId48" Type="http://schemas.openxmlformats.org/officeDocument/2006/relationships/hyperlink" Target="http://www.osce.org/eea/13738" TargetMode="External"/><Relationship Id="rId56" Type="http://schemas.openxmlformats.org/officeDocument/2006/relationships/hyperlink" Target="http://www.unodc.org/pdf/crime/toolkit/f5.pdf" TargetMode="External"/><Relationship Id="rId64" Type="http://schemas.openxmlformats.org/officeDocument/2006/relationships/hyperlink" Target="http://www.coe.int/t/dghl/monitoring/greco/evaluations/round4/TIglobalcorruptionreport07_complete_final_EN.pdf" TargetMode="External"/><Relationship Id="rId8" Type="http://schemas.openxmlformats.org/officeDocument/2006/relationships/hyperlink" Target="http://www.coe.int/t/dghl/cooperation/ccje/default_FR.asp" TargetMode="External"/><Relationship Id="rId51" Type="http://schemas.openxmlformats.org/officeDocument/2006/relationships/hyperlink" Target="http://www.mpublic.ro/jurisprudenta/publicatii/imbogatirea_ilicita.pdf" TargetMode="External"/><Relationship Id="rId3" Type="http://schemas.openxmlformats.org/officeDocument/2006/relationships/hyperlink" Target="http://www.coe.int/t/dghl/monitoring/greco/general/3.%20What%20is%20GRECO_fr.asp" TargetMode="External"/><Relationship Id="rId12" Type="http://schemas.openxmlformats.org/officeDocument/2006/relationships/hyperlink" Target="http://assembly.coe.int/Documents/AdoptedText/ta79/ERES690.htm" TargetMode="External"/><Relationship Id="rId17" Type="http://schemas.openxmlformats.org/officeDocument/2006/relationships/hyperlink" Target="https://wcd.coe.int/ViewDoc.jsp?Ref=Rec%282003%2917&amp;Language=lanEnglish&amp;Site=CM&amp;BackColorInternet=DBDCF2&amp;BackColorIntranet=FDC864&amp;BackColorLogged=FDC864" TargetMode="External"/><Relationship Id="rId25" Type="http://schemas.openxmlformats.org/officeDocument/2006/relationships/hyperlink" Target="http://www.unodc.org/documents/corruption/Technical_Guide_UNCAC.pdf" TargetMode="External"/><Relationship Id="rId33" Type="http://schemas.openxmlformats.org/officeDocument/2006/relationships/hyperlink" Target="http://www.google.md/url?sa=t&amp;rct=j&amp;q=&amp;esrc=s&amp;source=web&amp;cd=1&amp;ved=0CCcQFjAA&amp;url=http%3A%2F%2Fwww.interpol.int%2FMedia%2FFiles%2FCrime-areas%2FCorruption%2FGlobal-standards-to-combat-corruption-in-police-forces&amp;ei=r5OUUeupFNDIswaGjoC4Dg&amp;usg=AFQjCNFIK6-CdMtQznuq25B54KFTXulOaQ&amp;bvm=bv.46471029,d.Yms&amp;cad=rja" TargetMode="External"/><Relationship Id="rId38" Type="http://schemas.openxmlformats.org/officeDocument/2006/relationships/hyperlink" Target="http://www.kas.de/wf/doc/kas_18040-1522-1-30.pdf?100111162953" TargetMode="External"/><Relationship Id="rId46" Type="http://schemas.openxmlformats.org/officeDocument/2006/relationships/hyperlink" Target="http://www.oas.org/juridico/english/treaties/b-58.html" TargetMode="External"/><Relationship Id="rId59" Type="http://schemas.openxmlformats.org/officeDocument/2006/relationships/hyperlink" Target="http://studiijuridice.md/revista-nr-1-2-2011/responsabilitatea-si-raspunderea-juridica-garantie-a-libertatii-individuale" TargetMode="External"/><Relationship Id="rId20" Type="http://schemas.openxmlformats.org/officeDocument/2006/relationships/hyperlink" Target="http://unpan1.un.org/intradoc/groups/public/documents/un/unpan010930.pdf" TargetMode="External"/><Relationship Id="rId41" Type="http://schemas.openxmlformats.org/officeDocument/2006/relationships/hyperlink" Target="http://www.coe.int/t/dghl/cooperation/cepej/series/Etudes8Execution_en.pdf" TargetMode="External"/><Relationship Id="rId54" Type="http://schemas.openxmlformats.org/officeDocument/2006/relationships/hyperlink" Target="http://www.unodc.org/pdf/crime/corruption/toolkit/AC_Toolkit_Edition2.pdf" TargetMode="External"/><Relationship Id="rId62" Type="http://schemas.openxmlformats.org/officeDocument/2006/relationships/hyperlink" Target="http://www.oecd.org/daf/anti-bribery/47489446.pdf" TargetMode="External"/><Relationship Id="rId1" Type="http://schemas.openxmlformats.org/officeDocument/2006/relationships/hyperlink" Target="http://www.coe.int/aboutCoe/index.asp?page=quisommesnous&amp;l=fr" TargetMode="External"/><Relationship Id="rId6" Type="http://schemas.openxmlformats.org/officeDocument/2006/relationships/hyperlink" Target="http://conventions.coe.int/Treaty/en/Treaties/Html/173.htm" TargetMode="External"/><Relationship Id="rId15" Type="http://schemas.openxmlformats.org/officeDocument/2006/relationships/hyperlink" Target="http://www.inj.md/files/u4/_Procuraturii_in_sistemul_de_justitie_penala.doc" TargetMode="External"/><Relationship Id="rId23" Type="http://schemas.openxmlformats.org/officeDocument/2006/relationships/hyperlink" Target="http://www.unodc.org/pdf/crime/corruption/Handbook.pdf" TargetMode="External"/><Relationship Id="rId28" Type="http://schemas.openxmlformats.org/officeDocument/2006/relationships/hyperlink" Target="http://www.osce.org/who" TargetMode="External"/><Relationship Id="rId36" Type="http://schemas.openxmlformats.org/officeDocument/2006/relationships/hyperlink" Target="http://www.uniuneanotarilor.ro/?p=2.4.1" TargetMode="External"/><Relationship Id="rId49" Type="http://schemas.openxmlformats.org/officeDocument/2006/relationships/hyperlink" Target="http://www.unodc.org/documents/corruption/publications_toolkit_sep04.pdf" TargetMode="External"/><Relationship Id="rId57" Type="http://schemas.openxmlformats.org/officeDocument/2006/relationships/hyperlink" Target="http://www.unodc.org/pdf/crime/toolkit/f5.pdf" TargetMode="External"/><Relationship Id="rId10" Type="http://schemas.openxmlformats.org/officeDocument/2006/relationships/hyperlink" Target="http://cristidanilet.files.wordpress.com/2009/11/decl-bordeaux6.pdf" TargetMode="External"/><Relationship Id="rId31" Type="http://schemas.openxmlformats.org/officeDocument/2006/relationships/hyperlink" Target="http://www.interpol.int/Crime-areas/Corruption/INTERPOL-Group-of-Experts-on-Corruption" TargetMode="External"/><Relationship Id="rId44" Type="http://schemas.openxmlformats.org/officeDocument/2006/relationships/hyperlink" Target="http://unpan1.un.org/intradoc/groups/public/documents/apcity/unpan047856.pdf" TargetMode="External"/><Relationship Id="rId52" Type="http://schemas.openxmlformats.org/officeDocument/2006/relationships/hyperlink" Target="http://www.mpublic.ro/jurisprudenta/publicatii/imbogatirea_ilicita.pdf" TargetMode="External"/><Relationship Id="rId60" Type="http://schemas.openxmlformats.org/officeDocument/2006/relationships/hyperlink" Target="http://www.juridice.ro/166521/raspunderea-si-responsabilitatea-garantii-ale-independenei-justitiei.html" TargetMode="External"/><Relationship Id="rId65" Type="http://schemas.openxmlformats.org/officeDocument/2006/relationships/hyperlink" Target="http://www.oecd.org/site/adboecdanti-corruptioninitiative/policyanalysis/35144038.pdf" TargetMode="External"/><Relationship Id="rId4" Type="http://schemas.openxmlformats.org/officeDocument/2006/relationships/hyperlink" Target="http://www.venice.coe.int/WebForms/pages/?p=01_Presentation" TargetMode="External"/><Relationship Id="rId9" Type="http://schemas.openxmlformats.org/officeDocument/2006/relationships/hyperlink" Target="http://www.coe.int/t/dghl/cooperation/ccpe/default_FR.asp" TargetMode="External"/><Relationship Id="rId13" Type="http://schemas.openxmlformats.org/officeDocument/2006/relationships/hyperlink" Target="http://www.cccec.gov.md/Sites/cccec_md/Uploads/Rezolutia%20%2897%29%2024%20CM.94DDB44F64044B9B97BAA4F1771B4E19.pdf" TargetMode="External"/><Relationship Id="rId18" Type="http://schemas.openxmlformats.org/officeDocument/2006/relationships/hyperlink" Target="http://www.un.org/fr/aboutun/index.shtml" TargetMode="External"/><Relationship Id="rId39" Type="http://schemas.openxmlformats.org/officeDocument/2006/relationships/hyperlink" Target="http://www.judicialintegritygroup.org/resources/documents/gtz2005-en-corruption-in-judici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56898-66C8-4E10-8E5C-16F53412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39840</Words>
  <Characters>227090</Characters>
  <Application>Microsoft Office Word</Application>
  <DocSecurity>0</DocSecurity>
  <Lines>1892</Lines>
  <Paragraphs>532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266398</CharactersWithSpaces>
  <SharedDoc>false</SharedDoc>
  <HLinks>
    <vt:vector size="708" baseType="variant">
      <vt:variant>
        <vt:i4>2097196</vt:i4>
      </vt:variant>
      <vt:variant>
        <vt:i4>153</vt:i4>
      </vt:variant>
      <vt:variant>
        <vt:i4>0</vt:i4>
      </vt:variant>
      <vt:variant>
        <vt:i4>5</vt:i4>
      </vt:variant>
      <vt:variant>
        <vt:lpwstr>http://www.juridice.ro/166521/raspunderea-si-responsabilitatea-garantii-ale-independenei-justitiei.html</vt:lpwstr>
      </vt:variant>
      <vt:variant>
        <vt:lpwstr/>
      </vt:variant>
      <vt:variant>
        <vt:i4>4390943</vt:i4>
      </vt:variant>
      <vt:variant>
        <vt:i4>150</vt:i4>
      </vt:variant>
      <vt:variant>
        <vt:i4>0</vt:i4>
      </vt:variant>
      <vt:variant>
        <vt:i4>5</vt:i4>
      </vt:variant>
      <vt:variant>
        <vt:lpwstr>http://studiijuridice.md/revista-nr-1-2-2011/responsabilitatea-si-raspunderea-juridica-garantie-a-libertatii-individuale</vt:lpwstr>
      </vt:variant>
      <vt:variant>
        <vt:lpwstr/>
      </vt:variant>
      <vt:variant>
        <vt:i4>1966170</vt:i4>
      </vt:variant>
      <vt:variant>
        <vt:i4>147</vt:i4>
      </vt:variant>
      <vt:variant>
        <vt:i4>0</vt:i4>
      </vt:variant>
      <vt:variant>
        <vt:i4>5</vt:i4>
      </vt:variant>
      <vt:variant>
        <vt:lpwstr>http://www.juridice.ro/235769/despre-legea-raspunderii-magistratilor.html</vt:lpwstr>
      </vt:variant>
      <vt:variant>
        <vt:lpwstr/>
      </vt:variant>
      <vt:variant>
        <vt:i4>1245234</vt:i4>
      </vt:variant>
      <vt:variant>
        <vt:i4>144</vt:i4>
      </vt:variant>
      <vt:variant>
        <vt:i4>0</vt:i4>
      </vt:variant>
      <vt:variant>
        <vt:i4>5</vt:i4>
      </vt:variant>
      <vt:variant>
        <vt:lpwstr>http://www.kas.de/wf/doc/kas_18040-1522-1-30.pdf?100111162953</vt:lpwstr>
      </vt:variant>
      <vt:variant>
        <vt:lpwstr/>
      </vt:variant>
      <vt:variant>
        <vt:i4>119</vt:i4>
      </vt:variant>
      <vt:variant>
        <vt:i4>141</vt:i4>
      </vt:variant>
      <vt:variant>
        <vt:i4>0</vt:i4>
      </vt:variant>
      <vt:variant>
        <vt:i4>5</vt:i4>
      </vt:variant>
      <vt:variant>
        <vt:lpwstr>http://personal.lse.ac.uk/sequeira/Chapter_Corruption_Sequeira_February.pdf</vt:lpwstr>
      </vt:variant>
      <vt:variant>
        <vt:lpwstr/>
      </vt:variant>
      <vt:variant>
        <vt:i4>5505029</vt:i4>
      </vt:variant>
      <vt:variant>
        <vt:i4>138</vt:i4>
      </vt:variant>
      <vt:variant>
        <vt:i4>0</vt:i4>
      </vt:variant>
      <vt:variant>
        <vt:i4>5</vt:i4>
      </vt:variant>
      <vt:variant>
        <vt:lpwstr>http://www.oecd.org/site/adboecdanti-corruptioninitiative/policyanalysis/35144038.pdf</vt:lpwstr>
      </vt:variant>
      <vt:variant>
        <vt:lpwstr/>
      </vt:variant>
      <vt:variant>
        <vt:i4>7733313</vt:i4>
      </vt:variant>
      <vt:variant>
        <vt:i4>135</vt:i4>
      </vt:variant>
      <vt:variant>
        <vt:i4>0</vt:i4>
      </vt:variant>
      <vt:variant>
        <vt:i4>5</vt:i4>
      </vt:variant>
      <vt:variant>
        <vt:lpwstr>http://www.coe.int/t/dghl/monitoring/greco/evaluations/round4/TIglobalcorruptionreport07_complete_final_EN.pdf</vt:lpwstr>
      </vt:variant>
      <vt:variant>
        <vt:lpwstr/>
      </vt:variant>
      <vt:variant>
        <vt:i4>5046355</vt:i4>
      </vt:variant>
      <vt:variant>
        <vt:i4>132</vt:i4>
      </vt:variant>
      <vt:variant>
        <vt:i4>0</vt:i4>
      </vt:variant>
      <vt:variant>
        <vt:i4>5</vt:i4>
      </vt:variant>
      <vt:variant>
        <vt:lpwstr>http://www.oecd.org/daf/anti-bribery/47489446.pdf</vt:lpwstr>
      </vt:variant>
      <vt:variant>
        <vt:lpwstr/>
      </vt:variant>
      <vt:variant>
        <vt:i4>262263</vt:i4>
      </vt:variant>
      <vt:variant>
        <vt:i4>129</vt:i4>
      </vt:variant>
      <vt:variant>
        <vt:i4>0</vt:i4>
      </vt:variant>
      <vt:variant>
        <vt:i4>5</vt:i4>
      </vt:variant>
      <vt:variant>
        <vt:lpwstr>http://www.coe.int/t/dghl/cooperation/cepej/series/Etudes8Execution_en.pdf</vt:lpwstr>
      </vt:variant>
      <vt:variant>
        <vt:lpwstr/>
      </vt:variant>
      <vt:variant>
        <vt:i4>7274619</vt:i4>
      </vt:variant>
      <vt:variant>
        <vt:i4>126</vt:i4>
      </vt:variant>
      <vt:variant>
        <vt:i4>0</vt:i4>
      </vt:variant>
      <vt:variant>
        <vt:i4>5</vt:i4>
      </vt:variant>
      <vt:variant>
        <vt:lpwstr>http://www.unodc.org/documents/corruption/Publications/StAR/On_the_Take-_Criminalizing_Illicit_Enrichment_to_Fight_Corruption.pdf</vt:lpwstr>
      </vt:variant>
      <vt:variant>
        <vt:lpwstr/>
      </vt:variant>
      <vt:variant>
        <vt:i4>7471227</vt:i4>
      </vt:variant>
      <vt:variant>
        <vt:i4>123</vt:i4>
      </vt:variant>
      <vt:variant>
        <vt:i4>0</vt:i4>
      </vt:variant>
      <vt:variant>
        <vt:i4>5</vt:i4>
      </vt:variant>
      <vt:variant>
        <vt:lpwstr>http://www.google.md/url?sa=t&amp;rct=j&amp;q=&amp;esrc=s&amp;source=web&amp;cd=1&amp;ved=0CCcQFjAA&amp;url=http%3A%2F%2Fwww.interpol.int%2FMedia%2FFiles%2FCrime-areas%2FCorruption%2FGlobal-standards-to-combat-corruption-in-police-forces&amp;ei=r5OUUeupFNDIswaGjoC4Dg&amp;usg=AFQjCNFIK6-CdMtQznuq25B54KFTXulOaQ&amp;bvm=bv.46471029,d.Yms&amp;cad=rja</vt:lpwstr>
      </vt:variant>
      <vt:variant>
        <vt:lpwstr/>
      </vt:variant>
      <vt:variant>
        <vt:i4>2752549</vt:i4>
      </vt:variant>
      <vt:variant>
        <vt:i4>120</vt:i4>
      </vt:variant>
      <vt:variant>
        <vt:i4>0</vt:i4>
      </vt:variant>
      <vt:variant>
        <vt:i4>5</vt:i4>
      </vt:variant>
      <vt:variant>
        <vt:lpwstr>http://www.osce.org/eea/13738?download=true</vt:lpwstr>
      </vt:variant>
      <vt:variant>
        <vt:lpwstr/>
      </vt:variant>
      <vt:variant>
        <vt:i4>4522004</vt:i4>
      </vt:variant>
      <vt:variant>
        <vt:i4>117</vt:i4>
      </vt:variant>
      <vt:variant>
        <vt:i4>0</vt:i4>
      </vt:variant>
      <vt:variant>
        <vt:i4>5</vt:i4>
      </vt:variant>
      <vt:variant>
        <vt:lpwstr>http://www.judicialintegritygroup.org/resources/documents/gtz2005-en-corruption-in-judiciary.pdf</vt:lpwstr>
      </vt:variant>
      <vt:variant>
        <vt:lpwstr/>
      </vt:variant>
      <vt:variant>
        <vt:i4>2883711</vt:i4>
      </vt:variant>
      <vt:variant>
        <vt:i4>114</vt:i4>
      </vt:variant>
      <vt:variant>
        <vt:i4>0</vt:i4>
      </vt:variant>
      <vt:variant>
        <vt:i4>5</vt:i4>
      </vt:variant>
      <vt:variant>
        <vt:lpwstr>http://www.unodc.org/documents/corruption/Technical_Guide_UNCAC.pdf</vt:lpwstr>
      </vt:variant>
      <vt:variant>
        <vt:lpwstr/>
      </vt:variant>
      <vt:variant>
        <vt:i4>1638506</vt:i4>
      </vt:variant>
      <vt:variant>
        <vt:i4>111</vt:i4>
      </vt:variant>
      <vt:variant>
        <vt:i4>0</vt:i4>
      </vt:variant>
      <vt:variant>
        <vt:i4>5</vt:i4>
      </vt:variant>
      <vt:variant>
        <vt:lpwstr>http://www.unodc.org/documents/justice-and-prison-reform/crimeprevention/PoliceAccountability_Oversight_and_Integrity_10-57991_Ebook.pdf</vt:lpwstr>
      </vt:variant>
      <vt:variant>
        <vt:lpwstr/>
      </vt:variant>
      <vt:variant>
        <vt:i4>6553721</vt:i4>
      </vt:variant>
      <vt:variant>
        <vt:i4>108</vt:i4>
      </vt:variant>
      <vt:variant>
        <vt:i4>0</vt:i4>
      </vt:variant>
      <vt:variant>
        <vt:i4>5</vt:i4>
      </vt:variant>
      <vt:variant>
        <vt:lpwstr>http://www.unodc.org/pdf/crime/corruption/Handbook.pdf</vt:lpwstr>
      </vt:variant>
      <vt:variant>
        <vt:lpwstr/>
      </vt:variant>
      <vt:variant>
        <vt:i4>2883645</vt:i4>
      </vt:variant>
      <vt:variant>
        <vt:i4>105</vt:i4>
      </vt:variant>
      <vt:variant>
        <vt:i4>0</vt:i4>
      </vt:variant>
      <vt:variant>
        <vt:i4>5</vt:i4>
      </vt:variant>
      <vt:variant>
        <vt:lpwstr>http://www.dcaf.ch/Publications/Toolkit-on-Police-Integrity</vt:lpwstr>
      </vt:variant>
      <vt:variant>
        <vt:lpwstr/>
      </vt:variant>
      <vt:variant>
        <vt:i4>4849679</vt:i4>
      </vt:variant>
      <vt:variant>
        <vt:i4>102</vt:i4>
      </vt:variant>
      <vt:variant>
        <vt:i4>0</vt:i4>
      </vt:variant>
      <vt:variant>
        <vt:i4>5</vt:i4>
      </vt:variant>
      <vt:variant>
        <vt:lpwstr>http://www.unodc.org/documents/corruption/publications_toolkit_sep04.pdf</vt:lpwstr>
      </vt:variant>
      <vt:variant>
        <vt:lpwstr/>
      </vt:variant>
      <vt:variant>
        <vt:i4>1048586</vt:i4>
      </vt:variant>
      <vt:variant>
        <vt:i4>99</vt:i4>
      </vt:variant>
      <vt:variant>
        <vt:i4>0</vt:i4>
      </vt:variant>
      <vt:variant>
        <vt:i4>5</vt:i4>
      </vt:variant>
      <vt:variant>
        <vt:lpwstr>http://www.unodc.org/pdf/crime/corruption/toolkit/AC_Toolkit_Edition2.pdf</vt:lpwstr>
      </vt:variant>
      <vt:variant>
        <vt:lpwstr/>
      </vt:variant>
      <vt:variant>
        <vt:i4>3145848</vt:i4>
      </vt:variant>
      <vt:variant>
        <vt:i4>96</vt:i4>
      </vt:variant>
      <vt:variant>
        <vt:i4>0</vt:i4>
      </vt:variant>
      <vt:variant>
        <vt:i4>5</vt:i4>
      </vt:variant>
      <vt:variant>
        <vt:lpwstr>http://cristidanilet.files.wordpress.com/2011/06/cven-raport_indep_proc.pdf</vt:lpwstr>
      </vt:variant>
      <vt:variant>
        <vt:lpwstr/>
      </vt:variant>
      <vt:variant>
        <vt:i4>8192038</vt:i4>
      </vt:variant>
      <vt:variant>
        <vt:i4>93</vt:i4>
      </vt:variant>
      <vt:variant>
        <vt:i4>0</vt:i4>
      </vt:variant>
      <vt:variant>
        <vt:i4>5</vt:i4>
      </vt:variant>
      <vt:variant>
        <vt:lpwstr>http://cristidanilet.files.wordpress.com/2011/06/cven-raport_indep_jud.pdf</vt:lpwstr>
      </vt:variant>
      <vt:variant>
        <vt:lpwstr/>
      </vt:variant>
      <vt:variant>
        <vt:i4>7602290</vt:i4>
      </vt:variant>
      <vt:variant>
        <vt:i4>90</vt:i4>
      </vt:variant>
      <vt:variant>
        <vt:i4>0</vt:i4>
      </vt:variant>
      <vt:variant>
        <vt:i4>5</vt:i4>
      </vt:variant>
      <vt:variant>
        <vt:lpwstr>http://www.coe.int/t/dghl/monitoring/greco/evaluations/</vt:lpwstr>
      </vt:variant>
      <vt:variant>
        <vt:lpwstr/>
      </vt:variant>
      <vt:variant>
        <vt:i4>2555995</vt:i4>
      </vt:variant>
      <vt:variant>
        <vt:i4>87</vt:i4>
      </vt:variant>
      <vt:variant>
        <vt:i4>0</vt:i4>
      </vt:variant>
      <vt:variant>
        <vt:i4>5</vt:i4>
      </vt:variant>
      <vt:variant>
        <vt:lpwstr>http://www.csm.md/files/Informatii/PRINCIPII_BANGALORE.pdf</vt:lpwstr>
      </vt:variant>
      <vt:variant>
        <vt:lpwstr/>
      </vt:variant>
      <vt:variant>
        <vt:i4>8192032</vt:i4>
      </vt:variant>
      <vt:variant>
        <vt:i4>84</vt:i4>
      </vt:variant>
      <vt:variant>
        <vt:i4>0</vt:i4>
      </vt:variant>
      <vt:variant>
        <vt:i4>5</vt:i4>
      </vt:variant>
      <vt:variant>
        <vt:lpwstr>http://www.uinl.org/148/principes-de-deontologie-notariale</vt:lpwstr>
      </vt:variant>
      <vt:variant>
        <vt:lpwstr/>
      </vt:variant>
      <vt:variant>
        <vt:i4>7667822</vt:i4>
      </vt:variant>
      <vt:variant>
        <vt:i4>81</vt:i4>
      </vt:variant>
      <vt:variant>
        <vt:i4>0</vt:i4>
      </vt:variant>
      <vt:variant>
        <vt:i4>5</vt:i4>
      </vt:variant>
      <vt:variant>
        <vt:lpwstr>http://www.ccbe.eu/fileadmin/user_upload/NTCdocument/Codul_Deontologic_fi31_1253625489.pdf</vt:lpwstr>
      </vt:variant>
      <vt:variant>
        <vt:lpwstr/>
      </vt:variant>
      <vt:variant>
        <vt:i4>4194350</vt:i4>
      </vt:variant>
      <vt:variant>
        <vt:i4>78</vt:i4>
      </vt:variant>
      <vt:variant>
        <vt:i4>0</vt:i4>
      </vt:variant>
      <vt:variant>
        <vt:i4>5</vt:i4>
      </vt:variant>
      <vt:variant>
        <vt:lpwstr>http://www.avocatnet.ro/content/articles/id_6511/Codul/Deontologic/al/avocatilor/din/Uniunea/Europeana.html</vt:lpwstr>
      </vt:variant>
      <vt:variant>
        <vt:lpwstr>axzz2PP7C0clq</vt:lpwstr>
      </vt:variant>
      <vt:variant>
        <vt:i4>7733342</vt:i4>
      </vt:variant>
      <vt:variant>
        <vt:i4>75</vt:i4>
      </vt:variant>
      <vt:variant>
        <vt:i4>0</vt:i4>
      </vt:variant>
      <vt:variant>
        <vt:i4>5</vt:i4>
      </vt:variant>
      <vt:variant>
        <vt:lpwstr>http://www.coe.int/t/dghl/monitoring/greco/evaluations/round4/IAP1999_EN.pdf</vt:lpwstr>
      </vt:variant>
      <vt:variant>
        <vt:lpwstr/>
      </vt:variant>
      <vt:variant>
        <vt:i4>4194334</vt:i4>
      </vt:variant>
      <vt:variant>
        <vt:i4>72</vt:i4>
      </vt:variant>
      <vt:variant>
        <vt:i4>0</vt:i4>
      </vt:variant>
      <vt:variant>
        <vt:i4>5</vt:i4>
      </vt:variant>
      <vt:variant>
        <vt:lpwstr>http://www.un.org/disarmament/convarms/ATTPrepCom/Background documents/CodeofConductforlawEnfOfficials-E.pdf</vt:lpwstr>
      </vt:variant>
      <vt:variant>
        <vt:lpwstr/>
      </vt:variant>
      <vt:variant>
        <vt:i4>5636121</vt:i4>
      </vt:variant>
      <vt:variant>
        <vt:i4>69</vt:i4>
      </vt:variant>
      <vt:variant>
        <vt:i4>0</vt:i4>
      </vt:variant>
      <vt:variant>
        <vt:i4>5</vt:i4>
      </vt:variant>
      <vt:variant>
        <vt:lpwstr>https://wcd.coe.int/ViewDoc.jsp?id=223251&amp;Site=CM</vt:lpwstr>
      </vt:variant>
      <vt:variant>
        <vt:lpwstr/>
      </vt:variant>
      <vt:variant>
        <vt:i4>1769564</vt:i4>
      </vt:variant>
      <vt:variant>
        <vt:i4>66</vt:i4>
      </vt:variant>
      <vt:variant>
        <vt:i4>0</vt:i4>
      </vt:variant>
      <vt:variant>
        <vt:i4>5</vt:i4>
      </vt:variant>
      <vt:variant>
        <vt:lpwstr>http://unpan1.un.org/intradoc/groups/public/documents/un/unpan010930.pdf</vt:lpwstr>
      </vt:variant>
      <vt:variant>
        <vt:lpwstr/>
      </vt:variant>
      <vt:variant>
        <vt:i4>8192125</vt:i4>
      </vt:variant>
      <vt:variant>
        <vt:i4>63</vt:i4>
      </vt:variant>
      <vt:variant>
        <vt:i4>0</vt:i4>
      </vt:variant>
      <vt:variant>
        <vt:i4>5</vt:i4>
      </vt:variant>
      <vt:variant>
        <vt:lpwstr>http://www.coe.int/t/dghl/monitoring/greco/evaluations/round4/Budapest_guidelines_EN.pdf</vt:lpwstr>
      </vt:variant>
      <vt:variant>
        <vt:lpwstr/>
      </vt:variant>
      <vt:variant>
        <vt:i4>7077927</vt:i4>
      </vt:variant>
      <vt:variant>
        <vt:i4>60</vt:i4>
      </vt:variant>
      <vt:variant>
        <vt:i4>0</vt:i4>
      </vt:variant>
      <vt:variant>
        <vt:i4>5</vt:i4>
      </vt:variant>
      <vt:variant>
        <vt:lpwstr>http://www.unodc.org/pdf/compendium/compendium_2006_part_04_01.pdf</vt:lpwstr>
      </vt:variant>
      <vt:variant>
        <vt:lpwstr/>
      </vt:variant>
      <vt:variant>
        <vt:i4>1507406</vt:i4>
      </vt:variant>
      <vt:variant>
        <vt:i4>57</vt:i4>
      </vt:variant>
      <vt:variant>
        <vt:i4>0</vt:i4>
      </vt:variant>
      <vt:variant>
        <vt:i4>5</vt:i4>
      </vt:variant>
      <vt:variant>
        <vt:lpwstr>https://wcd.coe.int/ViewDoc.jsp?Ref=CM%282010%2911&amp;Language=lanEnglish&amp;Ver=add3&amp;Site=CM&amp;BackColorInternet=DBDCF2&amp;BackColorIntranet=FDC864&amp;BackColorLogged=FDC864</vt:lpwstr>
      </vt:variant>
      <vt:variant>
        <vt:lpwstr/>
      </vt:variant>
      <vt:variant>
        <vt:i4>3997756</vt:i4>
      </vt:variant>
      <vt:variant>
        <vt:i4>54</vt:i4>
      </vt:variant>
      <vt:variant>
        <vt:i4>0</vt:i4>
      </vt:variant>
      <vt:variant>
        <vt:i4>5</vt:i4>
      </vt:variant>
      <vt:variant>
        <vt:lpwstr>http://cristidanilet.files.wordpress.com/2009/11/decl-bordeaux6.pdf</vt:lpwstr>
      </vt:variant>
      <vt:variant>
        <vt:lpwstr/>
      </vt:variant>
      <vt:variant>
        <vt:i4>7340055</vt:i4>
      </vt:variant>
      <vt:variant>
        <vt:i4>51</vt:i4>
      </vt:variant>
      <vt:variant>
        <vt:i4>0</vt:i4>
      </vt:variant>
      <vt:variant>
        <vt:i4>5</vt:i4>
      </vt:variant>
      <vt:variant>
        <vt:lpwstr>http://www.cccec.gov.md/Sites/cccec_md/Uploads/Rezolutia %2897%29 24 CM.94DDB44F64044B9B97BAA4F1771B4E19.pdf</vt:lpwstr>
      </vt:variant>
      <vt:variant>
        <vt:lpwstr/>
      </vt:variant>
      <vt:variant>
        <vt:i4>3866729</vt:i4>
      </vt:variant>
      <vt:variant>
        <vt:i4>48</vt:i4>
      </vt:variant>
      <vt:variant>
        <vt:i4>0</vt:i4>
      </vt:variant>
      <vt:variant>
        <vt:i4>5</vt:i4>
      </vt:variant>
      <vt:variant>
        <vt:lpwstr>http://assembly.coe.int/Documents/AdoptedText/ta79/ERES690.htm</vt:lpwstr>
      </vt:variant>
      <vt:variant>
        <vt:lpwstr/>
      </vt:variant>
      <vt:variant>
        <vt:i4>1835036</vt:i4>
      </vt:variant>
      <vt:variant>
        <vt:i4>45</vt:i4>
      </vt:variant>
      <vt:variant>
        <vt:i4>0</vt:i4>
      </vt:variant>
      <vt:variant>
        <vt:i4>5</vt:i4>
      </vt:variant>
      <vt:variant>
        <vt:lpwstr>http://www.inj.md/files/u4/_Procuraturii_in_sistemul_de_justitie_penala.doc</vt:lpwstr>
      </vt:variant>
      <vt:variant>
        <vt:lpwstr/>
      </vt:variant>
      <vt:variant>
        <vt:i4>7602237</vt:i4>
      </vt:variant>
      <vt:variant>
        <vt:i4>42</vt:i4>
      </vt:variant>
      <vt:variant>
        <vt:i4>0</vt:i4>
      </vt:variant>
      <vt:variant>
        <vt:i4>5</vt:i4>
      </vt:variant>
      <vt:variant>
        <vt:lpwstr>http://cna.md/sites/default/files/recomandarea_coduri_de_cond_funct_publ_rom.pdf</vt:lpwstr>
      </vt:variant>
      <vt:variant>
        <vt:lpwstr/>
      </vt:variant>
      <vt:variant>
        <vt:i4>2490426</vt:i4>
      </vt:variant>
      <vt:variant>
        <vt:i4>39</vt:i4>
      </vt:variant>
      <vt:variant>
        <vt:i4>0</vt:i4>
      </vt:variant>
      <vt:variant>
        <vt:i4>5</vt:i4>
      </vt:variant>
      <vt:variant>
        <vt:lpwstr>http://www.africa-union.org/root/au/documents/treaties/treaties.htm</vt:lpwstr>
      </vt:variant>
      <vt:variant>
        <vt:lpwstr/>
      </vt:variant>
      <vt:variant>
        <vt:i4>3735652</vt:i4>
      </vt:variant>
      <vt:variant>
        <vt:i4>36</vt:i4>
      </vt:variant>
      <vt:variant>
        <vt:i4>0</vt:i4>
      </vt:variant>
      <vt:variant>
        <vt:i4>5</vt:i4>
      </vt:variant>
      <vt:variant>
        <vt:lpwstr>http://www.oas.org/juridico/english/treaties/b-58.html</vt:lpwstr>
      </vt:variant>
      <vt:variant>
        <vt:lpwstr/>
      </vt:variant>
      <vt:variant>
        <vt:i4>7274533</vt:i4>
      </vt:variant>
      <vt:variant>
        <vt:i4>33</vt:i4>
      </vt:variant>
      <vt:variant>
        <vt:i4>0</vt:i4>
      </vt:variant>
      <vt:variant>
        <vt:i4>5</vt:i4>
      </vt:variant>
      <vt:variant>
        <vt:lpwstr>http://www.google.md/url?sa=t&amp;rct=j&amp;q=&amp;esrc=s&amp;source=web&amp;cd=2&amp;cad=rja&amp;ved=0CCwQFjAB&amp;url=http%3A%2F%2Falianta.md%2Fuploads%2Fdocs%2F1234797424_Conventia_ONU_impotriva_coruptiei.doc&amp;ei=DY-UUdKfI4TNswaq-ICYDQ&amp;usg=AFQjCNF9IUnUUsOh4wj9b4u6eVr9xecw7Q&amp;bvm=bv.46471029,d.Yms</vt:lpwstr>
      </vt:variant>
      <vt:variant>
        <vt:lpwstr/>
      </vt:variant>
      <vt:variant>
        <vt:i4>2293817</vt:i4>
      </vt:variant>
      <vt:variant>
        <vt:i4>30</vt:i4>
      </vt:variant>
      <vt:variant>
        <vt:i4>0</vt:i4>
      </vt:variant>
      <vt:variant>
        <vt:i4>5</vt:i4>
      </vt:variant>
      <vt:variant>
        <vt:lpwstr>http://conventions.coe.int/Treaty/en/Treaties/Html/174.htm</vt:lpwstr>
      </vt:variant>
      <vt:variant>
        <vt:lpwstr/>
      </vt:variant>
      <vt:variant>
        <vt:i4>2359353</vt:i4>
      </vt:variant>
      <vt:variant>
        <vt:i4>27</vt:i4>
      </vt:variant>
      <vt:variant>
        <vt:i4>0</vt:i4>
      </vt:variant>
      <vt:variant>
        <vt:i4>5</vt:i4>
      </vt:variant>
      <vt:variant>
        <vt:lpwstr>http://conventions.coe.int/Treaty/en/Treaties/Html/173.htm</vt:lpwstr>
      </vt:variant>
      <vt:variant>
        <vt:lpwstr/>
      </vt:variant>
      <vt:variant>
        <vt:i4>1179726</vt:i4>
      </vt:variant>
      <vt:variant>
        <vt:i4>24</vt:i4>
      </vt:variant>
      <vt:variant>
        <vt:i4>0</vt:i4>
      </vt:variant>
      <vt:variant>
        <vt:i4>5</vt:i4>
      </vt:variant>
      <vt:variant>
        <vt:lpwstr>http://lex.justice.md/index.php?action=view&amp;view=doc&amp;lang=1&amp;id=346886</vt:lpwstr>
      </vt:variant>
      <vt:variant>
        <vt:lpwstr/>
      </vt:variant>
      <vt:variant>
        <vt:i4>1179726</vt:i4>
      </vt:variant>
      <vt:variant>
        <vt:i4>21</vt:i4>
      </vt:variant>
      <vt:variant>
        <vt:i4>0</vt:i4>
      </vt:variant>
      <vt:variant>
        <vt:i4>5</vt:i4>
      </vt:variant>
      <vt:variant>
        <vt:lpwstr>http://lex.justice.md/index.php?action=view&amp;view=doc&amp;lang=1&amp;id=346886</vt:lpwstr>
      </vt:variant>
      <vt:variant>
        <vt:lpwstr/>
      </vt:variant>
      <vt:variant>
        <vt:i4>1179726</vt:i4>
      </vt:variant>
      <vt:variant>
        <vt:i4>18</vt:i4>
      </vt:variant>
      <vt:variant>
        <vt:i4>0</vt:i4>
      </vt:variant>
      <vt:variant>
        <vt:i4>5</vt:i4>
      </vt:variant>
      <vt:variant>
        <vt:lpwstr>http://lex.justice.md/index.php?action=view&amp;view=doc&amp;lang=1&amp;id=346886</vt:lpwstr>
      </vt:variant>
      <vt:variant>
        <vt:lpwstr/>
      </vt:variant>
      <vt:variant>
        <vt:i4>1179726</vt:i4>
      </vt:variant>
      <vt:variant>
        <vt:i4>15</vt:i4>
      </vt:variant>
      <vt:variant>
        <vt:i4>0</vt:i4>
      </vt:variant>
      <vt:variant>
        <vt:i4>5</vt:i4>
      </vt:variant>
      <vt:variant>
        <vt:lpwstr>http://lex.justice.md/index.php?action=view&amp;view=doc&amp;lang=1&amp;id=346886</vt:lpwstr>
      </vt:variant>
      <vt:variant>
        <vt:lpwstr/>
      </vt:variant>
      <vt:variant>
        <vt:i4>1638465</vt:i4>
      </vt:variant>
      <vt:variant>
        <vt:i4>12</vt:i4>
      </vt:variant>
      <vt:variant>
        <vt:i4>0</vt:i4>
      </vt:variant>
      <vt:variant>
        <vt:i4>5</vt:i4>
      </vt:variant>
      <vt:variant>
        <vt:lpwstr>http://lex.justice.md/index.php?action=view&amp;view=doc&amp;lang=1&amp;id=330050</vt:lpwstr>
      </vt:variant>
      <vt:variant>
        <vt:lpwstr/>
      </vt:variant>
      <vt:variant>
        <vt:i4>1179715</vt:i4>
      </vt:variant>
      <vt:variant>
        <vt:i4>9</vt:i4>
      </vt:variant>
      <vt:variant>
        <vt:i4>0</vt:i4>
      </vt:variant>
      <vt:variant>
        <vt:i4>5</vt:i4>
      </vt:variant>
      <vt:variant>
        <vt:lpwstr>http://lex.justice.md/index.php?action=view&amp;view=doc&amp;lang=1&amp;id=319077</vt:lpwstr>
      </vt:variant>
      <vt:variant>
        <vt:lpwstr/>
      </vt:variant>
      <vt:variant>
        <vt:i4>1179726</vt:i4>
      </vt:variant>
      <vt:variant>
        <vt:i4>6</vt:i4>
      </vt:variant>
      <vt:variant>
        <vt:i4>0</vt:i4>
      </vt:variant>
      <vt:variant>
        <vt:i4>5</vt:i4>
      </vt:variant>
      <vt:variant>
        <vt:lpwstr>http://lex.justice.md/index.php?action=view&amp;view=doc&amp;lang=1&amp;id=346886</vt:lpwstr>
      </vt:variant>
      <vt:variant>
        <vt:lpwstr/>
      </vt:variant>
      <vt:variant>
        <vt:i4>1638465</vt:i4>
      </vt:variant>
      <vt:variant>
        <vt:i4>3</vt:i4>
      </vt:variant>
      <vt:variant>
        <vt:i4>0</vt:i4>
      </vt:variant>
      <vt:variant>
        <vt:i4>5</vt:i4>
      </vt:variant>
      <vt:variant>
        <vt:lpwstr>http://lex.justice.md/index.php?action=view&amp;view=doc&amp;lang=1&amp;id=330050</vt:lpwstr>
      </vt:variant>
      <vt:variant>
        <vt:lpwstr/>
      </vt:variant>
      <vt:variant>
        <vt:i4>1638465</vt:i4>
      </vt:variant>
      <vt:variant>
        <vt:i4>0</vt:i4>
      </vt:variant>
      <vt:variant>
        <vt:i4>0</vt:i4>
      </vt:variant>
      <vt:variant>
        <vt:i4>5</vt:i4>
      </vt:variant>
      <vt:variant>
        <vt:lpwstr>http://lex.justice.md/index.php?action=view&amp;view=doc&amp;lang=1&amp;id=330050</vt:lpwstr>
      </vt:variant>
      <vt:variant>
        <vt:lpwstr/>
      </vt:variant>
      <vt:variant>
        <vt:i4>119</vt:i4>
      </vt:variant>
      <vt:variant>
        <vt:i4>195</vt:i4>
      </vt:variant>
      <vt:variant>
        <vt:i4>0</vt:i4>
      </vt:variant>
      <vt:variant>
        <vt:i4>5</vt:i4>
      </vt:variant>
      <vt:variant>
        <vt:lpwstr>http://personal.lse.ac.uk/sequeira/Chapter_Corruption_Sequeira_February.pdf</vt:lpwstr>
      </vt:variant>
      <vt:variant>
        <vt:lpwstr/>
      </vt:variant>
      <vt:variant>
        <vt:i4>5505029</vt:i4>
      </vt:variant>
      <vt:variant>
        <vt:i4>192</vt:i4>
      </vt:variant>
      <vt:variant>
        <vt:i4>0</vt:i4>
      </vt:variant>
      <vt:variant>
        <vt:i4>5</vt:i4>
      </vt:variant>
      <vt:variant>
        <vt:lpwstr>http://www.oecd.org/site/adboecdanti-corruptioninitiative/policyanalysis/35144038.pdf</vt:lpwstr>
      </vt:variant>
      <vt:variant>
        <vt:lpwstr/>
      </vt:variant>
      <vt:variant>
        <vt:i4>7733313</vt:i4>
      </vt:variant>
      <vt:variant>
        <vt:i4>189</vt:i4>
      </vt:variant>
      <vt:variant>
        <vt:i4>0</vt:i4>
      </vt:variant>
      <vt:variant>
        <vt:i4>5</vt:i4>
      </vt:variant>
      <vt:variant>
        <vt:lpwstr>http://www.coe.int/t/dghl/monitoring/greco/evaluations/round4/TIglobalcorruptionreport07_complete_final_EN.pdf</vt:lpwstr>
      </vt:variant>
      <vt:variant>
        <vt:lpwstr/>
      </vt:variant>
      <vt:variant>
        <vt:i4>2031683</vt:i4>
      </vt:variant>
      <vt:variant>
        <vt:i4>186</vt:i4>
      </vt:variant>
      <vt:variant>
        <vt:i4>0</vt:i4>
      </vt:variant>
      <vt:variant>
        <vt:i4>5</vt:i4>
      </vt:variant>
      <vt:variant>
        <vt:lpwstr>http://www.osce.org/eea/13821</vt:lpwstr>
      </vt:variant>
      <vt:variant>
        <vt:lpwstr/>
      </vt:variant>
      <vt:variant>
        <vt:i4>5046355</vt:i4>
      </vt:variant>
      <vt:variant>
        <vt:i4>183</vt:i4>
      </vt:variant>
      <vt:variant>
        <vt:i4>0</vt:i4>
      </vt:variant>
      <vt:variant>
        <vt:i4>5</vt:i4>
      </vt:variant>
      <vt:variant>
        <vt:lpwstr>http://www.oecd.org/daf/anti-bribery/47489446.pdf</vt:lpwstr>
      </vt:variant>
      <vt:variant>
        <vt:lpwstr/>
      </vt:variant>
      <vt:variant>
        <vt:i4>1966170</vt:i4>
      </vt:variant>
      <vt:variant>
        <vt:i4>180</vt:i4>
      </vt:variant>
      <vt:variant>
        <vt:i4>0</vt:i4>
      </vt:variant>
      <vt:variant>
        <vt:i4>5</vt:i4>
      </vt:variant>
      <vt:variant>
        <vt:lpwstr>http://www.juridice.ro/235769/despre-legea-raspunderii-magistratilor.html</vt:lpwstr>
      </vt:variant>
      <vt:variant>
        <vt:lpwstr/>
      </vt:variant>
      <vt:variant>
        <vt:i4>2097196</vt:i4>
      </vt:variant>
      <vt:variant>
        <vt:i4>177</vt:i4>
      </vt:variant>
      <vt:variant>
        <vt:i4>0</vt:i4>
      </vt:variant>
      <vt:variant>
        <vt:i4>5</vt:i4>
      </vt:variant>
      <vt:variant>
        <vt:lpwstr>http://www.juridice.ro/166521/raspunderea-si-responsabilitatea-garantii-ale-independenei-justitiei.html</vt:lpwstr>
      </vt:variant>
      <vt:variant>
        <vt:lpwstr/>
      </vt:variant>
      <vt:variant>
        <vt:i4>4390943</vt:i4>
      </vt:variant>
      <vt:variant>
        <vt:i4>174</vt:i4>
      </vt:variant>
      <vt:variant>
        <vt:i4>0</vt:i4>
      </vt:variant>
      <vt:variant>
        <vt:i4>5</vt:i4>
      </vt:variant>
      <vt:variant>
        <vt:lpwstr>http://studiijuridice.md/revista-nr-1-2-2011/responsabilitatea-si-raspunderea-juridica-garantie-a-libertatii-individuale</vt:lpwstr>
      </vt:variant>
      <vt:variant>
        <vt:lpwstr/>
      </vt:variant>
      <vt:variant>
        <vt:i4>6553721</vt:i4>
      </vt:variant>
      <vt:variant>
        <vt:i4>171</vt:i4>
      </vt:variant>
      <vt:variant>
        <vt:i4>0</vt:i4>
      </vt:variant>
      <vt:variant>
        <vt:i4>5</vt:i4>
      </vt:variant>
      <vt:variant>
        <vt:lpwstr>http://www.unodc.org/pdf/crime/corruption/Handbook.pdf</vt:lpwstr>
      </vt:variant>
      <vt:variant>
        <vt:lpwstr/>
      </vt:variant>
      <vt:variant>
        <vt:i4>720978</vt:i4>
      </vt:variant>
      <vt:variant>
        <vt:i4>168</vt:i4>
      </vt:variant>
      <vt:variant>
        <vt:i4>0</vt:i4>
      </vt:variant>
      <vt:variant>
        <vt:i4>5</vt:i4>
      </vt:variant>
      <vt:variant>
        <vt:lpwstr>http://www.unodc.org/pdf/crime/toolkit/f5.pdf</vt:lpwstr>
      </vt:variant>
      <vt:variant>
        <vt:lpwstr/>
      </vt:variant>
      <vt:variant>
        <vt:i4>720978</vt:i4>
      </vt:variant>
      <vt:variant>
        <vt:i4>165</vt:i4>
      </vt:variant>
      <vt:variant>
        <vt:i4>0</vt:i4>
      </vt:variant>
      <vt:variant>
        <vt:i4>5</vt:i4>
      </vt:variant>
      <vt:variant>
        <vt:lpwstr>http://www.unodc.org/pdf/crime/toolkit/f5.pdf</vt:lpwstr>
      </vt:variant>
      <vt:variant>
        <vt:lpwstr/>
      </vt:variant>
      <vt:variant>
        <vt:i4>1048586</vt:i4>
      </vt:variant>
      <vt:variant>
        <vt:i4>162</vt:i4>
      </vt:variant>
      <vt:variant>
        <vt:i4>0</vt:i4>
      </vt:variant>
      <vt:variant>
        <vt:i4>5</vt:i4>
      </vt:variant>
      <vt:variant>
        <vt:lpwstr>http://www.unodc.org/pdf/crime/corruption/toolkit/AC_Toolkit_Edition2.pdf</vt:lpwstr>
      </vt:variant>
      <vt:variant>
        <vt:lpwstr/>
      </vt:variant>
      <vt:variant>
        <vt:i4>1048586</vt:i4>
      </vt:variant>
      <vt:variant>
        <vt:i4>159</vt:i4>
      </vt:variant>
      <vt:variant>
        <vt:i4>0</vt:i4>
      </vt:variant>
      <vt:variant>
        <vt:i4>5</vt:i4>
      </vt:variant>
      <vt:variant>
        <vt:lpwstr>http://www.unodc.org/pdf/crime/corruption/toolkit/AC_Toolkit_Edition2.pdf</vt:lpwstr>
      </vt:variant>
      <vt:variant>
        <vt:lpwstr/>
      </vt:variant>
      <vt:variant>
        <vt:i4>7274619</vt:i4>
      </vt:variant>
      <vt:variant>
        <vt:i4>156</vt:i4>
      </vt:variant>
      <vt:variant>
        <vt:i4>0</vt:i4>
      </vt:variant>
      <vt:variant>
        <vt:i4>5</vt:i4>
      </vt:variant>
      <vt:variant>
        <vt:lpwstr>http://www.unodc.org/documents/corruption/Publications/StAR/On_the_Take-_Criminalizing_Illicit_Enrichment_to_Fight_Corruption.pdf</vt:lpwstr>
      </vt:variant>
      <vt:variant>
        <vt:lpwstr/>
      </vt:variant>
      <vt:variant>
        <vt:i4>3407941</vt:i4>
      </vt:variant>
      <vt:variant>
        <vt:i4>153</vt:i4>
      </vt:variant>
      <vt:variant>
        <vt:i4>0</vt:i4>
      </vt:variant>
      <vt:variant>
        <vt:i4>5</vt:i4>
      </vt:variant>
      <vt:variant>
        <vt:lpwstr>http://www.mpublic.ro/jurisprudenta/publicatii/imbogatirea_ilicita.pdf</vt:lpwstr>
      </vt:variant>
      <vt:variant>
        <vt:lpwstr/>
      </vt:variant>
      <vt:variant>
        <vt:i4>3407941</vt:i4>
      </vt:variant>
      <vt:variant>
        <vt:i4>150</vt:i4>
      </vt:variant>
      <vt:variant>
        <vt:i4>0</vt:i4>
      </vt:variant>
      <vt:variant>
        <vt:i4>5</vt:i4>
      </vt:variant>
      <vt:variant>
        <vt:lpwstr>http://www.mpublic.ro/jurisprudenta/publicatii/imbogatirea_ilicita.pdf</vt:lpwstr>
      </vt:variant>
      <vt:variant>
        <vt:lpwstr/>
      </vt:variant>
      <vt:variant>
        <vt:i4>7274619</vt:i4>
      </vt:variant>
      <vt:variant>
        <vt:i4>147</vt:i4>
      </vt:variant>
      <vt:variant>
        <vt:i4>0</vt:i4>
      </vt:variant>
      <vt:variant>
        <vt:i4>5</vt:i4>
      </vt:variant>
      <vt:variant>
        <vt:lpwstr>http://www.unodc.org/documents/corruption/Publications/StAR/On_the_Take-_Criminalizing_Illicit_Enrichment_to_Fight_Corruption.pdf</vt:lpwstr>
      </vt:variant>
      <vt:variant>
        <vt:lpwstr/>
      </vt:variant>
      <vt:variant>
        <vt:i4>4849679</vt:i4>
      </vt:variant>
      <vt:variant>
        <vt:i4>144</vt:i4>
      </vt:variant>
      <vt:variant>
        <vt:i4>0</vt:i4>
      </vt:variant>
      <vt:variant>
        <vt:i4>5</vt:i4>
      </vt:variant>
      <vt:variant>
        <vt:lpwstr>http://www.unodc.org/documents/corruption/publications_toolkit_sep04.pdf</vt:lpwstr>
      </vt:variant>
      <vt:variant>
        <vt:lpwstr/>
      </vt:variant>
      <vt:variant>
        <vt:i4>1966156</vt:i4>
      </vt:variant>
      <vt:variant>
        <vt:i4>141</vt:i4>
      </vt:variant>
      <vt:variant>
        <vt:i4>0</vt:i4>
      </vt:variant>
      <vt:variant>
        <vt:i4>5</vt:i4>
      </vt:variant>
      <vt:variant>
        <vt:lpwstr>http://www.osce.org/eea/13738</vt:lpwstr>
      </vt:variant>
      <vt:variant>
        <vt:lpwstr/>
      </vt:variant>
      <vt:variant>
        <vt:i4>2490426</vt:i4>
      </vt:variant>
      <vt:variant>
        <vt:i4>138</vt:i4>
      </vt:variant>
      <vt:variant>
        <vt:i4>0</vt:i4>
      </vt:variant>
      <vt:variant>
        <vt:i4>5</vt:i4>
      </vt:variant>
      <vt:variant>
        <vt:lpwstr>http://www.africa-union.org/root/au/documents/treaties/treaties.htm</vt:lpwstr>
      </vt:variant>
      <vt:variant>
        <vt:lpwstr/>
      </vt:variant>
      <vt:variant>
        <vt:i4>3735652</vt:i4>
      </vt:variant>
      <vt:variant>
        <vt:i4>135</vt:i4>
      </vt:variant>
      <vt:variant>
        <vt:i4>0</vt:i4>
      </vt:variant>
      <vt:variant>
        <vt:i4>5</vt:i4>
      </vt:variant>
      <vt:variant>
        <vt:lpwstr>http://www.oas.org/juridico/english/treaties/b-58.html</vt:lpwstr>
      </vt:variant>
      <vt:variant>
        <vt:lpwstr/>
      </vt:variant>
      <vt:variant>
        <vt:i4>6291500</vt:i4>
      </vt:variant>
      <vt:variant>
        <vt:i4>132</vt:i4>
      </vt:variant>
      <vt:variant>
        <vt:i4>0</vt:i4>
      </vt:variant>
      <vt:variant>
        <vt:i4>5</vt:i4>
      </vt:variant>
      <vt:variant>
        <vt:lpwstr>http://www.unodc.org/unodc/en/treaties/CAC/</vt:lpwstr>
      </vt:variant>
      <vt:variant>
        <vt:lpwstr/>
      </vt:variant>
      <vt:variant>
        <vt:i4>1507422</vt:i4>
      </vt:variant>
      <vt:variant>
        <vt:i4>129</vt:i4>
      </vt:variant>
      <vt:variant>
        <vt:i4>0</vt:i4>
      </vt:variant>
      <vt:variant>
        <vt:i4>5</vt:i4>
      </vt:variant>
      <vt:variant>
        <vt:lpwstr>http://unpan1.un.org/intradoc/groups/public/documents/apcity/unpan047856.pdf</vt:lpwstr>
      </vt:variant>
      <vt:variant>
        <vt:lpwstr/>
      </vt:variant>
      <vt:variant>
        <vt:i4>6488111</vt:i4>
      </vt:variant>
      <vt:variant>
        <vt:i4>126</vt:i4>
      </vt:variant>
      <vt:variant>
        <vt:i4>0</vt:i4>
      </vt:variant>
      <vt:variant>
        <vt:i4>5</vt:i4>
      </vt:variant>
      <vt:variant>
        <vt:lpwstr>http://www.cgu.gov.br/onu/publicacoes/Arquivos/Toolkit.pdf</vt:lpwstr>
      </vt:variant>
      <vt:variant>
        <vt:lpwstr/>
      </vt:variant>
      <vt:variant>
        <vt:i4>6488111</vt:i4>
      </vt:variant>
      <vt:variant>
        <vt:i4>123</vt:i4>
      </vt:variant>
      <vt:variant>
        <vt:i4>0</vt:i4>
      </vt:variant>
      <vt:variant>
        <vt:i4>5</vt:i4>
      </vt:variant>
      <vt:variant>
        <vt:lpwstr>http://www.cgu.gov.br/onu/publicacoes/Arquivos/Toolkit.pdf</vt:lpwstr>
      </vt:variant>
      <vt:variant>
        <vt:lpwstr/>
      </vt:variant>
      <vt:variant>
        <vt:i4>262263</vt:i4>
      </vt:variant>
      <vt:variant>
        <vt:i4>120</vt:i4>
      </vt:variant>
      <vt:variant>
        <vt:i4>0</vt:i4>
      </vt:variant>
      <vt:variant>
        <vt:i4>5</vt:i4>
      </vt:variant>
      <vt:variant>
        <vt:lpwstr>http://www.coe.int/t/dghl/cooperation/cepej/series/Etudes8Execution_en.pdf</vt:lpwstr>
      </vt:variant>
      <vt:variant>
        <vt:lpwstr/>
      </vt:variant>
      <vt:variant>
        <vt:i4>6357028</vt:i4>
      </vt:variant>
      <vt:variant>
        <vt:i4>117</vt:i4>
      </vt:variant>
      <vt:variant>
        <vt:i4>0</vt:i4>
      </vt:variant>
      <vt:variant>
        <vt:i4>5</vt:i4>
      </vt:variant>
      <vt:variant>
        <vt:lpwstr>http://www.giz.de/en/aboutgiz/profile.html</vt:lpwstr>
      </vt:variant>
      <vt:variant>
        <vt:lpwstr/>
      </vt:variant>
      <vt:variant>
        <vt:i4>4522004</vt:i4>
      </vt:variant>
      <vt:variant>
        <vt:i4>114</vt:i4>
      </vt:variant>
      <vt:variant>
        <vt:i4>0</vt:i4>
      </vt:variant>
      <vt:variant>
        <vt:i4>5</vt:i4>
      </vt:variant>
      <vt:variant>
        <vt:lpwstr>http://www.judicialintegritygroup.org/resources/documents/gtz2005-en-corruption-in-judiciary.pdf</vt:lpwstr>
      </vt:variant>
      <vt:variant>
        <vt:lpwstr/>
      </vt:variant>
      <vt:variant>
        <vt:i4>1245234</vt:i4>
      </vt:variant>
      <vt:variant>
        <vt:i4>111</vt:i4>
      </vt:variant>
      <vt:variant>
        <vt:i4>0</vt:i4>
      </vt:variant>
      <vt:variant>
        <vt:i4>5</vt:i4>
      </vt:variant>
      <vt:variant>
        <vt:lpwstr>http://www.kas.de/wf/doc/kas_18040-1522-1-30.pdf?100111162953</vt:lpwstr>
      </vt:variant>
      <vt:variant>
        <vt:lpwstr/>
      </vt:variant>
      <vt:variant>
        <vt:i4>8192032</vt:i4>
      </vt:variant>
      <vt:variant>
        <vt:i4>108</vt:i4>
      </vt:variant>
      <vt:variant>
        <vt:i4>0</vt:i4>
      </vt:variant>
      <vt:variant>
        <vt:i4>5</vt:i4>
      </vt:variant>
      <vt:variant>
        <vt:lpwstr>http://www.uinl.org/148/principes-de-deontologie-notariale</vt:lpwstr>
      </vt:variant>
      <vt:variant>
        <vt:lpwstr/>
      </vt:variant>
      <vt:variant>
        <vt:i4>7536755</vt:i4>
      </vt:variant>
      <vt:variant>
        <vt:i4>105</vt:i4>
      </vt:variant>
      <vt:variant>
        <vt:i4>0</vt:i4>
      </vt:variant>
      <vt:variant>
        <vt:i4>5</vt:i4>
      </vt:variant>
      <vt:variant>
        <vt:lpwstr>http://www.uniuneanotarilor.ro/?p=2.4.1</vt:lpwstr>
      </vt:variant>
      <vt:variant>
        <vt:lpwstr/>
      </vt:variant>
      <vt:variant>
        <vt:i4>7667822</vt:i4>
      </vt:variant>
      <vt:variant>
        <vt:i4>102</vt:i4>
      </vt:variant>
      <vt:variant>
        <vt:i4>0</vt:i4>
      </vt:variant>
      <vt:variant>
        <vt:i4>5</vt:i4>
      </vt:variant>
      <vt:variant>
        <vt:lpwstr>http://www.ccbe.eu/fileadmin/user_upload/NTCdocument/Codul_Deontologic_fi31_1253625489.pdf</vt:lpwstr>
      </vt:variant>
      <vt:variant>
        <vt:lpwstr/>
      </vt:variant>
      <vt:variant>
        <vt:i4>4194350</vt:i4>
      </vt:variant>
      <vt:variant>
        <vt:i4>99</vt:i4>
      </vt:variant>
      <vt:variant>
        <vt:i4>0</vt:i4>
      </vt:variant>
      <vt:variant>
        <vt:i4>5</vt:i4>
      </vt:variant>
      <vt:variant>
        <vt:lpwstr>http://www.avocatnet.ro/content/articles/id_6511/Codul/Deontologic/al/avocatilor/din/Uniunea/Europeana.html</vt:lpwstr>
      </vt:variant>
      <vt:variant>
        <vt:lpwstr>axzz2PP7C0clq</vt:lpwstr>
      </vt:variant>
      <vt:variant>
        <vt:i4>7471227</vt:i4>
      </vt:variant>
      <vt:variant>
        <vt:i4>96</vt:i4>
      </vt:variant>
      <vt:variant>
        <vt:i4>0</vt:i4>
      </vt:variant>
      <vt:variant>
        <vt:i4>5</vt:i4>
      </vt:variant>
      <vt:variant>
        <vt:lpwstr>http://www.google.md/url?sa=t&amp;rct=j&amp;q=&amp;esrc=s&amp;source=web&amp;cd=1&amp;ved=0CCcQFjAA&amp;url=http%3A%2F%2Fwww.interpol.int%2FMedia%2FFiles%2FCrime-areas%2FCorruption%2FGlobal-standards-to-combat-corruption-in-police-forces&amp;ei=r5OUUeupFNDIswaGjoC4Dg&amp;usg=AFQjCNFIK6-CdMtQznuq25B54KFTXulOaQ&amp;bvm=bv.46471029,d.Yms&amp;cad=rja</vt:lpwstr>
      </vt:variant>
      <vt:variant>
        <vt:lpwstr/>
      </vt:variant>
      <vt:variant>
        <vt:i4>3407980</vt:i4>
      </vt:variant>
      <vt:variant>
        <vt:i4>93</vt:i4>
      </vt:variant>
      <vt:variant>
        <vt:i4>0</vt:i4>
      </vt:variant>
      <vt:variant>
        <vt:i4>5</vt:i4>
      </vt:variant>
      <vt:variant>
        <vt:lpwstr>http://cristidanilet.files.wordpress.com/2009/11/coruptia-si-anticoruptia-text.pdf</vt:lpwstr>
      </vt:variant>
      <vt:variant>
        <vt:lpwstr/>
      </vt:variant>
      <vt:variant>
        <vt:i4>8192106</vt:i4>
      </vt:variant>
      <vt:variant>
        <vt:i4>90</vt:i4>
      </vt:variant>
      <vt:variant>
        <vt:i4>0</vt:i4>
      </vt:variant>
      <vt:variant>
        <vt:i4>5</vt:i4>
      </vt:variant>
      <vt:variant>
        <vt:lpwstr>http://www.interpol.int/Crime-areas/Corruption/INTERPOL-Group-of-Experts-on-Corruption</vt:lpwstr>
      </vt:variant>
      <vt:variant>
        <vt:lpwstr/>
      </vt:variant>
      <vt:variant>
        <vt:i4>3801135</vt:i4>
      </vt:variant>
      <vt:variant>
        <vt:i4>87</vt:i4>
      </vt:variant>
      <vt:variant>
        <vt:i4>0</vt:i4>
      </vt:variant>
      <vt:variant>
        <vt:i4>5</vt:i4>
      </vt:variant>
      <vt:variant>
        <vt:lpwstr>http://www.interpol.int/fr/%C3%80-propos-d%27INTERPOL/Pr%C3%A9sentation</vt:lpwstr>
      </vt:variant>
      <vt:variant>
        <vt:lpwstr/>
      </vt:variant>
      <vt:variant>
        <vt:i4>2752549</vt:i4>
      </vt:variant>
      <vt:variant>
        <vt:i4>84</vt:i4>
      </vt:variant>
      <vt:variant>
        <vt:i4>0</vt:i4>
      </vt:variant>
      <vt:variant>
        <vt:i4>5</vt:i4>
      </vt:variant>
      <vt:variant>
        <vt:lpwstr>http://www.osce.org/eea/13738?download=true</vt:lpwstr>
      </vt:variant>
      <vt:variant>
        <vt:lpwstr/>
      </vt:variant>
      <vt:variant>
        <vt:i4>3932217</vt:i4>
      </vt:variant>
      <vt:variant>
        <vt:i4>81</vt:i4>
      </vt:variant>
      <vt:variant>
        <vt:i4>0</vt:i4>
      </vt:variant>
      <vt:variant>
        <vt:i4>5</vt:i4>
      </vt:variant>
      <vt:variant>
        <vt:lpwstr>http://www.osce.org/who</vt:lpwstr>
      </vt:variant>
      <vt:variant>
        <vt:lpwstr/>
      </vt:variant>
      <vt:variant>
        <vt:i4>2293886</vt:i4>
      </vt:variant>
      <vt:variant>
        <vt:i4>78</vt:i4>
      </vt:variant>
      <vt:variant>
        <vt:i4>0</vt:i4>
      </vt:variant>
      <vt:variant>
        <vt:i4>5</vt:i4>
      </vt:variant>
      <vt:variant>
        <vt:lpwstr>http://web.worldbank.org/WBSITE/EXTERNAL/TOPICS/EXTPUBLICSECTORANDGOVERNANCE/0,,contentMDK:22996457~pagePK:148956~piPK:216618~theSitePK:286305,00.html</vt:lpwstr>
      </vt:variant>
      <vt:variant>
        <vt:lpwstr/>
      </vt:variant>
      <vt:variant>
        <vt:i4>2883645</vt:i4>
      </vt:variant>
      <vt:variant>
        <vt:i4>75</vt:i4>
      </vt:variant>
      <vt:variant>
        <vt:i4>0</vt:i4>
      </vt:variant>
      <vt:variant>
        <vt:i4>5</vt:i4>
      </vt:variant>
      <vt:variant>
        <vt:lpwstr>http://www.dcaf.ch/Publications/Toolkit-on-Police-Integrity</vt:lpwstr>
      </vt:variant>
      <vt:variant>
        <vt:lpwstr/>
      </vt:variant>
      <vt:variant>
        <vt:i4>2883711</vt:i4>
      </vt:variant>
      <vt:variant>
        <vt:i4>72</vt:i4>
      </vt:variant>
      <vt:variant>
        <vt:i4>0</vt:i4>
      </vt:variant>
      <vt:variant>
        <vt:i4>5</vt:i4>
      </vt:variant>
      <vt:variant>
        <vt:lpwstr>http://www.unodc.org/documents/corruption/Technical_Guide_UNCAC.pdf</vt:lpwstr>
      </vt:variant>
      <vt:variant>
        <vt:lpwstr/>
      </vt:variant>
      <vt:variant>
        <vt:i4>1048586</vt:i4>
      </vt:variant>
      <vt:variant>
        <vt:i4>69</vt:i4>
      </vt:variant>
      <vt:variant>
        <vt:i4>0</vt:i4>
      </vt:variant>
      <vt:variant>
        <vt:i4>5</vt:i4>
      </vt:variant>
      <vt:variant>
        <vt:lpwstr>http://www.unodc.org/pdf/crime/corruption/toolkit/AC_Toolkit_Edition2.pdf</vt:lpwstr>
      </vt:variant>
      <vt:variant>
        <vt:lpwstr/>
      </vt:variant>
      <vt:variant>
        <vt:i4>6553721</vt:i4>
      </vt:variant>
      <vt:variant>
        <vt:i4>66</vt:i4>
      </vt:variant>
      <vt:variant>
        <vt:i4>0</vt:i4>
      </vt:variant>
      <vt:variant>
        <vt:i4>5</vt:i4>
      </vt:variant>
      <vt:variant>
        <vt:lpwstr>http://www.unodc.org/pdf/crime/corruption/Handbook.pdf</vt:lpwstr>
      </vt:variant>
      <vt:variant>
        <vt:lpwstr/>
      </vt:variant>
      <vt:variant>
        <vt:i4>7274533</vt:i4>
      </vt:variant>
      <vt:variant>
        <vt:i4>63</vt:i4>
      </vt:variant>
      <vt:variant>
        <vt:i4>0</vt:i4>
      </vt:variant>
      <vt:variant>
        <vt:i4>5</vt:i4>
      </vt:variant>
      <vt:variant>
        <vt:lpwstr>http://www.google.md/url?sa=t&amp;rct=j&amp;q=&amp;esrc=s&amp;source=web&amp;cd=2&amp;cad=rja&amp;ved=0CCwQFjAB&amp;url=http%3A%2F%2Falianta.md%2Fuploads%2Fdocs%2F1234797424_Conventia_ONU_impotriva_coruptiei.doc&amp;ei=DY-UUdKfI4TNswaq-ICYDQ&amp;usg=AFQjCNF9IUnUUsOh4wj9b4u6eVr9xecw7Q&amp;bvm=bv.46471029,d.Yms</vt:lpwstr>
      </vt:variant>
      <vt:variant>
        <vt:lpwstr/>
      </vt:variant>
      <vt:variant>
        <vt:i4>7733342</vt:i4>
      </vt:variant>
      <vt:variant>
        <vt:i4>60</vt:i4>
      </vt:variant>
      <vt:variant>
        <vt:i4>0</vt:i4>
      </vt:variant>
      <vt:variant>
        <vt:i4>5</vt:i4>
      </vt:variant>
      <vt:variant>
        <vt:lpwstr>http://www.coe.int/t/dghl/monitoring/greco/evaluations/round4/IAP1999_EN.pdf</vt:lpwstr>
      </vt:variant>
      <vt:variant>
        <vt:lpwstr/>
      </vt:variant>
      <vt:variant>
        <vt:i4>1769564</vt:i4>
      </vt:variant>
      <vt:variant>
        <vt:i4>57</vt:i4>
      </vt:variant>
      <vt:variant>
        <vt:i4>0</vt:i4>
      </vt:variant>
      <vt:variant>
        <vt:i4>5</vt:i4>
      </vt:variant>
      <vt:variant>
        <vt:lpwstr>http://unpan1.un.org/intradoc/groups/public/documents/un/unpan010930.pdf</vt:lpwstr>
      </vt:variant>
      <vt:variant>
        <vt:lpwstr/>
      </vt:variant>
      <vt:variant>
        <vt:i4>4194334</vt:i4>
      </vt:variant>
      <vt:variant>
        <vt:i4>54</vt:i4>
      </vt:variant>
      <vt:variant>
        <vt:i4>0</vt:i4>
      </vt:variant>
      <vt:variant>
        <vt:i4>5</vt:i4>
      </vt:variant>
      <vt:variant>
        <vt:lpwstr>http://www.un.org/disarmament/convarms/ATTPrepCom/Background documents/CodeofConductforlawEnfOfficials-E.pdf</vt:lpwstr>
      </vt:variant>
      <vt:variant>
        <vt:lpwstr/>
      </vt:variant>
      <vt:variant>
        <vt:i4>5570578</vt:i4>
      </vt:variant>
      <vt:variant>
        <vt:i4>51</vt:i4>
      </vt:variant>
      <vt:variant>
        <vt:i4>0</vt:i4>
      </vt:variant>
      <vt:variant>
        <vt:i4>5</vt:i4>
      </vt:variant>
      <vt:variant>
        <vt:lpwstr>http://www.un.org/fr/aboutun/index.shtml</vt:lpwstr>
      </vt:variant>
      <vt:variant>
        <vt:lpwstr/>
      </vt:variant>
      <vt:variant>
        <vt:i4>458760</vt:i4>
      </vt:variant>
      <vt:variant>
        <vt:i4>48</vt:i4>
      </vt:variant>
      <vt:variant>
        <vt:i4>0</vt:i4>
      </vt:variant>
      <vt:variant>
        <vt:i4>5</vt:i4>
      </vt:variant>
      <vt:variant>
        <vt:lpwstr>https://wcd.coe.int/ViewDoc.jsp?Ref=Rec%282003%2917&amp;Language=lanEnglish&amp;Site=CM&amp;BackColorInternet=DBDCF2&amp;BackColorIntranet=FDC864&amp;BackColorLogged=FDC864</vt:lpwstr>
      </vt:variant>
      <vt:variant>
        <vt:lpwstr/>
      </vt:variant>
      <vt:variant>
        <vt:i4>5636121</vt:i4>
      </vt:variant>
      <vt:variant>
        <vt:i4>45</vt:i4>
      </vt:variant>
      <vt:variant>
        <vt:i4>0</vt:i4>
      </vt:variant>
      <vt:variant>
        <vt:i4>5</vt:i4>
      </vt:variant>
      <vt:variant>
        <vt:lpwstr>https://wcd.coe.int/ViewDoc.jsp?id=223251&amp;Site=CM</vt:lpwstr>
      </vt:variant>
      <vt:variant>
        <vt:lpwstr/>
      </vt:variant>
      <vt:variant>
        <vt:i4>1835036</vt:i4>
      </vt:variant>
      <vt:variant>
        <vt:i4>42</vt:i4>
      </vt:variant>
      <vt:variant>
        <vt:i4>0</vt:i4>
      </vt:variant>
      <vt:variant>
        <vt:i4>5</vt:i4>
      </vt:variant>
      <vt:variant>
        <vt:lpwstr>http://www.inj.md/files/u4/_Procuraturii_in_sistemul_de_justitie_penala.doc</vt:lpwstr>
      </vt:variant>
      <vt:variant>
        <vt:lpwstr/>
      </vt:variant>
      <vt:variant>
        <vt:i4>7602237</vt:i4>
      </vt:variant>
      <vt:variant>
        <vt:i4>39</vt:i4>
      </vt:variant>
      <vt:variant>
        <vt:i4>0</vt:i4>
      </vt:variant>
      <vt:variant>
        <vt:i4>5</vt:i4>
      </vt:variant>
      <vt:variant>
        <vt:lpwstr>http://cna.md/sites/default/files/recomandarea_coduri_de_cond_funct_publ_rom.pdf</vt:lpwstr>
      </vt:variant>
      <vt:variant>
        <vt:lpwstr/>
      </vt:variant>
      <vt:variant>
        <vt:i4>7340055</vt:i4>
      </vt:variant>
      <vt:variant>
        <vt:i4>36</vt:i4>
      </vt:variant>
      <vt:variant>
        <vt:i4>0</vt:i4>
      </vt:variant>
      <vt:variant>
        <vt:i4>5</vt:i4>
      </vt:variant>
      <vt:variant>
        <vt:lpwstr>http://www.cccec.gov.md/Sites/cccec_md/Uploads/Rezolutia %2897%29 24 CM.94DDB44F64044B9B97BAA4F1771B4E19.pdf</vt:lpwstr>
      </vt:variant>
      <vt:variant>
        <vt:lpwstr/>
      </vt:variant>
      <vt:variant>
        <vt:i4>3866729</vt:i4>
      </vt:variant>
      <vt:variant>
        <vt:i4>33</vt:i4>
      </vt:variant>
      <vt:variant>
        <vt:i4>0</vt:i4>
      </vt:variant>
      <vt:variant>
        <vt:i4>5</vt:i4>
      </vt:variant>
      <vt:variant>
        <vt:lpwstr>http://assembly.coe.int/Documents/AdoptedText/ta79/ERES690.htm</vt:lpwstr>
      </vt:variant>
      <vt:variant>
        <vt:lpwstr/>
      </vt:variant>
      <vt:variant>
        <vt:i4>8192125</vt:i4>
      </vt:variant>
      <vt:variant>
        <vt:i4>30</vt:i4>
      </vt:variant>
      <vt:variant>
        <vt:i4>0</vt:i4>
      </vt:variant>
      <vt:variant>
        <vt:i4>5</vt:i4>
      </vt:variant>
      <vt:variant>
        <vt:lpwstr>http://www.coe.int/t/dghl/monitoring/greco/evaluations/round4/Budapest_guidelines_EN.pdf</vt:lpwstr>
      </vt:variant>
      <vt:variant>
        <vt:lpwstr/>
      </vt:variant>
      <vt:variant>
        <vt:i4>3997756</vt:i4>
      </vt:variant>
      <vt:variant>
        <vt:i4>27</vt:i4>
      </vt:variant>
      <vt:variant>
        <vt:i4>0</vt:i4>
      </vt:variant>
      <vt:variant>
        <vt:i4>5</vt:i4>
      </vt:variant>
      <vt:variant>
        <vt:lpwstr>http://cristidanilet.files.wordpress.com/2009/11/decl-bordeaux6.pdf</vt:lpwstr>
      </vt:variant>
      <vt:variant>
        <vt:lpwstr/>
      </vt:variant>
      <vt:variant>
        <vt:i4>99</vt:i4>
      </vt:variant>
      <vt:variant>
        <vt:i4>24</vt:i4>
      </vt:variant>
      <vt:variant>
        <vt:i4>0</vt:i4>
      </vt:variant>
      <vt:variant>
        <vt:i4>5</vt:i4>
      </vt:variant>
      <vt:variant>
        <vt:lpwstr>http://www.coe.int/t/dghl/cooperation/ccpe/default_FR.asp</vt:lpwstr>
      </vt:variant>
      <vt:variant>
        <vt:lpwstr/>
      </vt:variant>
      <vt:variant>
        <vt:i4>121</vt:i4>
      </vt:variant>
      <vt:variant>
        <vt:i4>21</vt:i4>
      </vt:variant>
      <vt:variant>
        <vt:i4>0</vt:i4>
      </vt:variant>
      <vt:variant>
        <vt:i4>5</vt:i4>
      </vt:variant>
      <vt:variant>
        <vt:lpwstr>http://www.coe.int/t/dghl/cooperation/ccje/default_FR.asp</vt:lpwstr>
      </vt:variant>
      <vt:variant>
        <vt:lpwstr/>
      </vt:variant>
      <vt:variant>
        <vt:i4>2293817</vt:i4>
      </vt:variant>
      <vt:variant>
        <vt:i4>18</vt:i4>
      </vt:variant>
      <vt:variant>
        <vt:i4>0</vt:i4>
      </vt:variant>
      <vt:variant>
        <vt:i4>5</vt:i4>
      </vt:variant>
      <vt:variant>
        <vt:lpwstr>http://conventions.coe.int/Treaty/en/Treaties/Html/174.htm</vt:lpwstr>
      </vt:variant>
      <vt:variant>
        <vt:lpwstr/>
      </vt:variant>
      <vt:variant>
        <vt:i4>2359353</vt:i4>
      </vt:variant>
      <vt:variant>
        <vt:i4>15</vt:i4>
      </vt:variant>
      <vt:variant>
        <vt:i4>0</vt:i4>
      </vt:variant>
      <vt:variant>
        <vt:i4>5</vt:i4>
      </vt:variant>
      <vt:variant>
        <vt:lpwstr>http://conventions.coe.int/Treaty/en/Treaties/Html/173.htm</vt:lpwstr>
      </vt:variant>
      <vt:variant>
        <vt:lpwstr/>
      </vt:variant>
      <vt:variant>
        <vt:i4>8192038</vt:i4>
      </vt:variant>
      <vt:variant>
        <vt:i4>12</vt:i4>
      </vt:variant>
      <vt:variant>
        <vt:i4>0</vt:i4>
      </vt:variant>
      <vt:variant>
        <vt:i4>5</vt:i4>
      </vt:variant>
      <vt:variant>
        <vt:lpwstr>http://cristidanilet.files.wordpress.com/2011/06/cven-raport_indep_jud.pdf</vt:lpwstr>
      </vt:variant>
      <vt:variant>
        <vt:lpwstr/>
      </vt:variant>
      <vt:variant>
        <vt:i4>3407945</vt:i4>
      </vt:variant>
      <vt:variant>
        <vt:i4>9</vt:i4>
      </vt:variant>
      <vt:variant>
        <vt:i4>0</vt:i4>
      </vt:variant>
      <vt:variant>
        <vt:i4>5</vt:i4>
      </vt:variant>
      <vt:variant>
        <vt:lpwstr>http://www.venice.coe.int/WebForms/pages/?p=01_Presentation</vt:lpwstr>
      </vt:variant>
      <vt:variant>
        <vt:lpwstr/>
      </vt:variant>
      <vt:variant>
        <vt:i4>1114237</vt:i4>
      </vt:variant>
      <vt:variant>
        <vt:i4>6</vt:i4>
      </vt:variant>
      <vt:variant>
        <vt:i4>0</vt:i4>
      </vt:variant>
      <vt:variant>
        <vt:i4>5</vt:i4>
      </vt:variant>
      <vt:variant>
        <vt:lpwstr>http://www.coe.int/t/dghl/monitoring/greco/general/3. What is GRECO_fr.asp</vt:lpwstr>
      </vt:variant>
      <vt:variant>
        <vt:lpwstr/>
      </vt:variant>
      <vt:variant>
        <vt:i4>1179770</vt:i4>
      </vt:variant>
      <vt:variant>
        <vt:i4>3</vt:i4>
      </vt:variant>
      <vt:variant>
        <vt:i4>0</vt:i4>
      </vt:variant>
      <vt:variant>
        <vt:i4>5</vt:i4>
      </vt:variant>
      <vt:variant>
        <vt:lpwstr>http://www.coe.int/t/dghl/monitoring/greco/general/1. The Fight against Corruption - A Priority for the CoE_fr.asp</vt:lpwstr>
      </vt:variant>
      <vt:variant>
        <vt:lpwstr/>
      </vt:variant>
      <vt:variant>
        <vt:i4>1572865</vt:i4>
      </vt:variant>
      <vt:variant>
        <vt:i4>0</vt:i4>
      </vt:variant>
      <vt:variant>
        <vt:i4>0</vt:i4>
      </vt:variant>
      <vt:variant>
        <vt:i4>5</vt:i4>
      </vt:variant>
      <vt:variant>
        <vt:lpwstr>http://www.coe.int/aboutCoe/index.asp?page=quisommesnous&amp;l=fr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Dan</cp:lastModifiedBy>
  <cp:revision>3</cp:revision>
  <cp:lastPrinted>2013-05-15T10:05:00Z</cp:lastPrinted>
  <dcterms:created xsi:type="dcterms:W3CDTF">2013-09-17T11:15:00Z</dcterms:created>
  <dcterms:modified xsi:type="dcterms:W3CDTF">2014-06-10T08:04:00Z</dcterms:modified>
</cp:coreProperties>
</file>