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6F" w:rsidRDefault="001C5C6F" w:rsidP="001C5C6F">
      <w:pPr>
        <w:jc w:val="center"/>
        <w:rPr>
          <w:rFonts w:eastAsia="Times New Roman" w:cstheme="minorHAnsi"/>
          <w:b/>
          <w:bCs/>
          <w:sz w:val="24"/>
          <w:szCs w:val="24"/>
          <w:lang w:val="ro-RO" w:eastAsia="ru-RU"/>
        </w:rPr>
      </w:pPr>
      <w:r>
        <w:rPr>
          <w:rFonts w:eastAsia="Times New Roman" w:cstheme="minorHAnsi"/>
          <w:b/>
          <w:bCs/>
          <w:sz w:val="24"/>
          <w:szCs w:val="24"/>
          <w:lang w:val="ro-RO" w:eastAsia="ru-RU"/>
        </w:rPr>
        <w:t>Termeni de Referință</w:t>
      </w:r>
    </w:p>
    <w:p w:rsidR="001C5C6F" w:rsidRDefault="001C5C6F" w:rsidP="001C5C6F">
      <w:pPr>
        <w:jc w:val="center"/>
        <w:rPr>
          <w:rFonts w:eastAsia="Times New Roman" w:cstheme="minorHAnsi"/>
          <w:b/>
          <w:bCs/>
          <w:sz w:val="24"/>
          <w:szCs w:val="24"/>
          <w:lang w:val="ro-RO" w:eastAsia="ru-RU"/>
        </w:rPr>
      </w:pPr>
      <w:r w:rsidRPr="00A5125F">
        <w:rPr>
          <w:rFonts w:eastAsia="Times New Roman" w:cstheme="minorHAnsi"/>
          <w:b/>
          <w:bCs/>
          <w:sz w:val="24"/>
          <w:szCs w:val="24"/>
          <w:lang w:val="ro-RO" w:eastAsia="ru-RU"/>
        </w:rPr>
        <w:t>Centrul de Analiză și Prevenire a Corupției</w:t>
      </w:r>
    </w:p>
    <w:p w:rsidR="00DE6752" w:rsidRPr="003A1137" w:rsidRDefault="001C5C6F" w:rsidP="00DE6752">
      <w:pPr>
        <w:rPr>
          <w:lang w:val="ro-RO"/>
        </w:rPr>
      </w:pPr>
      <w:r w:rsidRPr="00E75437">
        <w:rPr>
          <w:rStyle w:val="q4iawc"/>
          <w:b/>
          <w:lang w:val="ro-RO"/>
        </w:rPr>
        <w:t>Denumirea postului:</w:t>
      </w:r>
      <w:r>
        <w:rPr>
          <w:rStyle w:val="q4iawc"/>
          <w:lang w:val="ro-RO"/>
        </w:rPr>
        <w:t xml:space="preserve"> </w:t>
      </w:r>
      <w:r w:rsidR="00DE6752" w:rsidRPr="003A1137">
        <w:rPr>
          <w:lang w:val="ro-RO"/>
        </w:rPr>
        <w:t>Coordonator strategie instituţională</w:t>
      </w:r>
    </w:p>
    <w:p w:rsidR="001C5C6F" w:rsidRDefault="001C5C6F" w:rsidP="001C5C6F">
      <w:pPr>
        <w:spacing w:line="240" w:lineRule="auto"/>
        <w:jc w:val="both"/>
        <w:rPr>
          <w:rStyle w:val="q4iawc"/>
          <w:lang w:val="ro-RO"/>
        </w:rPr>
      </w:pPr>
      <w:r w:rsidRPr="00E75437">
        <w:rPr>
          <w:rStyle w:val="q4iawc"/>
          <w:b/>
          <w:lang w:val="ro-RO"/>
        </w:rPr>
        <w:t>Locație:</w:t>
      </w:r>
      <w:r>
        <w:rPr>
          <w:rStyle w:val="q4iawc"/>
          <w:lang w:val="ro-RO"/>
        </w:rPr>
        <w:t xml:space="preserve"> Chișinău/Moldova </w:t>
      </w:r>
    </w:p>
    <w:p w:rsidR="001C5C6F" w:rsidRDefault="001C5C6F" w:rsidP="001C5C6F">
      <w:pPr>
        <w:spacing w:line="240" w:lineRule="auto"/>
        <w:jc w:val="both"/>
        <w:rPr>
          <w:rStyle w:val="q4iawc"/>
          <w:lang w:val="ro-RO"/>
        </w:rPr>
      </w:pPr>
      <w:r w:rsidRPr="00E75437">
        <w:rPr>
          <w:rStyle w:val="q4iawc"/>
          <w:b/>
          <w:lang w:val="ro-RO"/>
        </w:rPr>
        <w:t>Proiect:</w:t>
      </w:r>
      <w:r>
        <w:rPr>
          <w:rStyle w:val="q4iawc"/>
          <w:lang w:val="ro-RO"/>
        </w:rPr>
        <w:t xml:space="preserve"> </w:t>
      </w:r>
      <w:r w:rsidRPr="00E75437">
        <w:rPr>
          <w:rStyle w:val="q4iawc"/>
          <w:lang w:val="ro-RO"/>
        </w:rPr>
        <w:t xml:space="preserve">„Core support to the CAPC”, implementat de CAPC, cu sprijinul financiar al Swedish International Development Cooperation Agency </w:t>
      </w:r>
    </w:p>
    <w:p w:rsidR="001C5C6F" w:rsidRDefault="001C5C6F" w:rsidP="001C5C6F">
      <w:pPr>
        <w:spacing w:line="240" w:lineRule="auto"/>
        <w:jc w:val="both"/>
        <w:rPr>
          <w:rStyle w:val="q4iawc"/>
          <w:lang w:val="ro-RO"/>
        </w:rPr>
      </w:pPr>
      <w:r w:rsidRPr="00354BB4">
        <w:rPr>
          <w:rStyle w:val="q4iawc"/>
          <w:b/>
          <w:lang w:val="ro-RO"/>
        </w:rPr>
        <w:t>Tip de contract:</w:t>
      </w:r>
      <w:r w:rsidR="003A1137" w:rsidRPr="00354BB4">
        <w:rPr>
          <w:rStyle w:val="q4iawc"/>
          <w:lang w:val="ro-RO"/>
        </w:rPr>
        <w:t xml:space="preserve"> Contract Individual de Muncă</w:t>
      </w:r>
    </w:p>
    <w:p w:rsidR="001C5C6F" w:rsidRDefault="001C5C6F" w:rsidP="001C5C6F">
      <w:pPr>
        <w:spacing w:line="240" w:lineRule="auto"/>
        <w:jc w:val="both"/>
        <w:rPr>
          <w:rStyle w:val="q4iawc"/>
          <w:lang w:val="ro-RO"/>
        </w:rPr>
      </w:pPr>
      <w:r w:rsidRPr="00E75437">
        <w:rPr>
          <w:rStyle w:val="q4iawc"/>
          <w:b/>
          <w:lang w:val="ro-RO"/>
        </w:rPr>
        <w:t>Data de începere:</w:t>
      </w:r>
      <w:r w:rsidR="003A1137">
        <w:rPr>
          <w:rStyle w:val="q4iawc"/>
          <w:lang w:val="ro-RO"/>
        </w:rPr>
        <w:t xml:space="preserve"> Martie 2023</w:t>
      </w:r>
    </w:p>
    <w:p w:rsidR="001C5C6F" w:rsidRDefault="001C5C6F" w:rsidP="001C5C6F">
      <w:pPr>
        <w:spacing w:line="240" w:lineRule="auto"/>
        <w:jc w:val="both"/>
        <w:rPr>
          <w:rFonts w:eastAsia="Times New Roman" w:cstheme="minorHAnsi"/>
          <w:b/>
          <w:bCs/>
          <w:sz w:val="24"/>
          <w:szCs w:val="24"/>
          <w:lang w:val="ro-RO" w:eastAsia="ru-RU"/>
        </w:rPr>
      </w:pPr>
      <w:r w:rsidRPr="00E75437">
        <w:rPr>
          <w:rStyle w:val="q4iawc"/>
          <w:b/>
          <w:lang w:val="ro-RO"/>
        </w:rPr>
        <w:t>Durata</w:t>
      </w:r>
      <w:r>
        <w:rPr>
          <w:rStyle w:val="q4iawc"/>
          <w:lang w:val="ro-RO"/>
        </w:rPr>
        <w:t>:</w:t>
      </w:r>
      <w:r w:rsidR="003A1137">
        <w:rPr>
          <w:rStyle w:val="q4iawc"/>
          <w:lang w:val="ro-RO"/>
        </w:rPr>
        <w:t xml:space="preserve"> pînă în</w:t>
      </w:r>
      <w:r>
        <w:rPr>
          <w:rStyle w:val="q4iawc"/>
          <w:lang w:val="ro-RO"/>
        </w:rPr>
        <w:t xml:space="preserve"> </w:t>
      </w:r>
      <w:r w:rsidR="003A1137" w:rsidRPr="00354BB4">
        <w:rPr>
          <w:rStyle w:val="q4iawc"/>
          <w:lang w:val="ro-RO"/>
        </w:rPr>
        <w:t>Decembrie 2025</w:t>
      </w:r>
    </w:p>
    <w:p w:rsidR="001C5C6F" w:rsidRPr="00A5125F" w:rsidRDefault="001C5C6F" w:rsidP="001C5C6F">
      <w:pPr>
        <w:jc w:val="both"/>
        <w:rPr>
          <w:rFonts w:cstheme="minorHAnsi"/>
          <w:sz w:val="24"/>
          <w:szCs w:val="24"/>
          <w:lang w:val="ro-RO"/>
        </w:rPr>
      </w:pPr>
      <w:r w:rsidRPr="00A5125F">
        <w:rPr>
          <w:rFonts w:eastAsia="Times New Roman" w:cstheme="minorHAnsi"/>
          <w:b/>
          <w:bCs/>
          <w:sz w:val="24"/>
          <w:szCs w:val="24"/>
          <w:lang w:val="ro-RO" w:eastAsia="ru-RU"/>
        </w:rPr>
        <w:t>Asociația Obștească</w:t>
      </w:r>
      <w:r w:rsidRPr="00A5125F">
        <w:rPr>
          <w:rFonts w:eastAsia="Times New Roman" w:cstheme="minorHAnsi"/>
          <w:sz w:val="24"/>
          <w:szCs w:val="24"/>
          <w:lang w:val="ro-RO" w:eastAsia="ru-RU"/>
        </w:rPr>
        <w:t xml:space="preserve"> </w:t>
      </w:r>
      <w:r w:rsidRPr="00A5125F">
        <w:rPr>
          <w:rFonts w:eastAsia="Times New Roman" w:cstheme="minorHAnsi"/>
          <w:b/>
          <w:bCs/>
          <w:sz w:val="24"/>
          <w:szCs w:val="24"/>
          <w:lang w:val="ro-RO" w:eastAsia="ru-RU"/>
        </w:rPr>
        <w:t>„Centrul de Analiză și Prevenire a Corupției” </w:t>
      </w:r>
      <w:r w:rsidRPr="00A5125F">
        <w:rPr>
          <w:rFonts w:eastAsia="Times New Roman" w:cstheme="minorHAnsi"/>
          <w:sz w:val="24"/>
          <w:szCs w:val="24"/>
          <w:lang w:val="ro-RO" w:eastAsia="ru-RU"/>
        </w:rPr>
        <w:t>(în continuare – CAPC). C</w:t>
      </w:r>
      <w:r w:rsidR="003A1137">
        <w:rPr>
          <w:rFonts w:eastAsia="Times New Roman" w:cstheme="minorHAnsi"/>
          <w:sz w:val="24"/>
          <w:szCs w:val="24"/>
          <w:lang w:val="ro-RO" w:eastAsia="ru-RU"/>
        </w:rPr>
        <w:t xml:space="preserve">APC </w:t>
      </w:r>
      <w:r w:rsidRPr="00A5125F">
        <w:rPr>
          <w:rFonts w:eastAsia="Times New Roman" w:cstheme="minorHAnsi"/>
          <w:sz w:val="24"/>
          <w:szCs w:val="24"/>
          <w:lang w:val="ro-RO" w:eastAsia="ru-RU"/>
        </w:rPr>
        <w:t>este o organizație neguvernamentală fondată în 2004.</w:t>
      </w:r>
      <w:r w:rsidR="003A1137">
        <w:rPr>
          <w:rFonts w:eastAsia="Times New Roman" w:cstheme="minorHAnsi"/>
          <w:sz w:val="24"/>
          <w:szCs w:val="24"/>
          <w:lang w:val="ro-RO" w:eastAsia="ru-RU"/>
        </w:rPr>
        <w:t xml:space="preserve"> </w:t>
      </w:r>
      <w:r w:rsidRPr="00A5125F">
        <w:rPr>
          <w:rFonts w:eastAsia="Times New Roman" w:cstheme="minorHAnsi"/>
          <w:sz w:val="24"/>
          <w:szCs w:val="24"/>
          <w:lang w:val="ro-RO" w:eastAsia="ru-RU"/>
        </w:rPr>
        <w:t xml:space="preserve">Misiunea CAPC este de a contribui la diminuarea nivelului corupției și consecințelor ei prin activități de analiză, expertiză, monitorizare, asistență și suport pentru actorii din sectorul public, privat, precum și pentru persoanele nedreptățite prin acte de corupție. </w:t>
      </w:r>
      <w:r w:rsidRPr="00A5125F">
        <w:rPr>
          <w:rFonts w:cstheme="minorHAnsi"/>
          <w:sz w:val="24"/>
          <w:szCs w:val="24"/>
          <w:lang w:val="ro-RO"/>
        </w:rPr>
        <w:t xml:space="preserve">CAPC a implementat peste </w:t>
      </w:r>
      <w:r w:rsidRPr="00A5125F">
        <w:rPr>
          <w:rFonts w:cstheme="minorHAnsi"/>
          <w:b/>
          <w:sz w:val="24"/>
          <w:szCs w:val="24"/>
          <w:lang w:val="ro-RO"/>
        </w:rPr>
        <w:t>40 de proiecte</w:t>
      </w:r>
      <w:r w:rsidRPr="00A5125F">
        <w:rPr>
          <w:rFonts w:cstheme="minorHAnsi"/>
          <w:sz w:val="24"/>
          <w:szCs w:val="24"/>
          <w:lang w:val="ro-RO"/>
        </w:rPr>
        <w:t xml:space="preserve"> orientate spre prevenirea corupției prin acțiuni de cercetare, analiză, evaluare și monitorizare a politicilor și instituțiilor publice, sprijinirea actorilor din domeniu, dezvoltarea unor instrumente novatoare, litigare strategică și derularea campaniilor de sensibilizare și informare privind fenomenul corupției.</w:t>
      </w:r>
    </w:p>
    <w:p w:rsidR="001C5C6F" w:rsidRPr="005B5BE4" w:rsidRDefault="001C5C6F" w:rsidP="005B5BE4">
      <w:pPr>
        <w:spacing w:before="100" w:beforeAutospacing="1" w:after="100" w:afterAutospacing="1" w:line="240" w:lineRule="auto"/>
        <w:rPr>
          <w:rFonts w:eastAsia="Times New Roman" w:cstheme="minorHAnsi"/>
          <w:sz w:val="24"/>
          <w:szCs w:val="24"/>
          <w:lang w:val="ro-RO" w:eastAsia="ru-RU"/>
        </w:rPr>
      </w:pPr>
      <w:r w:rsidRPr="005B5BE4">
        <w:rPr>
          <w:rFonts w:eastAsia="Times New Roman" w:cstheme="minorHAnsi"/>
          <w:b/>
          <w:bCs/>
          <w:sz w:val="24"/>
          <w:szCs w:val="24"/>
          <w:lang w:val="ro-RO" w:eastAsia="ru-RU"/>
        </w:rPr>
        <w:t>Obiectiv</w:t>
      </w:r>
    </w:p>
    <w:p w:rsidR="005B5BE4" w:rsidRPr="005B5BE4" w:rsidRDefault="001C5C6F" w:rsidP="005B5BE4">
      <w:pPr>
        <w:pStyle w:val="NoSpacing"/>
        <w:jc w:val="both"/>
        <w:rPr>
          <w:rFonts w:asciiTheme="minorHAnsi" w:eastAsiaTheme="minorHAnsi" w:hAnsiTheme="minorHAnsi" w:cstheme="minorHAnsi"/>
          <w:sz w:val="24"/>
          <w:szCs w:val="24"/>
          <w:lang w:val="ro-RO"/>
        </w:rPr>
      </w:pPr>
      <w:r w:rsidRPr="005B5BE4">
        <w:rPr>
          <w:rFonts w:asciiTheme="minorHAnsi" w:eastAsiaTheme="minorHAnsi" w:hAnsiTheme="minorHAnsi" w:cstheme="minorHAnsi"/>
          <w:sz w:val="24"/>
          <w:szCs w:val="24"/>
          <w:lang w:val="ro-RO"/>
        </w:rPr>
        <w:t>Selectarea unui expert</w:t>
      </w:r>
      <w:r w:rsidR="005B5BE4" w:rsidRPr="005B5BE4">
        <w:rPr>
          <w:rFonts w:asciiTheme="minorHAnsi" w:eastAsiaTheme="minorHAnsi" w:hAnsiTheme="minorHAnsi" w:cstheme="minorHAnsi"/>
          <w:sz w:val="24"/>
          <w:szCs w:val="24"/>
          <w:lang w:val="ro-RO"/>
        </w:rPr>
        <w:t>/</w:t>
      </w:r>
      <w:r w:rsidR="005B5BE4" w:rsidRPr="00354BB4">
        <w:rPr>
          <w:rFonts w:asciiTheme="minorHAnsi" w:eastAsiaTheme="minorHAnsi" w:hAnsiTheme="minorHAnsi" w:cstheme="minorHAnsi"/>
          <w:sz w:val="24"/>
          <w:szCs w:val="24"/>
          <w:lang w:val="ro-RO"/>
        </w:rPr>
        <w:t>experte</w:t>
      </w:r>
      <w:r w:rsidRPr="00354BB4">
        <w:rPr>
          <w:rFonts w:asciiTheme="minorHAnsi" w:eastAsiaTheme="minorHAnsi" w:hAnsiTheme="minorHAnsi" w:cstheme="minorHAnsi"/>
          <w:sz w:val="24"/>
          <w:szCs w:val="24"/>
          <w:lang w:val="ro-RO"/>
        </w:rPr>
        <w:t xml:space="preserve"> </w:t>
      </w:r>
      <w:r w:rsidR="005B5BE4" w:rsidRPr="00354BB4">
        <w:rPr>
          <w:rFonts w:asciiTheme="minorHAnsi" w:eastAsiaTheme="minorHAnsi" w:hAnsiTheme="minorHAnsi" w:cstheme="minorHAnsi"/>
          <w:sz w:val="24"/>
          <w:szCs w:val="24"/>
          <w:lang w:val="ro-RO"/>
        </w:rPr>
        <w:t xml:space="preserve">care să coordoneze și să contribuie efectiv la implementarea </w:t>
      </w:r>
      <w:r w:rsidRPr="00354BB4">
        <w:rPr>
          <w:rFonts w:asciiTheme="minorHAnsi" w:eastAsiaTheme="minorHAnsi" w:hAnsiTheme="minorHAnsi" w:cstheme="minorHAnsi"/>
          <w:sz w:val="24"/>
          <w:szCs w:val="24"/>
          <w:lang w:val="ro-RO"/>
        </w:rPr>
        <w:t xml:space="preserve">Strategiei </w:t>
      </w:r>
      <w:r w:rsidR="005B5BE4" w:rsidRPr="00354BB4">
        <w:rPr>
          <w:rFonts w:asciiTheme="minorHAnsi" w:eastAsiaTheme="minorHAnsi" w:hAnsiTheme="minorHAnsi" w:cstheme="minorHAnsi"/>
          <w:sz w:val="24"/>
          <w:szCs w:val="24"/>
          <w:lang w:val="ro-RO"/>
        </w:rPr>
        <w:t>de dezvoltare și consolidare a Centrului de Analiză și Prevenire a Corupției pentru anii 2022-2025</w:t>
      </w:r>
      <w:r w:rsidR="005B5BE4" w:rsidRPr="005B5BE4">
        <w:rPr>
          <w:rFonts w:asciiTheme="minorHAnsi" w:eastAsiaTheme="minorHAnsi" w:hAnsiTheme="minorHAnsi" w:cstheme="minorHAnsi"/>
          <w:sz w:val="24"/>
          <w:szCs w:val="24"/>
          <w:lang w:val="ro-RO"/>
        </w:rPr>
        <w:t xml:space="preserve"> </w:t>
      </w:r>
    </w:p>
    <w:p w:rsidR="0031362A" w:rsidRDefault="0031362A" w:rsidP="0031362A">
      <w:pPr>
        <w:pStyle w:val="NoSpacing"/>
        <w:rPr>
          <w:sz w:val="24"/>
          <w:szCs w:val="24"/>
          <w:lang w:val="ro-RO" w:eastAsia="ru-RU"/>
        </w:rPr>
      </w:pPr>
    </w:p>
    <w:p w:rsidR="005B5BE4" w:rsidRPr="0031362A" w:rsidRDefault="005B5BE4" w:rsidP="0031362A">
      <w:pPr>
        <w:pStyle w:val="NoSpacing"/>
        <w:rPr>
          <w:b/>
          <w:sz w:val="24"/>
          <w:szCs w:val="24"/>
          <w:lang w:val="ro-RO" w:eastAsia="ru-RU"/>
        </w:rPr>
      </w:pPr>
      <w:r w:rsidRPr="0031362A">
        <w:rPr>
          <w:b/>
          <w:sz w:val="24"/>
          <w:szCs w:val="24"/>
          <w:lang w:val="ro-RO" w:eastAsia="ru-RU"/>
        </w:rPr>
        <w:t>Sarcini/competențe</w:t>
      </w:r>
    </w:p>
    <w:p w:rsidR="005B5BE4" w:rsidRPr="0031362A" w:rsidRDefault="005B5BE4" w:rsidP="0031362A">
      <w:pPr>
        <w:pStyle w:val="NoSpacing"/>
        <w:numPr>
          <w:ilvl w:val="0"/>
          <w:numId w:val="12"/>
        </w:numPr>
        <w:rPr>
          <w:sz w:val="24"/>
          <w:szCs w:val="24"/>
          <w:lang w:val="ro-MD"/>
        </w:rPr>
      </w:pPr>
      <w:r w:rsidRPr="0031362A">
        <w:rPr>
          <w:sz w:val="24"/>
          <w:szCs w:val="24"/>
          <w:lang w:val="ro-MD"/>
        </w:rPr>
        <w:t xml:space="preserve">coordonarea și contribuirea la implementarea activităților legate de </w:t>
      </w:r>
      <w:r w:rsidRPr="0031362A">
        <w:rPr>
          <w:rFonts w:asciiTheme="minorHAnsi" w:eastAsiaTheme="minorHAnsi" w:hAnsiTheme="minorHAnsi"/>
          <w:sz w:val="24"/>
          <w:szCs w:val="24"/>
          <w:lang w:val="ro-MD"/>
        </w:rPr>
        <w:t>Strategi</w:t>
      </w:r>
      <w:r w:rsidR="004B0B7B" w:rsidRPr="0031362A">
        <w:rPr>
          <w:sz w:val="24"/>
          <w:szCs w:val="24"/>
          <w:lang w:val="ro-MD"/>
        </w:rPr>
        <w:t>a</w:t>
      </w:r>
      <w:r w:rsidRPr="0031362A">
        <w:rPr>
          <w:rFonts w:asciiTheme="minorHAnsi" w:eastAsiaTheme="minorHAnsi" w:hAnsiTheme="minorHAnsi"/>
          <w:sz w:val="24"/>
          <w:szCs w:val="24"/>
          <w:lang w:val="ro-MD"/>
        </w:rPr>
        <w:t xml:space="preserve"> de dezvoltare și consolidare a C</w:t>
      </w:r>
      <w:r w:rsidR="004B0B7B" w:rsidRPr="0031362A">
        <w:rPr>
          <w:sz w:val="24"/>
          <w:szCs w:val="24"/>
          <w:lang w:val="ro-MD"/>
        </w:rPr>
        <w:t>APC</w:t>
      </w:r>
      <w:r w:rsidR="00354BB4">
        <w:rPr>
          <w:sz w:val="24"/>
          <w:szCs w:val="24"/>
          <w:lang w:val="ro-MD"/>
        </w:rPr>
        <w:t>, inclusiv Bugetul CAPC,</w:t>
      </w:r>
      <w:r w:rsidR="004B0B7B" w:rsidRPr="0031362A">
        <w:rPr>
          <w:sz w:val="24"/>
          <w:szCs w:val="24"/>
          <w:lang w:val="ro-MD"/>
        </w:rPr>
        <w:t xml:space="preserve"> </w:t>
      </w:r>
      <w:r w:rsidRPr="0031362A">
        <w:rPr>
          <w:rFonts w:asciiTheme="minorHAnsi" w:eastAsiaTheme="minorHAnsi" w:hAnsiTheme="minorHAnsi"/>
          <w:sz w:val="24"/>
          <w:szCs w:val="24"/>
          <w:lang w:val="ro-MD"/>
        </w:rPr>
        <w:t>pentru anii 2022-2025</w:t>
      </w:r>
      <w:r w:rsidRPr="0031362A">
        <w:rPr>
          <w:sz w:val="24"/>
          <w:szCs w:val="24"/>
          <w:lang w:val="ro-MD"/>
        </w:rPr>
        <w:t>;</w:t>
      </w:r>
    </w:p>
    <w:p w:rsidR="005B5BE4" w:rsidRPr="0031362A" w:rsidRDefault="005B5BE4" w:rsidP="0031362A">
      <w:pPr>
        <w:pStyle w:val="NoSpacing"/>
        <w:numPr>
          <w:ilvl w:val="0"/>
          <w:numId w:val="12"/>
        </w:numPr>
        <w:rPr>
          <w:sz w:val="24"/>
          <w:szCs w:val="24"/>
          <w:lang w:val="ro-MD"/>
        </w:rPr>
      </w:pPr>
      <w:r w:rsidRPr="0031362A">
        <w:rPr>
          <w:sz w:val="24"/>
          <w:szCs w:val="24"/>
          <w:lang w:val="ro-MD"/>
        </w:rPr>
        <w:t>coordonarea proceselor de colectare si analiză a datelor si informatiilor ce pot determina dezvoltarea strategica si operationala a organizatiei;</w:t>
      </w:r>
    </w:p>
    <w:p w:rsidR="005B5BE4" w:rsidRPr="0031362A" w:rsidRDefault="005B5BE4" w:rsidP="0031362A">
      <w:pPr>
        <w:pStyle w:val="NoSpacing"/>
        <w:numPr>
          <w:ilvl w:val="0"/>
          <w:numId w:val="12"/>
        </w:numPr>
        <w:rPr>
          <w:sz w:val="24"/>
          <w:szCs w:val="24"/>
          <w:lang w:val="ro-MD"/>
        </w:rPr>
      </w:pPr>
      <w:r w:rsidRPr="0031362A">
        <w:rPr>
          <w:sz w:val="24"/>
          <w:szCs w:val="24"/>
          <w:lang w:val="ro-MD"/>
        </w:rPr>
        <w:t xml:space="preserve">identificarea, dezvoltarea, diversificarea componentelor de activitate în </w:t>
      </w:r>
      <w:r w:rsidR="004B0B7B" w:rsidRPr="0031362A">
        <w:rPr>
          <w:sz w:val="24"/>
          <w:szCs w:val="24"/>
          <w:lang w:val="ro-RO"/>
        </w:rPr>
        <w:t>CAPC;</w:t>
      </w:r>
    </w:p>
    <w:p w:rsidR="005B5BE4" w:rsidRPr="0031362A" w:rsidRDefault="005B5BE4" w:rsidP="0031362A">
      <w:pPr>
        <w:pStyle w:val="NoSpacing"/>
        <w:numPr>
          <w:ilvl w:val="0"/>
          <w:numId w:val="12"/>
        </w:numPr>
        <w:rPr>
          <w:sz w:val="24"/>
          <w:szCs w:val="24"/>
          <w:lang w:val="ro-MD"/>
        </w:rPr>
      </w:pPr>
      <w:r w:rsidRPr="0031362A">
        <w:rPr>
          <w:sz w:val="24"/>
          <w:szCs w:val="24"/>
          <w:lang w:val="ro-MD"/>
        </w:rPr>
        <w:t xml:space="preserve">asigurarea activității de elaborare a proiectelor în coordonare cu Președintele CAPC și </w:t>
      </w:r>
      <w:r w:rsidR="004B0B7B" w:rsidRPr="0031362A">
        <w:rPr>
          <w:sz w:val="24"/>
          <w:szCs w:val="24"/>
          <w:lang w:val="ro-RO"/>
        </w:rPr>
        <w:t xml:space="preserve">directorii de program, </w:t>
      </w:r>
      <w:r w:rsidRPr="0031362A">
        <w:rPr>
          <w:sz w:val="24"/>
          <w:szCs w:val="24"/>
          <w:lang w:val="ro-MD"/>
        </w:rPr>
        <w:t>coordonatorii de proiecte;</w:t>
      </w:r>
    </w:p>
    <w:p w:rsidR="005B5BE4" w:rsidRPr="0031362A" w:rsidRDefault="005B5BE4" w:rsidP="0031362A">
      <w:pPr>
        <w:pStyle w:val="NoSpacing"/>
        <w:numPr>
          <w:ilvl w:val="0"/>
          <w:numId w:val="12"/>
        </w:numPr>
        <w:rPr>
          <w:sz w:val="24"/>
          <w:szCs w:val="24"/>
          <w:lang w:val="ro-MD"/>
        </w:rPr>
      </w:pPr>
      <w:r w:rsidRPr="0031362A">
        <w:rPr>
          <w:sz w:val="24"/>
          <w:szCs w:val="24"/>
          <w:lang w:val="ro-MD"/>
        </w:rPr>
        <w:t>monitorizarea implementării proiectelor și a termenelor de raportare către donatori;</w:t>
      </w:r>
    </w:p>
    <w:p w:rsidR="005B5BE4" w:rsidRPr="0031362A" w:rsidRDefault="00354BB4" w:rsidP="0031362A">
      <w:pPr>
        <w:pStyle w:val="NoSpacing"/>
        <w:numPr>
          <w:ilvl w:val="0"/>
          <w:numId w:val="12"/>
        </w:numPr>
        <w:rPr>
          <w:sz w:val="24"/>
          <w:szCs w:val="24"/>
          <w:lang w:val="ro-MD"/>
        </w:rPr>
      </w:pPr>
      <w:r>
        <w:rPr>
          <w:sz w:val="24"/>
          <w:szCs w:val="24"/>
          <w:lang w:val="ro-MD"/>
        </w:rPr>
        <w:t xml:space="preserve">colectarea, sintetizarea și </w:t>
      </w:r>
      <w:r w:rsidR="005B5BE4" w:rsidRPr="0031362A">
        <w:rPr>
          <w:sz w:val="24"/>
          <w:szCs w:val="24"/>
          <w:lang w:val="ro-MD"/>
        </w:rPr>
        <w:t xml:space="preserve">analiza </w:t>
      </w:r>
      <w:r>
        <w:rPr>
          <w:sz w:val="24"/>
          <w:szCs w:val="24"/>
          <w:lang w:val="ro-MD"/>
        </w:rPr>
        <w:t xml:space="preserve">datelor </w:t>
      </w:r>
      <w:r w:rsidR="005B5BE4" w:rsidRPr="0031362A">
        <w:rPr>
          <w:sz w:val="24"/>
          <w:szCs w:val="24"/>
          <w:lang w:val="ro-MD"/>
        </w:rPr>
        <w:t>privind derularea proiectelor aflate in plina desfasurare;</w:t>
      </w:r>
    </w:p>
    <w:p w:rsidR="005B5BE4" w:rsidRPr="0031362A" w:rsidRDefault="005B5BE4" w:rsidP="0031362A">
      <w:pPr>
        <w:pStyle w:val="NoSpacing"/>
        <w:numPr>
          <w:ilvl w:val="0"/>
          <w:numId w:val="12"/>
        </w:numPr>
        <w:rPr>
          <w:sz w:val="24"/>
          <w:szCs w:val="24"/>
          <w:lang w:val="ro-MD"/>
        </w:rPr>
      </w:pPr>
      <w:r w:rsidRPr="0031362A">
        <w:rPr>
          <w:sz w:val="24"/>
          <w:szCs w:val="24"/>
          <w:lang w:val="ro-MD"/>
        </w:rPr>
        <w:t>evaluarea lunară a performanței implementării proiectelor;</w:t>
      </w:r>
    </w:p>
    <w:p w:rsidR="005B5BE4" w:rsidRPr="0031362A" w:rsidRDefault="005B5BE4" w:rsidP="0031362A">
      <w:pPr>
        <w:pStyle w:val="NoSpacing"/>
        <w:numPr>
          <w:ilvl w:val="0"/>
          <w:numId w:val="12"/>
        </w:numPr>
        <w:rPr>
          <w:sz w:val="24"/>
          <w:szCs w:val="24"/>
          <w:lang w:val="ro-MD"/>
        </w:rPr>
      </w:pPr>
      <w:r w:rsidRPr="0031362A">
        <w:rPr>
          <w:sz w:val="24"/>
          <w:szCs w:val="24"/>
          <w:lang w:val="ro-MD"/>
        </w:rPr>
        <w:t>elaborarea și prezentarea Președintelui CAPC a rapoartelor trimestriale/anuale, etc. privind implementarea proiectelor</w:t>
      </w:r>
      <w:r w:rsidR="004B0B7B" w:rsidRPr="0031362A">
        <w:rPr>
          <w:sz w:val="24"/>
          <w:szCs w:val="24"/>
        </w:rPr>
        <w:t>;</w:t>
      </w:r>
    </w:p>
    <w:p w:rsidR="005B5BE4" w:rsidRPr="0031362A" w:rsidRDefault="005B5BE4" w:rsidP="0031362A">
      <w:pPr>
        <w:pStyle w:val="NoSpacing"/>
        <w:numPr>
          <w:ilvl w:val="0"/>
          <w:numId w:val="12"/>
        </w:numPr>
        <w:rPr>
          <w:rFonts w:asciiTheme="minorHAnsi" w:eastAsiaTheme="minorHAnsi" w:hAnsiTheme="minorHAnsi"/>
          <w:sz w:val="24"/>
          <w:szCs w:val="24"/>
          <w:lang w:val="ro-MD"/>
        </w:rPr>
      </w:pPr>
      <w:r w:rsidRPr="0031362A">
        <w:rPr>
          <w:rFonts w:asciiTheme="minorHAnsi" w:eastAsiaTheme="minorHAnsi" w:hAnsiTheme="minorHAnsi"/>
          <w:sz w:val="24"/>
          <w:szCs w:val="24"/>
          <w:lang w:val="ro-MD"/>
        </w:rPr>
        <w:lastRenderedPageBreak/>
        <w:t>controlul asigurării realizării graficului calendaristic al activităţilor;</w:t>
      </w:r>
    </w:p>
    <w:p w:rsidR="005B5BE4" w:rsidRPr="0031362A" w:rsidRDefault="005B5BE4" w:rsidP="0031362A">
      <w:pPr>
        <w:pStyle w:val="NoSpacing"/>
        <w:numPr>
          <w:ilvl w:val="0"/>
          <w:numId w:val="12"/>
        </w:numPr>
        <w:rPr>
          <w:rFonts w:asciiTheme="minorHAnsi" w:eastAsiaTheme="minorHAnsi" w:hAnsiTheme="minorHAnsi"/>
          <w:sz w:val="24"/>
          <w:szCs w:val="24"/>
          <w:lang w:val="ro-MD"/>
        </w:rPr>
      </w:pPr>
      <w:r w:rsidRPr="0031362A">
        <w:rPr>
          <w:rFonts w:asciiTheme="minorHAnsi" w:eastAsiaTheme="minorHAnsi" w:hAnsiTheme="minorHAnsi"/>
          <w:sz w:val="24"/>
          <w:szCs w:val="24"/>
          <w:lang w:val="ro-MD"/>
        </w:rPr>
        <w:t>managementul zilnic al activităţilor proiectelor;</w:t>
      </w:r>
    </w:p>
    <w:p w:rsidR="005B5BE4" w:rsidRPr="0031362A" w:rsidRDefault="005B5BE4" w:rsidP="0031362A">
      <w:pPr>
        <w:pStyle w:val="NoSpacing"/>
        <w:numPr>
          <w:ilvl w:val="0"/>
          <w:numId w:val="12"/>
        </w:numPr>
        <w:rPr>
          <w:rFonts w:asciiTheme="minorHAnsi" w:eastAsiaTheme="minorHAnsi" w:hAnsiTheme="minorHAnsi"/>
          <w:sz w:val="24"/>
          <w:szCs w:val="24"/>
          <w:lang w:val="ro-MD"/>
        </w:rPr>
      </w:pPr>
      <w:r w:rsidRPr="0031362A">
        <w:rPr>
          <w:rFonts w:asciiTheme="minorHAnsi" w:eastAsiaTheme="minorHAnsi" w:hAnsiTheme="minorHAnsi"/>
          <w:sz w:val="24"/>
          <w:szCs w:val="24"/>
          <w:lang w:val="ro-MD"/>
        </w:rPr>
        <w:t>asigurarea comunicării pe orizontală cu experții angajați în cadrul proiectelor gestionate de CAPC și angajații organizației</w:t>
      </w:r>
      <w:r w:rsidR="004B0B7B" w:rsidRPr="0031362A">
        <w:rPr>
          <w:rFonts w:asciiTheme="minorHAnsi" w:eastAsiaTheme="minorHAnsi" w:hAnsiTheme="minorHAnsi"/>
          <w:sz w:val="24"/>
          <w:szCs w:val="24"/>
          <w:lang w:val="ro-MD"/>
        </w:rPr>
        <w:t>;</w:t>
      </w:r>
    </w:p>
    <w:p w:rsidR="005B5BE4" w:rsidRPr="0031362A" w:rsidRDefault="005B5BE4" w:rsidP="0031362A">
      <w:pPr>
        <w:pStyle w:val="NoSpacing"/>
        <w:numPr>
          <w:ilvl w:val="0"/>
          <w:numId w:val="12"/>
        </w:numPr>
        <w:rPr>
          <w:rFonts w:asciiTheme="minorHAnsi" w:eastAsiaTheme="minorHAnsi" w:hAnsiTheme="minorHAnsi"/>
          <w:sz w:val="24"/>
          <w:szCs w:val="24"/>
          <w:lang w:val="ro-MD"/>
        </w:rPr>
      </w:pPr>
      <w:r w:rsidRPr="0031362A">
        <w:rPr>
          <w:rFonts w:asciiTheme="minorHAnsi" w:eastAsiaTheme="minorHAnsi" w:hAnsiTheme="minorHAnsi"/>
          <w:sz w:val="24"/>
          <w:szCs w:val="24"/>
          <w:lang w:val="ro-MD"/>
        </w:rPr>
        <w:t>verificarea contractelor administrative necesare în scopul asigurării lansării şi derulării proiectelor</w:t>
      </w:r>
      <w:r w:rsidR="0031362A">
        <w:rPr>
          <w:rFonts w:asciiTheme="minorHAnsi" w:eastAsiaTheme="minorHAnsi" w:hAnsiTheme="minorHAnsi"/>
          <w:sz w:val="24"/>
          <w:szCs w:val="24"/>
          <w:lang w:val="ro-MD"/>
        </w:rPr>
        <w:t>.</w:t>
      </w:r>
    </w:p>
    <w:p w:rsidR="00B039D6" w:rsidRPr="00B039D6" w:rsidRDefault="00B039D6" w:rsidP="00B039D6">
      <w:pPr>
        <w:pStyle w:val="NoSpacing"/>
        <w:rPr>
          <w:sz w:val="24"/>
          <w:szCs w:val="24"/>
          <w:lang w:val="ro-RO" w:eastAsia="ru-RU"/>
        </w:rPr>
      </w:pPr>
    </w:p>
    <w:p w:rsidR="001C5C6F" w:rsidRPr="00B039D6" w:rsidRDefault="001C5C6F" w:rsidP="00B039D6">
      <w:pPr>
        <w:pStyle w:val="NoSpacing"/>
        <w:rPr>
          <w:b/>
          <w:sz w:val="24"/>
          <w:szCs w:val="24"/>
          <w:lang w:val="ro-RO" w:eastAsia="ru-RU"/>
        </w:rPr>
      </w:pPr>
      <w:r w:rsidRPr="00B039D6">
        <w:rPr>
          <w:b/>
          <w:sz w:val="24"/>
          <w:szCs w:val="24"/>
          <w:lang w:val="ro-RO" w:eastAsia="ru-RU"/>
        </w:rPr>
        <w:t>Cerințe față de aplicanți</w:t>
      </w:r>
    </w:p>
    <w:p w:rsidR="005B5BE4" w:rsidRPr="00B039D6" w:rsidRDefault="005B5BE4" w:rsidP="00B039D6">
      <w:pPr>
        <w:pStyle w:val="NoSpacing"/>
        <w:numPr>
          <w:ilvl w:val="0"/>
          <w:numId w:val="9"/>
        </w:numPr>
        <w:rPr>
          <w:sz w:val="24"/>
          <w:szCs w:val="24"/>
          <w:lang w:val="ro-MD"/>
        </w:rPr>
      </w:pPr>
      <w:r w:rsidRPr="00B039D6">
        <w:rPr>
          <w:sz w:val="24"/>
          <w:szCs w:val="24"/>
          <w:lang w:val="ro-MD"/>
        </w:rPr>
        <w:t>management legat de implementarea proiectelor</w:t>
      </w:r>
    </w:p>
    <w:p w:rsidR="005B5BE4" w:rsidRPr="00B039D6" w:rsidRDefault="005B5BE4" w:rsidP="00B039D6">
      <w:pPr>
        <w:pStyle w:val="NoSpacing"/>
        <w:numPr>
          <w:ilvl w:val="0"/>
          <w:numId w:val="9"/>
        </w:numPr>
        <w:rPr>
          <w:sz w:val="24"/>
          <w:szCs w:val="24"/>
          <w:lang w:val="ro-MD"/>
        </w:rPr>
      </w:pPr>
      <w:r w:rsidRPr="00B039D6">
        <w:rPr>
          <w:sz w:val="24"/>
          <w:szCs w:val="24"/>
          <w:lang w:val="ro-MD"/>
        </w:rPr>
        <w:t>viziune strategică</w:t>
      </w:r>
    </w:p>
    <w:p w:rsidR="005B5BE4" w:rsidRPr="00B039D6" w:rsidRDefault="005B5BE4" w:rsidP="00B039D6">
      <w:pPr>
        <w:pStyle w:val="NoSpacing"/>
        <w:numPr>
          <w:ilvl w:val="0"/>
          <w:numId w:val="9"/>
        </w:numPr>
        <w:rPr>
          <w:sz w:val="24"/>
          <w:szCs w:val="24"/>
          <w:lang w:val="ro-MD"/>
        </w:rPr>
      </w:pPr>
      <w:r w:rsidRPr="00B039D6">
        <w:rPr>
          <w:sz w:val="24"/>
          <w:szCs w:val="24"/>
          <w:lang w:val="ro-MD"/>
        </w:rPr>
        <w:t>experiență de formulare a proiectelor</w:t>
      </w:r>
    </w:p>
    <w:p w:rsidR="005B5BE4" w:rsidRPr="00B039D6" w:rsidRDefault="00B039D6" w:rsidP="00B039D6">
      <w:pPr>
        <w:pStyle w:val="NoSpacing"/>
        <w:numPr>
          <w:ilvl w:val="0"/>
          <w:numId w:val="9"/>
        </w:numPr>
        <w:rPr>
          <w:sz w:val="24"/>
          <w:szCs w:val="24"/>
          <w:lang w:val="fr-FR"/>
        </w:rPr>
      </w:pPr>
      <w:r w:rsidRPr="00B039D6">
        <w:rPr>
          <w:sz w:val="24"/>
          <w:szCs w:val="24"/>
          <w:lang w:val="ro-MD"/>
        </w:rPr>
        <w:t>c</w:t>
      </w:r>
      <w:proofErr w:type="spellStart"/>
      <w:r w:rsidR="002262F8" w:rsidRPr="00B039D6">
        <w:rPr>
          <w:sz w:val="24"/>
          <w:szCs w:val="24"/>
          <w:lang w:val="fr-FR"/>
        </w:rPr>
        <w:t>apacităţi</w:t>
      </w:r>
      <w:proofErr w:type="spellEnd"/>
      <w:r w:rsidR="002262F8" w:rsidRPr="00B039D6">
        <w:rPr>
          <w:sz w:val="24"/>
          <w:szCs w:val="24"/>
          <w:lang w:val="fr-FR"/>
        </w:rPr>
        <w:t xml:space="preserve"> de </w:t>
      </w:r>
      <w:proofErr w:type="spellStart"/>
      <w:r w:rsidR="002262F8" w:rsidRPr="00B039D6">
        <w:rPr>
          <w:sz w:val="24"/>
          <w:szCs w:val="24"/>
          <w:lang w:val="fr-FR"/>
        </w:rPr>
        <w:t>organizare</w:t>
      </w:r>
      <w:proofErr w:type="spellEnd"/>
      <w:r w:rsidR="002262F8" w:rsidRPr="00B039D6">
        <w:rPr>
          <w:sz w:val="24"/>
          <w:szCs w:val="24"/>
          <w:lang w:val="fr-FR"/>
        </w:rPr>
        <w:t xml:space="preserve"> a </w:t>
      </w:r>
      <w:proofErr w:type="spellStart"/>
      <w:r w:rsidR="002262F8" w:rsidRPr="00B039D6">
        <w:rPr>
          <w:sz w:val="24"/>
          <w:szCs w:val="24"/>
          <w:lang w:val="fr-FR"/>
        </w:rPr>
        <w:t>timpului</w:t>
      </w:r>
      <w:proofErr w:type="spellEnd"/>
      <w:r w:rsidRPr="00B039D6">
        <w:rPr>
          <w:sz w:val="24"/>
          <w:szCs w:val="24"/>
          <w:lang w:val="fr-FR"/>
        </w:rPr>
        <w:t xml:space="preserve">, de </w:t>
      </w:r>
      <w:proofErr w:type="spellStart"/>
      <w:r w:rsidRPr="00B039D6">
        <w:rPr>
          <w:sz w:val="24"/>
          <w:szCs w:val="24"/>
          <w:lang w:val="fr-FR"/>
        </w:rPr>
        <w:t>analiză</w:t>
      </w:r>
      <w:proofErr w:type="spellEnd"/>
      <w:r w:rsidRPr="00B039D6">
        <w:rPr>
          <w:sz w:val="24"/>
          <w:szCs w:val="24"/>
          <w:lang w:val="fr-FR"/>
        </w:rPr>
        <w:t xml:space="preserve"> </w:t>
      </w:r>
      <w:proofErr w:type="spellStart"/>
      <w:r w:rsidRPr="00B039D6">
        <w:rPr>
          <w:sz w:val="24"/>
          <w:szCs w:val="24"/>
          <w:lang w:val="fr-FR"/>
        </w:rPr>
        <w:t>și</w:t>
      </w:r>
      <w:proofErr w:type="spellEnd"/>
      <w:r w:rsidRPr="00B039D6">
        <w:rPr>
          <w:sz w:val="24"/>
          <w:szCs w:val="24"/>
          <w:lang w:val="fr-FR"/>
        </w:rPr>
        <w:t xml:space="preserve"> </w:t>
      </w:r>
      <w:proofErr w:type="spellStart"/>
      <w:r w:rsidRPr="00B039D6">
        <w:rPr>
          <w:sz w:val="24"/>
          <w:szCs w:val="24"/>
          <w:lang w:val="fr-FR"/>
        </w:rPr>
        <w:t>sinteză</w:t>
      </w:r>
      <w:proofErr w:type="spellEnd"/>
      <w:r w:rsidRPr="00B039D6">
        <w:rPr>
          <w:sz w:val="24"/>
          <w:szCs w:val="24"/>
          <w:lang w:val="fr-FR"/>
        </w:rPr>
        <w:t xml:space="preserve">, </w:t>
      </w:r>
      <w:proofErr w:type="spellStart"/>
      <w:r w:rsidRPr="00B039D6">
        <w:rPr>
          <w:sz w:val="24"/>
          <w:szCs w:val="24"/>
          <w:lang w:val="fr-FR"/>
        </w:rPr>
        <w:t>rapiditate</w:t>
      </w:r>
      <w:proofErr w:type="spellEnd"/>
      <w:r w:rsidRPr="00B039D6">
        <w:rPr>
          <w:sz w:val="24"/>
          <w:szCs w:val="24"/>
          <w:lang w:val="fr-FR"/>
        </w:rPr>
        <w:t xml:space="preserve"> </w:t>
      </w:r>
      <w:proofErr w:type="spellStart"/>
      <w:r w:rsidRPr="00B039D6">
        <w:rPr>
          <w:sz w:val="24"/>
          <w:szCs w:val="24"/>
          <w:lang w:val="fr-FR"/>
        </w:rPr>
        <w:t>în</w:t>
      </w:r>
      <w:proofErr w:type="spellEnd"/>
      <w:r w:rsidRPr="00B039D6">
        <w:rPr>
          <w:sz w:val="24"/>
          <w:szCs w:val="24"/>
          <w:lang w:val="fr-FR"/>
        </w:rPr>
        <w:t xml:space="preserve"> </w:t>
      </w:r>
      <w:proofErr w:type="spellStart"/>
      <w:r w:rsidRPr="00B039D6">
        <w:rPr>
          <w:sz w:val="24"/>
          <w:szCs w:val="24"/>
          <w:lang w:val="fr-FR"/>
        </w:rPr>
        <w:t>gîndire</w:t>
      </w:r>
      <w:proofErr w:type="spellEnd"/>
      <w:r w:rsidRPr="00B039D6">
        <w:rPr>
          <w:sz w:val="24"/>
          <w:szCs w:val="24"/>
          <w:lang w:val="fr-FR"/>
        </w:rPr>
        <w:t xml:space="preserve"> </w:t>
      </w:r>
      <w:proofErr w:type="spellStart"/>
      <w:r w:rsidRPr="00B039D6">
        <w:rPr>
          <w:sz w:val="24"/>
          <w:szCs w:val="24"/>
          <w:lang w:val="fr-FR"/>
        </w:rPr>
        <w:t>și</w:t>
      </w:r>
      <w:proofErr w:type="spellEnd"/>
      <w:r w:rsidRPr="00B039D6">
        <w:rPr>
          <w:sz w:val="24"/>
          <w:szCs w:val="24"/>
          <w:lang w:val="fr-FR"/>
        </w:rPr>
        <w:t xml:space="preserve"> </w:t>
      </w:r>
      <w:proofErr w:type="spellStart"/>
      <w:r w:rsidRPr="00B039D6">
        <w:rPr>
          <w:sz w:val="24"/>
          <w:szCs w:val="24"/>
          <w:lang w:val="fr-FR"/>
        </w:rPr>
        <w:t>luare</w:t>
      </w:r>
      <w:proofErr w:type="spellEnd"/>
      <w:r w:rsidRPr="00B039D6">
        <w:rPr>
          <w:sz w:val="24"/>
          <w:szCs w:val="24"/>
          <w:lang w:val="fr-FR"/>
        </w:rPr>
        <w:t xml:space="preserve"> a </w:t>
      </w:r>
      <w:proofErr w:type="spellStart"/>
      <w:r w:rsidRPr="00B039D6">
        <w:rPr>
          <w:sz w:val="24"/>
          <w:szCs w:val="24"/>
          <w:lang w:val="fr-FR"/>
        </w:rPr>
        <w:t>deciziilor</w:t>
      </w:r>
      <w:proofErr w:type="spellEnd"/>
    </w:p>
    <w:p w:rsidR="005B5BE4" w:rsidRPr="00B039D6" w:rsidRDefault="005B5BE4" w:rsidP="00B039D6">
      <w:pPr>
        <w:pStyle w:val="NoSpacing"/>
        <w:numPr>
          <w:ilvl w:val="0"/>
          <w:numId w:val="9"/>
        </w:numPr>
        <w:rPr>
          <w:sz w:val="24"/>
          <w:szCs w:val="24"/>
          <w:lang w:val="ro-MD"/>
        </w:rPr>
      </w:pPr>
      <w:proofErr w:type="spellStart"/>
      <w:proofErr w:type="gramStart"/>
      <w:r w:rsidRPr="00B039D6">
        <w:rPr>
          <w:sz w:val="24"/>
          <w:szCs w:val="24"/>
          <w:lang w:val="fr-FR"/>
        </w:rPr>
        <w:t>prezența</w:t>
      </w:r>
      <w:proofErr w:type="spellEnd"/>
      <w:proofErr w:type="gramEnd"/>
      <w:r w:rsidRPr="00B039D6">
        <w:rPr>
          <w:sz w:val="24"/>
          <w:szCs w:val="24"/>
          <w:lang w:val="fr-FR"/>
        </w:rPr>
        <w:t xml:space="preserve"> de spirit, </w:t>
      </w:r>
      <w:proofErr w:type="spellStart"/>
      <w:r w:rsidRPr="00B039D6">
        <w:rPr>
          <w:sz w:val="24"/>
          <w:szCs w:val="24"/>
          <w:lang w:val="fr-FR"/>
        </w:rPr>
        <w:t>intuiție</w:t>
      </w:r>
      <w:proofErr w:type="spellEnd"/>
      <w:r w:rsidRPr="00B039D6">
        <w:rPr>
          <w:sz w:val="24"/>
          <w:szCs w:val="24"/>
          <w:lang w:val="fr-FR"/>
        </w:rPr>
        <w:t xml:space="preserve"> </w:t>
      </w:r>
      <w:proofErr w:type="spellStart"/>
      <w:r w:rsidRPr="00B039D6">
        <w:rPr>
          <w:sz w:val="24"/>
          <w:szCs w:val="24"/>
          <w:lang w:val="fr-FR"/>
        </w:rPr>
        <w:t>în</w:t>
      </w:r>
      <w:proofErr w:type="spellEnd"/>
      <w:r w:rsidRPr="00B039D6">
        <w:rPr>
          <w:sz w:val="24"/>
          <w:szCs w:val="24"/>
          <w:lang w:val="fr-FR"/>
        </w:rPr>
        <w:t xml:space="preserve"> </w:t>
      </w:r>
      <w:proofErr w:type="spellStart"/>
      <w:r w:rsidRPr="00B039D6">
        <w:rPr>
          <w:sz w:val="24"/>
          <w:szCs w:val="24"/>
          <w:lang w:val="fr-FR"/>
        </w:rPr>
        <w:t>rezolvarea</w:t>
      </w:r>
      <w:proofErr w:type="spellEnd"/>
      <w:r w:rsidRPr="00B039D6">
        <w:rPr>
          <w:sz w:val="24"/>
          <w:szCs w:val="24"/>
          <w:lang w:val="fr-FR"/>
        </w:rPr>
        <w:t xml:space="preserve"> </w:t>
      </w:r>
      <w:proofErr w:type="spellStart"/>
      <w:r w:rsidRPr="00B039D6">
        <w:rPr>
          <w:sz w:val="24"/>
          <w:szCs w:val="24"/>
          <w:lang w:val="fr-FR"/>
        </w:rPr>
        <w:t>unor</w:t>
      </w:r>
      <w:proofErr w:type="spellEnd"/>
      <w:r w:rsidRPr="00B039D6">
        <w:rPr>
          <w:sz w:val="24"/>
          <w:szCs w:val="24"/>
          <w:lang w:val="fr-FR"/>
        </w:rPr>
        <w:t xml:space="preserve"> </w:t>
      </w:r>
      <w:proofErr w:type="spellStart"/>
      <w:r w:rsidRPr="00B039D6">
        <w:rPr>
          <w:sz w:val="24"/>
          <w:szCs w:val="24"/>
          <w:lang w:val="fr-FR"/>
        </w:rPr>
        <w:t>situații</w:t>
      </w:r>
      <w:proofErr w:type="spellEnd"/>
      <w:r w:rsidRPr="00B039D6">
        <w:rPr>
          <w:sz w:val="24"/>
          <w:szCs w:val="24"/>
          <w:lang w:val="fr-FR"/>
        </w:rPr>
        <w:t xml:space="preserve"> </w:t>
      </w:r>
      <w:proofErr w:type="spellStart"/>
      <w:r w:rsidRPr="00B039D6">
        <w:rPr>
          <w:sz w:val="24"/>
          <w:szCs w:val="24"/>
          <w:lang w:val="fr-FR"/>
        </w:rPr>
        <w:t>neprevăzute</w:t>
      </w:r>
      <w:proofErr w:type="spellEnd"/>
    </w:p>
    <w:p w:rsidR="00B039D6" w:rsidRPr="00B039D6" w:rsidRDefault="00B039D6" w:rsidP="00B039D6">
      <w:pPr>
        <w:pStyle w:val="NoSpacing"/>
        <w:numPr>
          <w:ilvl w:val="0"/>
          <w:numId w:val="9"/>
        </w:numPr>
        <w:rPr>
          <w:sz w:val="24"/>
          <w:szCs w:val="24"/>
          <w:lang w:val="ro-MD"/>
        </w:rPr>
      </w:pPr>
      <w:r w:rsidRPr="00B039D6">
        <w:rPr>
          <w:sz w:val="24"/>
          <w:szCs w:val="24"/>
          <w:lang w:val="ro-RO" w:eastAsia="ru-RU"/>
        </w:rPr>
        <w:t>abilități de lucru în echipă, de comunicare eficientă verbală şi în scris</w:t>
      </w:r>
    </w:p>
    <w:p w:rsidR="002262F8" w:rsidRPr="00B039D6" w:rsidRDefault="005B5BE4" w:rsidP="00B039D6">
      <w:pPr>
        <w:pStyle w:val="NoSpacing"/>
        <w:numPr>
          <w:ilvl w:val="0"/>
          <w:numId w:val="9"/>
        </w:numPr>
        <w:rPr>
          <w:sz w:val="24"/>
          <w:szCs w:val="24"/>
          <w:lang w:val="fr-FR"/>
        </w:rPr>
      </w:pPr>
      <w:r w:rsidRPr="00B039D6">
        <w:rPr>
          <w:sz w:val="24"/>
          <w:szCs w:val="24"/>
          <w:lang w:val="ro-MD"/>
        </w:rPr>
        <w:t>cunoașterea standartelor anticorupție</w:t>
      </w:r>
    </w:p>
    <w:p w:rsidR="005B5BE4" w:rsidRPr="00B039D6" w:rsidRDefault="002262F8" w:rsidP="00B039D6">
      <w:pPr>
        <w:pStyle w:val="NoSpacing"/>
        <w:numPr>
          <w:ilvl w:val="0"/>
          <w:numId w:val="9"/>
        </w:numPr>
        <w:rPr>
          <w:sz w:val="24"/>
          <w:szCs w:val="24"/>
          <w:lang w:val="fr-FR"/>
        </w:rPr>
      </w:pPr>
      <w:r w:rsidRPr="00B039D6">
        <w:rPr>
          <w:sz w:val="24"/>
          <w:szCs w:val="24"/>
          <w:lang w:val="ro-MD"/>
        </w:rPr>
        <w:t>cunoașterea lucrărilor de secretariat</w:t>
      </w:r>
      <w:r w:rsidR="005B5BE4" w:rsidRPr="00B039D6">
        <w:rPr>
          <w:sz w:val="24"/>
          <w:szCs w:val="24"/>
          <w:lang w:val="ro-MD"/>
        </w:rPr>
        <w:t xml:space="preserve"> </w:t>
      </w:r>
    </w:p>
    <w:p w:rsidR="005B5BE4" w:rsidRPr="00B039D6" w:rsidRDefault="005B5BE4" w:rsidP="00B039D6">
      <w:pPr>
        <w:pStyle w:val="NoSpacing"/>
        <w:numPr>
          <w:ilvl w:val="0"/>
          <w:numId w:val="9"/>
        </w:numPr>
        <w:rPr>
          <w:sz w:val="24"/>
          <w:szCs w:val="24"/>
          <w:lang w:val="ro-MD"/>
        </w:rPr>
      </w:pPr>
      <w:r w:rsidRPr="00B039D6">
        <w:rPr>
          <w:sz w:val="24"/>
          <w:szCs w:val="24"/>
          <w:lang w:val="ro-MD"/>
        </w:rPr>
        <w:t>cunoașterea la un nivel satisfăcător a limbii engleze</w:t>
      </w:r>
    </w:p>
    <w:p w:rsidR="00B039D6" w:rsidRPr="00B039D6" w:rsidRDefault="00B039D6" w:rsidP="00B039D6">
      <w:pPr>
        <w:pStyle w:val="NoSpacing"/>
        <w:rPr>
          <w:sz w:val="24"/>
          <w:szCs w:val="24"/>
          <w:lang w:val="fr-FR"/>
        </w:rPr>
      </w:pPr>
    </w:p>
    <w:p w:rsidR="00B039D6" w:rsidRPr="00B039D6" w:rsidRDefault="005B5BE4" w:rsidP="00B039D6">
      <w:pPr>
        <w:pStyle w:val="NoSpacing"/>
        <w:rPr>
          <w:b/>
          <w:sz w:val="24"/>
          <w:szCs w:val="24"/>
          <w:lang w:val="fr-FR"/>
        </w:rPr>
      </w:pPr>
      <w:proofErr w:type="spellStart"/>
      <w:r w:rsidRPr="00B039D6">
        <w:rPr>
          <w:b/>
          <w:sz w:val="24"/>
          <w:szCs w:val="24"/>
          <w:lang w:val="fr-FR"/>
        </w:rPr>
        <w:t>Calificări</w:t>
      </w:r>
      <w:proofErr w:type="spellEnd"/>
      <w:r w:rsidR="00B039D6" w:rsidRPr="00B039D6">
        <w:rPr>
          <w:b/>
          <w:sz w:val="24"/>
          <w:szCs w:val="24"/>
          <w:lang w:val="fr-FR"/>
        </w:rPr>
        <w:t> :</w:t>
      </w:r>
    </w:p>
    <w:p w:rsidR="005B5BE4" w:rsidRPr="00B039D6" w:rsidRDefault="005B5BE4" w:rsidP="00B039D6">
      <w:pPr>
        <w:pStyle w:val="NoSpacing"/>
        <w:numPr>
          <w:ilvl w:val="0"/>
          <w:numId w:val="10"/>
        </w:numPr>
        <w:rPr>
          <w:rFonts w:cstheme="minorHAnsi"/>
          <w:sz w:val="24"/>
          <w:szCs w:val="24"/>
          <w:lang w:val="ro-MD"/>
        </w:rPr>
      </w:pPr>
      <w:r w:rsidRPr="00B039D6">
        <w:rPr>
          <w:rFonts w:cstheme="minorHAnsi"/>
          <w:sz w:val="24"/>
          <w:szCs w:val="24"/>
          <w:lang w:val="ro-MD"/>
        </w:rPr>
        <w:t>Diplomă universitară în drept și/sau economie și/sau științe politice</w:t>
      </w:r>
    </w:p>
    <w:p w:rsidR="00B039D6" w:rsidRPr="006B7891" w:rsidRDefault="00B039D6" w:rsidP="00B039D6">
      <w:pPr>
        <w:pStyle w:val="NoSpacing"/>
        <w:numPr>
          <w:ilvl w:val="0"/>
          <w:numId w:val="10"/>
        </w:numPr>
        <w:rPr>
          <w:rFonts w:eastAsia="Times New Roman" w:cstheme="minorHAnsi"/>
          <w:sz w:val="24"/>
          <w:szCs w:val="24"/>
          <w:lang w:val="ro-RO" w:eastAsia="ru-RU"/>
        </w:rPr>
      </w:pPr>
      <w:r w:rsidRPr="00B039D6">
        <w:rPr>
          <w:rFonts w:cstheme="minorHAnsi"/>
          <w:sz w:val="24"/>
          <w:szCs w:val="24"/>
          <w:lang w:val="ro-MD"/>
        </w:rPr>
        <w:t>Experiență de lucru în instituțiile publice sau ONG</w:t>
      </w:r>
    </w:p>
    <w:p w:rsidR="00B039D6" w:rsidRDefault="00B039D6" w:rsidP="00B039D6">
      <w:pPr>
        <w:pStyle w:val="NoSpacing"/>
        <w:rPr>
          <w:lang w:val="ro-RO" w:eastAsia="ru-RU"/>
        </w:rPr>
      </w:pPr>
      <w:bookmarkStart w:id="0" w:name="_GoBack"/>
      <w:bookmarkEnd w:id="0"/>
    </w:p>
    <w:p w:rsidR="001C5C6F" w:rsidRPr="00B039D6" w:rsidRDefault="001C5C6F" w:rsidP="00B039D6">
      <w:pPr>
        <w:pStyle w:val="NoSpacing"/>
        <w:rPr>
          <w:b/>
          <w:sz w:val="24"/>
          <w:szCs w:val="24"/>
          <w:lang w:val="ro-RO" w:eastAsia="ru-RU"/>
        </w:rPr>
      </w:pPr>
      <w:r w:rsidRPr="00B039D6">
        <w:rPr>
          <w:b/>
          <w:sz w:val="24"/>
          <w:szCs w:val="24"/>
          <w:lang w:val="ro-RO" w:eastAsia="ru-RU"/>
        </w:rPr>
        <w:t>Dosarul de aplicare va include:</w:t>
      </w:r>
    </w:p>
    <w:p w:rsidR="001C5C6F" w:rsidRPr="00B039D6" w:rsidRDefault="001C5C6F" w:rsidP="00B039D6">
      <w:pPr>
        <w:pStyle w:val="NoSpacing"/>
        <w:numPr>
          <w:ilvl w:val="0"/>
          <w:numId w:val="11"/>
        </w:numPr>
        <w:rPr>
          <w:sz w:val="24"/>
          <w:szCs w:val="24"/>
          <w:lang w:val="ro-RO" w:eastAsia="ru-RU"/>
        </w:rPr>
      </w:pPr>
      <w:r w:rsidRPr="00B039D6">
        <w:rPr>
          <w:sz w:val="24"/>
          <w:szCs w:val="24"/>
          <w:lang w:val="ro-RO" w:eastAsia="ru-RU"/>
        </w:rPr>
        <w:t>CV-ul;</w:t>
      </w:r>
    </w:p>
    <w:p w:rsidR="001C5C6F" w:rsidRPr="00B039D6" w:rsidRDefault="001C5C6F" w:rsidP="00B039D6">
      <w:pPr>
        <w:pStyle w:val="NoSpacing"/>
        <w:numPr>
          <w:ilvl w:val="0"/>
          <w:numId w:val="11"/>
        </w:numPr>
        <w:rPr>
          <w:sz w:val="24"/>
          <w:szCs w:val="24"/>
          <w:lang w:val="ro-RO" w:eastAsia="ru-RU"/>
        </w:rPr>
      </w:pPr>
      <w:r w:rsidRPr="00B039D6">
        <w:rPr>
          <w:sz w:val="24"/>
          <w:szCs w:val="24"/>
          <w:lang w:val="ro-RO" w:eastAsia="ru-RU"/>
        </w:rPr>
        <w:t>Scrisoarea de intenție.</w:t>
      </w:r>
    </w:p>
    <w:p w:rsidR="0031362A" w:rsidRDefault="0031362A" w:rsidP="00B039D6">
      <w:pPr>
        <w:pStyle w:val="NoSpacing"/>
        <w:rPr>
          <w:lang w:val="ro-RO" w:eastAsia="ru-RU"/>
        </w:rPr>
      </w:pPr>
    </w:p>
    <w:p w:rsidR="001C5C6F" w:rsidRPr="0031362A" w:rsidRDefault="001C5C6F" w:rsidP="0031362A">
      <w:pPr>
        <w:pStyle w:val="NoSpacing"/>
        <w:jc w:val="both"/>
        <w:rPr>
          <w:b/>
          <w:sz w:val="24"/>
          <w:szCs w:val="24"/>
          <w:lang w:val="ro-RO" w:eastAsia="ru-RU"/>
        </w:rPr>
      </w:pPr>
      <w:r w:rsidRPr="0031362A">
        <w:rPr>
          <w:b/>
          <w:sz w:val="24"/>
          <w:szCs w:val="24"/>
          <w:lang w:val="ro-RO" w:eastAsia="ru-RU"/>
        </w:rPr>
        <w:t>Procedura de aplicare:</w:t>
      </w:r>
    </w:p>
    <w:p w:rsidR="0031362A" w:rsidRPr="0031362A" w:rsidRDefault="0031362A" w:rsidP="0031362A">
      <w:pPr>
        <w:pStyle w:val="NoSpacing"/>
        <w:jc w:val="both"/>
        <w:rPr>
          <w:sz w:val="24"/>
          <w:szCs w:val="24"/>
          <w:lang w:val="ro-RO" w:eastAsia="ru-RU"/>
        </w:rPr>
      </w:pPr>
    </w:p>
    <w:p w:rsidR="001C5C6F" w:rsidRPr="0031362A" w:rsidRDefault="001C5C6F" w:rsidP="0031362A">
      <w:pPr>
        <w:pStyle w:val="NoSpacing"/>
        <w:jc w:val="both"/>
        <w:rPr>
          <w:sz w:val="24"/>
          <w:szCs w:val="24"/>
          <w:lang w:val="ro-RO" w:eastAsia="ru-RU"/>
        </w:rPr>
      </w:pPr>
      <w:r w:rsidRPr="0031362A">
        <w:rPr>
          <w:sz w:val="24"/>
          <w:szCs w:val="24"/>
          <w:lang w:val="ro-RO" w:eastAsia="ru-RU"/>
        </w:rPr>
        <w:t xml:space="preserve">Termenul-limită de prezentare a dosarului de aplicare este </w:t>
      </w:r>
      <w:r w:rsidR="00B039D6" w:rsidRPr="0031362A">
        <w:rPr>
          <w:sz w:val="24"/>
          <w:szCs w:val="24"/>
          <w:lang w:val="ro-RO" w:eastAsia="ru-RU"/>
        </w:rPr>
        <w:t>13</w:t>
      </w:r>
      <w:r w:rsidRPr="0031362A">
        <w:rPr>
          <w:sz w:val="24"/>
          <w:szCs w:val="24"/>
          <w:lang w:val="ro-RO" w:eastAsia="ru-RU"/>
        </w:rPr>
        <w:t> </w:t>
      </w:r>
      <w:r w:rsidR="00B039D6" w:rsidRPr="0031362A">
        <w:rPr>
          <w:sz w:val="24"/>
          <w:szCs w:val="24"/>
          <w:lang w:val="ro-RO" w:eastAsia="ru-RU"/>
        </w:rPr>
        <w:t>februa</w:t>
      </w:r>
      <w:r w:rsidRPr="0031362A">
        <w:rPr>
          <w:sz w:val="24"/>
          <w:szCs w:val="24"/>
          <w:lang w:val="ro-RO" w:eastAsia="ru-RU"/>
        </w:rPr>
        <w:t>rie 202</w:t>
      </w:r>
      <w:r w:rsidR="00B039D6" w:rsidRPr="0031362A">
        <w:rPr>
          <w:sz w:val="24"/>
          <w:szCs w:val="24"/>
          <w:lang w:val="ro-RO" w:eastAsia="ru-RU"/>
        </w:rPr>
        <w:t>3</w:t>
      </w:r>
      <w:r w:rsidRPr="0031362A">
        <w:rPr>
          <w:sz w:val="24"/>
          <w:szCs w:val="24"/>
          <w:lang w:val="ro-RO" w:eastAsia="ru-RU"/>
        </w:rPr>
        <w:t>, ora 1</w:t>
      </w:r>
      <w:r w:rsidR="00B039D6" w:rsidRPr="0031362A">
        <w:rPr>
          <w:sz w:val="24"/>
          <w:szCs w:val="24"/>
          <w:lang w:val="ro-RO" w:eastAsia="ru-RU"/>
        </w:rPr>
        <w:t>8</w:t>
      </w:r>
      <w:r w:rsidRPr="0031362A">
        <w:rPr>
          <w:sz w:val="24"/>
          <w:szCs w:val="24"/>
          <w:lang w:val="ro-RO" w:eastAsia="ru-RU"/>
        </w:rPr>
        <w:t>.00.</w:t>
      </w:r>
    </w:p>
    <w:p w:rsidR="00B039D6" w:rsidRDefault="001C5C6F" w:rsidP="0031362A">
      <w:pPr>
        <w:pStyle w:val="NoSpacing"/>
        <w:jc w:val="both"/>
        <w:rPr>
          <w:i/>
          <w:iCs/>
          <w:sz w:val="24"/>
          <w:szCs w:val="24"/>
          <w:lang w:val="ro-RO" w:eastAsia="ru-RU"/>
        </w:rPr>
      </w:pPr>
      <w:r w:rsidRPr="0031362A">
        <w:rPr>
          <w:sz w:val="24"/>
          <w:szCs w:val="24"/>
          <w:lang w:val="ro-RO" w:eastAsia="ru-RU"/>
        </w:rPr>
        <w:t>Dosarele de aplicare vor fi prezentate în format electronic la adresele </w:t>
      </w:r>
      <w:hyperlink r:id="rId5" w:history="1">
        <w:r w:rsidRPr="0031362A">
          <w:rPr>
            <w:rStyle w:val="Hyperlink"/>
            <w:rFonts w:cstheme="minorHAnsi"/>
            <w:sz w:val="24"/>
            <w:szCs w:val="24"/>
            <w:lang w:val="ro-RO"/>
          </w:rPr>
          <w:t>contact@capc.md</w:t>
        </w:r>
      </w:hyperlink>
      <w:r w:rsidRPr="0031362A">
        <w:rPr>
          <w:sz w:val="24"/>
          <w:szCs w:val="24"/>
          <w:lang w:val="ro-RO" w:eastAsia="ru-RU"/>
        </w:rPr>
        <w:t xml:space="preserve"> și </w:t>
      </w:r>
      <w:hyperlink r:id="rId6" w:history="1">
        <w:r w:rsidRPr="0031362A">
          <w:rPr>
            <w:rStyle w:val="Hyperlink"/>
            <w:rFonts w:eastAsia="Times New Roman" w:cstheme="minorHAnsi"/>
            <w:sz w:val="24"/>
            <w:szCs w:val="24"/>
            <w:lang w:val="ro-RO" w:eastAsia="ru-RU"/>
          </w:rPr>
          <w:t>capc.office.contact@gmail.com</w:t>
        </w:r>
      </w:hyperlink>
      <w:r w:rsidRPr="0031362A">
        <w:rPr>
          <w:sz w:val="24"/>
          <w:szCs w:val="24"/>
          <w:lang w:val="ro-RO" w:eastAsia="ru-RU"/>
        </w:rPr>
        <w:t xml:space="preserve"> cu mențiunea </w:t>
      </w:r>
      <w:r w:rsidRPr="0031362A">
        <w:rPr>
          <w:i/>
          <w:iCs/>
          <w:sz w:val="24"/>
          <w:szCs w:val="24"/>
          <w:lang w:val="ro-RO" w:eastAsia="ru-RU"/>
        </w:rPr>
        <w:t>„Aplicant pentru</w:t>
      </w:r>
      <w:r w:rsidR="00B039D6" w:rsidRPr="0031362A">
        <w:rPr>
          <w:i/>
          <w:iCs/>
          <w:sz w:val="24"/>
          <w:szCs w:val="24"/>
          <w:lang w:val="ro-RO" w:eastAsia="ru-RU"/>
        </w:rPr>
        <w:t xml:space="preserve"> poziția de</w:t>
      </w:r>
      <w:r w:rsidRPr="0031362A">
        <w:rPr>
          <w:i/>
          <w:iCs/>
          <w:sz w:val="24"/>
          <w:szCs w:val="24"/>
          <w:lang w:val="ro-RO" w:eastAsia="ru-RU"/>
        </w:rPr>
        <w:t xml:space="preserve"> </w:t>
      </w:r>
      <w:r w:rsidR="00B039D6" w:rsidRPr="0031362A">
        <w:rPr>
          <w:i/>
          <w:iCs/>
          <w:sz w:val="24"/>
          <w:szCs w:val="24"/>
          <w:lang w:val="ro-RO" w:eastAsia="ru-RU"/>
        </w:rPr>
        <w:t>Coordonator strategie instituţională</w:t>
      </w:r>
      <w:r w:rsidRPr="0031362A">
        <w:rPr>
          <w:i/>
          <w:iCs/>
          <w:sz w:val="24"/>
          <w:szCs w:val="24"/>
          <w:lang w:val="ro-RO" w:eastAsia="ru-RU"/>
        </w:rPr>
        <w:t xml:space="preserve">”. </w:t>
      </w:r>
    </w:p>
    <w:p w:rsidR="0031362A" w:rsidRPr="0031362A" w:rsidRDefault="0031362A" w:rsidP="0031362A">
      <w:pPr>
        <w:pStyle w:val="NoSpacing"/>
        <w:jc w:val="both"/>
        <w:rPr>
          <w:i/>
          <w:iCs/>
          <w:sz w:val="24"/>
          <w:szCs w:val="24"/>
          <w:lang w:val="ro-RO" w:eastAsia="ru-RU"/>
        </w:rPr>
      </w:pPr>
    </w:p>
    <w:p w:rsidR="001C5C6F" w:rsidRPr="0031362A" w:rsidRDefault="001C5C6F" w:rsidP="0031362A">
      <w:pPr>
        <w:pStyle w:val="NoSpacing"/>
        <w:jc w:val="both"/>
        <w:rPr>
          <w:sz w:val="24"/>
          <w:szCs w:val="24"/>
          <w:lang w:val="ro-RO" w:eastAsia="ru-RU"/>
        </w:rPr>
      </w:pPr>
      <w:r w:rsidRPr="0031362A">
        <w:rPr>
          <w:sz w:val="24"/>
          <w:szCs w:val="24"/>
          <w:lang w:val="ro-RO" w:eastAsia="ru-RU"/>
        </w:rPr>
        <w:t>Numai candidații selectați vor fi contactați. Dosarele incomplete nu vor fi evaluate.</w:t>
      </w:r>
    </w:p>
    <w:p w:rsidR="001C5C6F" w:rsidRPr="0031362A" w:rsidRDefault="001C5C6F" w:rsidP="0031362A">
      <w:pPr>
        <w:pStyle w:val="NoSpacing"/>
        <w:jc w:val="both"/>
        <w:rPr>
          <w:sz w:val="24"/>
          <w:szCs w:val="24"/>
          <w:lang w:val="ro-RO" w:eastAsia="ru-RU"/>
        </w:rPr>
      </w:pPr>
      <w:r w:rsidRPr="0031362A">
        <w:rPr>
          <w:sz w:val="24"/>
          <w:szCs w:val="24"/>
          <w:lang w:val="ro-RO" w:eastAsia="ru-RU"/>
        </w:rPr>
        <w:t>Informații suplimentare le puteți solicita prin email: </w:t>
      </w:r>
      <w:hyperlink r:id="rId7" w:history="1">
        <w:r w:rsidRPr="0031362A">
          <w:rPr>
            <w:rStyle w:val="Hyperlink"/>
            <w:rFonts w:eastAsia="Times New Roman" w:cstheme="minorHAnsi"/>
            <w:sz w:val="24"/>
            <w:szCs w:val="24"/>
            <w:lang w:val="ro-RO" w:eastAsia="ru-RU"/>
          </w:rPr>
          <w:t>capc.office.contact@gmail.com</w:t>
        </w:r>
      </w:hyperlink>
    </w:p>
    <w:p w:rsidR="0031362A" w:rsidRPr="0031362A" w:rsidRDefault="0031362A" w:rsidP="0031362A">
      <w:pPr>
        <w:pStyle w:val="NoSpacing"/>
        <w:jc w:val="both"/>
        <w:rPr>
          <w:i/>
          <w:iCs/>
          <w:sz w:val="24"/>
          <w:szCs w:val="24"/>
          <w:lang w:val="ro-RO" w:eastAsia="ru-RU"/>
        </w:rPr>
      </w:pPr>
    </w:p>
    <w:p w:rsidR="001C5C6F" w:rsidRPr="0031362A" w:rsidRDefault="001C5C6F" w:rsidP="0031362A">
      <w:pPr>
        <w:pStyle w:val="NoSpacing"/>
        <w:jc w:val="both"/>
        <w:rPr>
          <w:sz w:val="24"/>
          <w:szCs w:val="24"/>
          <w:lang w:val="ro-RO" w:eastAsia="ru-RU"/>
        </w:rPr>
      </w:pPr>
      <w:r w:rsidRPr="0031362A">
        <w:rPr>
          <w:i/>
          <w:iCs/>
          <w:sz w:val="24"/>
          <w:szCs w:val="24"/>
          <w:lang w:val="ro-RO" w:eastAsia="ru-RU"/>
        </w:rPr>
        <w:t>NB: Procesul de selectare se va desfășura în conformitate cu politica de resurse umane fără a discrimina candidații pe criterii de naţionalitate, rasă, etnie, religie sau credinţă, sex, vârstă, dezabilitate, orientare sexuală, orientare politică, statut social sau pe baza oricărui alt criteriu.</w:t>
      </w:r>
    </w:p>
    <w:sectPr w:rsidR="001C5C6F" w:rsidRPr="00313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B0C"/>
    <w:multiLevelType w:val="hybridMultilevel"/>
    <w:tmpl w:val="BD3E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E3A"/>
    <w:multiLevelType w:val="multilevel"/>
    <w:tmpl w:val="01B8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D3C5B"/>
    <w:multiLevelType w:val="hybridMultilevel"/>
    <w:tmpl w:val="241823B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 w15:restartNumberingAfterBreak="0">
    <w:nsid w:val="2BA93A64"/>
    <w:multiLevelType w:val="hybridMultilevel"/>
    <w:tmpl w:val="9D1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C4739"/>
    <w:multiLevelType w:val="hybridMultilevel"/>
    <w:tmpl w:val="29A2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C2440"/>
    <w:multiLevelType w:val="hybridMultilevel"/>
    <w:tmpl w:val="B2C6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07235"/>
    <w:multiLevelType w:val="hybridMultilevel"/>
    <w:tmpl w:val="C38439C4"/>
    <w:lvl w:ilvl="0" w:tplc="7B0CF6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5B322F"/>
    <w:multiLevelType w:val="hybridMultilevel"/>
    <w:tmpl w:val="47587276"/>
    <w:lvl w:ilvl="0" w:tplc="04190001">
      <w:start w:val="1"/>
      <w:numFmt w:val="bullet"/>
      <w:lvlText w:val=""/>
      <w:lvlJc w:val="left"/>
      <w:pPr>
        <w:tabs>
          <w:tab w:val="num" w:pos="720"/>
        </w:tabs>
        <w:ind w:left="720" w:hanging="360"/>
      </w:pPr>
      <w:rPr>
        <w:rFonts w:ascii="Symbol" w:hAnsi="Symbol" w:hint="default"/>
      </w:rPr>
    </w:lvl>
    <w:lvl w:ilvl="1" w:tplc="8654DE9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A73E68"/>
    <w:multiLevelType w:val="hybridMultilevel"/>
    <w:tmpl w:val="A29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275DDB"/>
    <w:multiLevelType w:val="hybridMultilevel"/>
    <w:tmpl w:val="2292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F2CB1"/>
    <w:multiLevelType w:val="multilevel"/>
    <w:tmpl w:val="7F9A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50A1B"/>
    <w:multiLevelType w:val="hybridMultilevel"/>
    <w:tmpl w:val="B32A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8"/>
  </w:num>
  <w:num w:numId="5">
    <w:abstractNumId w:val="9"/>
  </w:num>
  <w:num w:numId="6">
    <w:abstractNumId w:val="7"/>
  </w:num>
  <w:num w:numId="7">
    <w:abstractNumId w:val="2"/>
  </w:num>
  <w:num w:numId="8">
    <w:abstractNumId w:val="4"/>
  </w:num>
  <w:num w:numId="9">
    <w:abstractNumId w:val="3"/>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6F"/>
    <w:rsid w:val="001C5C6F"/>
    <w:rsid w:val="001D20F8"/>
    <w:rsid w:val="002262F8"/>
    <w:rsid w:val="0031362A"/>
    <w:rsid w:val="00335C91"/>
    <w:rsid w:val="00354BB4"/>
    <w:rsid w:val="00380EEC"/>
    <w:rsid w:val="003A1137"/>
    <w:rsid w:val="004B0B7B"/>
    <w:rsid w:val="005B5BE4"/>
    <w:rsid w:val="006B7891"/>
    <w:rsid w:val="00875371"/>
    <w:rsid w:val="009D6BCC"/>
    <w:rsid w:val="00A674B5"/>
    <w:rsid w:val="00B039D6"/>
    <w:rsid w:val="00D46E89"/>
    <w:rsid w:val="00DB6E38"/>
    <w:rsid w:val="00DE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3347"/>
  <w15:chartTrackingRefBased/>
  <w15:docId w15:val="{6EE0CF8C-B4D7-4A6B-A47E-3211A021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C6F"/>
    <w:pPr>
      <w:ind w:left="720"/>
      <w:contextualSpacing/>
    </w:pPr>
    <w:rPr>
      <w:lang w:val="ro-MD"/>
    </w:rPr>
  </w:style>
  <w:style w:type="character" w:styleId="Hyperlink">
    <w:name w:val="Hyperlink"/>
    <w:basedOn w:val="DefaultParagraphFont"/>
    <w:uiPriority w:val="99"/>
    <w:unhideWhenUsed/>
    <w:rsid w:val="001C5C6F"/>
    <w:rPr>
      <w:color w:val="0000FF"/>
      <w:u w:val="single"/>
    </w:rPr>
  </w:style>
  <w:style w:type="character" w:customStyle="1" w:styleId="articlefulltext">
    <w:name w:val="articlefulltext"/>
    <w:basedOn w:val="DefaultParagraphFont"/>
    <w:rsid w:val="001C5C6F"/>
  </w:style>
  <w:style w:type="character" w:customStyle="1" w:styleId="q4iawc">
    <w:name w:val="q4iawc"/>
    <w:basedOn w:val="DefaultParagraphFont"/>
    <w:rsid w:val="001C5C6F"/>
  </w:style>
  <w:style w:type="paragraph" w:styleId="NoSpacing">
    <w:name w:val="No Spacing"/>
    <w:uiPriority w:val="1"/>
    <w:qFormat/>
    <w:rsid w:val="00875371"/>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753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5B5BE4"/>
    <w:pPr>
      <w:suppressAutoHyphens/>
      <w:spacing w:after="0" w:line="240" w:lineRule="auto"/>
      <w:jc w:val="both"/>
    </w:pPr>
    <w:rPr>
      <w:rFonts w:ascii="Arial" w:eastAsia="Times New Roman" w:hAnsi="Arial" w:cs="Times New Roman"/>
      <w:b/>
      <w:sz w:val="24"/>
      <w:szCs w:val="20"/>
      <w:u w:val="single"/>
      <w:lang w:val="ro-RO" w:eastAsia="ar-SA"/>
    </w:rPr>
  </w:style>
  <w:style w:type="character" w:customStyle="1" w:styleId="BodyTextChar">
    <w:name w:val="Body Text Char"/>
    <w:basedOn w:val="DefaultParagraphFont"/>
    <w:link w:val="BodyText"/>
    <w:semiHidden/>
    <w:rsid w:val="005B5BE4"/>
    <w:rPr>
      <w:rFonts w:ascii="Arial" w:eastAsia="Times New Roman" w:hAnsi="Arial" w:cs="Times New Roman"/>
      <w:b/>
      <w:sz w:val="24"/>
      <w:szCs w:val="20"/>
      <w:u w:val="single"/>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pc.office.contac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c.office.contact@gmail.com" TargetMode="External"/><Relationship Id="rId5" Type="http://schemas.openxmlformats.org/officeDocument/2006/relationships/hyperlink" Target="mailto:contact@capc.m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Bostan</dc:creator>
  <cp:keywords/>
  <dc:description/>
  <cp:lastModifiedBy>Galina Bostan</cp:lastModifiedBy>
  <cp:revision>12</cp:revision>
  <dcterms:created xsi:type="dcterms:W3CDTF">2023-01-19T13:44:00Z</dcterms:created>
  <dcterms:modified xsi:type="dcterms:W3CDTF">2023-01-24T08:59:00Z</dcterms:modified>
</cp:coreProperties>
</file>