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97F38" w14:textId="51B03F91" w:rsidR="00B947C2" w:rsidRDefault="007A3327" w:rsidP="00B947C2">
      <w:pPr>
        <w:spacing w:line="360" w:lineRule="auto"/>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TERMEN EXTINS: </w:t>
      </w:r>
      <w:r w:rsidR="00ED5633">
        <w:rPr>
          <w:rFonts w:ascii="Times New Roman" w:hAnsi="Times New Roman" w:cs="Times New Roman"/>
          <w:b/>
          <w:bCs/>
          <w:sz w:val="28"/>
          <w:szCs w:val="28"/>
          <w:lang w:val="ro-RO"/>
        </w:rPr>
        <w:t>ANUNȚ DE PARTICIPARE</w:t>
      </w:r>
    </w:p>
    <w:p w14:paraId="64822043" w14:textId="17125F01" w:rsidR="00A22431" w:rsidRDefault="00ED5633" w:rsidP="00B947C2">
      <w:pPr>
        <w:spacing w:line="276" w:lineRule="auto"/>
        <w:ind w:left="-142" w:right="-188"/>
        <w:jc w:val="center"/>
        <w:rPr>
          <w:rFonts w:ascii="Times New Roman" w:hAnsi="Times New Roman" w:cs="Times New Roman"/>
          <w:b/>
          <w:bCs/>
          <w:i/>
          <w:iCs/>
          <w:sz w:val="24"/>
          <w:szCs w:val="24"/>
          <w:lang w:val="ro-RO"/>
        </w:rPr>
      </w:pPr>
      <w:r>
        <w:rPr>
          <w:rFonts w:ascii="Times New Roman" w:hAnsi="Times New Roman" w:cs="Times New Roman"/>
          <w:b/>
          <w:bCs/>
          <w:sz w:val="24"/>
          <w:szCs w:val="24"/>
          <w:lang w:val="ro-RO"/>
        </w:rPr>
        <w:t>C</w:t>
      </w:r>
      <w:r w:rsidRPr="00B947C2">
        <w:rPr>
          <w:rFonts w:ascii="Times New Roman" w:hAnsi="Times New Roman" w:cs="Times New Roman"/>
          <w:b/>
          <w:bCs/>
          <w:sz w:val="24"/>
          <w:szCs w:val="24"/>
          <w:lang w:val="ro-RO"/>
        </w:rPr>
        <w:t>ontractar</w:t>
      </w:r>
      <w:r>
        <w:rPr>
          <w:rFonts w:ascii="Times New Roman" w:hAnsi="Times New Roman" w:cs="Times New Roman"/>
          <w:b/>
          <w:bCs/>
          <w:sz w:val="24"/>
          <w:szCs w:val="24"/>
          <w:lang w:val="ro-RO"/>
        </w:rPr>
        <w:t>ea</w:t>
      </w:r>
      <w:r w:rsidR="00B947C2" w:rsidRPr="00B947C2">
        <w:rPr>
          <w:rFonts w:ascii="Times New Roman" w:hAnsi="Times New Roman" w:cs="Times New Roman"/>
          <w:b/>
          <w:bCs/>
          <w:sz w:val="24"/>
          <w:szCs w:val="24"/>
          <w:lang w:val="ro-RO"/>
        </w:rPr>
        <w:t xml:space="preserve"> unei companii locale specializate în s</w:t>
      </w:r>
      <w:r w:rsidR="00A3405C" w:rsidRPr="00B947C2">
        <w:rPr>
          <w:rFonts w:ascii="Times New Roman" w:hAnsi="Times New Roman" w:cs="Times New Roman"/>
          <w:b/>
          <w:bCs/>
          <w:sz w:val="24"/>
          <w:szCs w:val="24"/>
          <w:lang w:val="ro-RO"/>
        </w:rPr>
        <w:t>ervicii</w:t>
      </w:r>
      <w:r>
        <w:rPr>
          <w:rFonts w:ascii="Times New Roman" w:hAnsi="Times New Roman" w:cs="Times New Roman"/>
          <w:b/>
          <w:bCs/>
          <w:sz w:val="24"/>
          <w:szCs w:val="24"/>
          <w:lang w:val="ro-RO"/>
        </w:rPr>
        <w:t xml:space="preserve"> de</w:t>
      </w:r>
      <w:r w:rsidR="00A3405C" w:rsidRPr="00B947C2">
        <w:rPr>
          <w:rFonts w:ascii="Times New Roman" w:hAnsi="Times New Roman" w:cs="Times New Roman"/>
          <w:b/>
          <w:bCs/>
          <w:sz w:val="24"/>
          <w:szCs w:val="24"/>
          <w:lang w:val="ro-RO"/>
        </w:rPr>
        <w:t xml:space="preserve"> dezvoltare software </w:t>
      </w:r>
      <w:r w:rsidR="00B947C2" w:rsidRPr="00B947C2">
        <w:rPr>
          <w:rFonts w:ascii="Times New Roman" w:hAnsi="Times New Roman" w:cs="Times New Roman"/>
          <w:b/>
          <w:bCs/>
          <w:sz w:val="24"/>
          <w:szCs w:val="24"/>
          <w:lang w:val="ro-RO"/>
        </w:rPr>
        <w:t>în cadrul proiectului</w:t>
      </w:r>
      <w:r w:rsidR="00B947C2" w:rsidRPr="00B947C2">
        <w:rPr>
          <w:rFonts w:ascii="Times New Roman" w:hAnsi="Times New Roman" w:cs="Times New Roman"/>
          <w:sz w:val="24"/>
          <w:szCs w:val="24"/>
          <w:lang w:val="ro-RO"/>
        </w:rPr>
        <w:t xml:space="preserve"> „</w:t>
      </w:r>
      <w:r w:rsidR="00B947C2" w:rsidRPr="00B947C2">
        <w:rPr>
          <w:rFonts w:ascii="Times New Roman" w:hAnsi="Times New Roman" w:cs="Times New Roman"/>
          <w:b/>
          <w:bCs/>
          <w:i/>
          <w:iCs/>
          <w:sz w:val="24"/>
          <w:szCs w:val="24"/>
          <w:lang w:val="ro-RO"/>
        </w:rPr>
        <w:t>Creșterea gradului de conștientizare a publicului și dezvoltarea soluțiilor digitale care vizează consolidarea statului de drept și combaterea corupției”</w:t>
      </w:r>
    </w:p>
    <w:p w14:paraId="31FA903B" w14:textId="7B308F71" w:rsidR="00B947C2" w:rsidRDefault="00B947C2" w:rsidP="00B947C2">
      <w:pPr>
        <w:spacing w:line="276" w:lineRule="auto"/>
        <w:ind w:left="-142" w:right="-188"/>
        <w:jc w:val="center"/>
        <w:rPr>
          <w:rFonts w:ascii="Times New Roman" w:hAnsi="Times New Roman" w:cs="Times New Roman"/>
          <w:sz w:val="24"/>
          <w:szCs w:val="24"/>
          <w:lang w:val="ro-RO"/>
        </w:rPr>
      </w:pPr>
    </w:p>
    <w:tbl>
      <w:tblPr>
        <w:tblStyle w:val="TableGrid"/>
        <w:tblW w:w="93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37"/>
      </w:tblGrid>
      <w:tr w:rsidR="00F12EC4" w14:paraId="59F19D41" w14:textId="77777777" w:rsidTr="00F12EC4">
        <w:tc>
          <w:tcPr>
            <w:tcW w:w="3114" w:type="dxa"/>
          </w:tcPr>
          <w:p w14:paraId="49A12D8B" w14:textId="77777777" w:rsidR="00F12EC4" w:rsidRPr="00F12EC4" w:rsidRDefault="00F12EC4" w:rsidP="00B228BE">
            <w:pPr>
              <w:pStyle w:val="NoSpacing"/>
              <w:spacing w:line="276" w:lineRule="auto"/>
              <w:ind w:right="-188"/>
              <w:rPr>
                <w:rFonts w:ascii="Times New Roman" w:hAnsi="Times New Roman" w:cs="Times New Roman"/>
                <w:b/>
                <w:bCs/>
                <w:sz w:val="24"/>
                <w:szCs w:val="24"/>
                <w:lang w:val="en-US"/>
              </w:rPr>
            </w:pPr>
            <w:r w:rsidRPr="00F12EC4">
              <w:rPr>
                <w:rFonts w:ascii="Times New Roman" w:hAnsi="Times New Roman" w:cs="Times New Roman"/>
                <w:b/>
                <w:bCs/>
                <w:sz w:val="24"/>
                <w:szCs w:val="24"/>
                <w:lang w:val="ro-RO"/>
              </w:rPr>
              <w:t>Organizația contractantă</w:t>
            </w:r>
            <w:r>
              <w:rPr>
                <w:rFonts w:ascii="Times New Roman" w:hAnsi="Times New Roman" w:cs="Times New Roman"/>
                <w:b/>
                <w:bCs/>
                <w:sz w:val="24"/>
                <w:szCs w:val="24"/>
                <w:lang w:val="en-US"/>
              </w:rPr>
              <w:t>:</w:t>
            </w:r>
          </w:p>
        </w:tc>
        <w:tc>
          <w:tcPr>
            <w:tcW w:w="6237" w:type="dxa"/>
          </w:tcPr>
          <w:p w14:paraId="475D1B6A" w14:textId="77777777" w:rsidR="00F12EC4" w:rsidRPr="00F12EC4" w:rsidRDefault="00F12EC4" w:rsidP="00B228BE">
            <w:pPr>
              <w:pStyle w:val="NoSpacing"/>
              <w:spacing w:line="276" w:lineRule="auto"/>
              <w:ind w:right="-188"/>
              <w:jc w:val="both"/>
              <w:rPr>
                <w:rFonts w:ascii="Times New Roman" w:hAnsi="Times New Roman" w:cs="Times New Roman"/>
                <w:sz w:val="24"/>
                <w:szCs w:val="24"/>
                <w:lang w:val="ro-RO"/>
              </w:rPr>
            </w:pPr>
            <w:r w:rsidRPr="00F12EC4">
              <w:rPr>
                <w:rFonts w:ascii="Times New Roman" w:hAnsi="Times New Roman" w:cs="Times New Roman"/>
                <w:sz w:val="24"/>
                <w:szCs w:val="24"/>
                <w:lang w:val="ro-RO"/>
              </w:rPr>
              <w:t>AO „Centrul de Analiză și Prevenire a Corupției” (CAPC)</w:t>
            </w:r>
          </w:p>
        </w:tc>
      </w:tr>
      <w:tr w:rsidR="00F12EC4" w14:paraId="675C5CCC" w14:textId="77777777" w:rsidTr="00F12EC4">
        <w:tc>
          <w:tcPr>
            <w:tcW w:w="3114" w:type="dxa"/>
          </w:tcPr>
          <w:p w14:paraId="252AA819" w14:textId="77777777" w:rsidR="00F12EC4" w:rsidRPr="00F12EC4" w:rsidRDefault="00F12EC4" w:rsidP="00B228BE">
            <w:pPr>
              <w:pStyle w:val="NoSpacing"/>
              <w:spacing w:line="276" w:lineRule="auto"/>
              <w:ind w:right="-188"/>
              <w:rPr>
                <w:rFonts w:ascii="Times New Roman" w:hAnsi="Times New Roman" w:cs="Times New Roman"/>
                <w:b/>
                <w:bCs/>
                <w:sz w:val="24"/>
                <w:szCs w:val="24"/>
                <w:lang w:val="ro-RO"/>
              </w:rPr>
            </w:pPr>
            <w:r w:rsidRPr="00F12EC4">
              <w:rPr>
                <w:rFonts w:ascii="Times New Roman" w:hAnsi="Times New Roman" w:cs="Times New Roman"/>
                <w:b/>
                <w:bCs/>
                <w:sz w:val="24"/>
                <w:szCs w:val="24"/>
                <w:lang w:val="ro-RO"/>
              </w:rPr>
              <w:t>IDNO</w:t>
            </w:r>
            <w:r>
              <w:rPr>
                <w:rFonts w:ascii="Times New Roman" w:hAnsi="Times New Roman" w:cs="Times New Roman"/>
                <w:b/>
                <w:bCs/>
                <w:sz w:val="24"/>
                <w:szCs w:val="24"/>
                <w:lang w:val="ro-RO"/>
              </w:rPr>
              <w:t>:</w:t>
            </w:r>
          </w:p>
        </w:tc>
        <w:tc>
          <w:tcPr>
            <w:tcW w:w="6237" w:type="dxa"/>
          </w:tcPr>
          <w:p w14:paraId="707F869E" w14:textId="77777777" w:rsidR="00F12EC4" w:rsidRPr="00F12EC4" w:rsidRDefault="00F12EC4" w:rsidP="00B228BE">
            <w:pPr>
              <w:pStyle w:val="NoSpacing"/>
              <w:spacing w:line="276" w:lineRule="auto"/>
              <w:ind w:right="-188"/>
              <w:jc w:val="both"/>
              <w:rPr>
                <w:rFonts w:ascii="Times New Roman" w:hAnsi="Times New Roman" w:cs="Times New Roman"/>
                <w:sz w:val="24"/>
                <w:szCs w:val="24"/>
                <w:lang w:val="ro-RO"/>
              </w:rPr>
            </w:pPr>
            <w:r w:rsidRPr="00F12EC4">
              <w:rPr>
                <w:rFonts w:ascii="Times New Roman" w:hAnsi="Times New Roman" w:cs="Times New Roman"/>
                <w:sz w:val="24"/>
                <w:szCs w:val="24"/>
                <w:lang w:val="ro-RO"/>
              </w:rPr>
              <w:t>1014620007902</w:t>
            </w:r>
          </w:p>
        </w:tc>
      </w:tr>
      <w:tr w:rsidR="00F12EC4" w14:paraId="5D84C2BE" w14:textId="77777777" w:rsidTr="00F12EC4">
        <w:tc>
          <w:tcPr>
            <w:tcW w:w="3114" w:type="dxa"/>
          </w:tcPr>
          <w:p w14:paraId="5D60F29F" w14:textId="77777777" w:rsidR="00F12EC4" w:rsidRPr="00F12EC4" w:rsidRDefault="00F12EC4" w:rsidP="00B228BE">
            <w:pPr>
              <w:pStyle w:val="NoSpacing"/>
              <w:spacing w:line="276" w:lineRule="auto"/>
              <w:ind w:right="-188"/>
              <w:rPr>
                <w:rFonts w:ascii="Times New Roman" w:hAnsi="Times New Roman" w:cs="Times New Roman"/>
                <w:b/>
                <w:bCs/>
                <w:sz w:val="24"/>
                <w:szCs w:val="24"/>
                <w:lang w:val="ro-RO"/>
              </w:rPr>
            </w:pPr>
            <w:r w:rsidRPr="00F12EC4">
              <w:rPr>
                <w:rFonts w:ascii="Times New Roman" w:hAnsi="Times New Roman" w:cs="Times New Roman"/>
                <w:b/>
                <w:bCs/>
                <w:sz w:val="24"/>
                <w:szCs w:val="24"/>
                <w:lang w:val="ro-RO"/>
              </w:rPr>
              <w:t>Adresa</w:t>
            </w:r>
            <w:r>
              <w:rPr>
                <w:rFonts w:ascii="Times New Roman" w:hAnsi="Times New Roman" w:cs="Times New Roman"/>
                <w:b/>
                <w:bCs/>
                <w:sz w:val="24"/>
                <w:szCs w:val="24"/>
                <w:lang w:val="ro-RO"/>
              </w:rPr>
              <w:t>:</w:t>
            </w:r>
          </w:p>
        </w:tc>
        <w:tc>
          <w:tcPr>
            <w:tcW w:w="6237" w:type="dxa"/>
          </w:tcPr>
          <w:p w14:paraId="6B48A8E8" w14:textId="77777777" w:rsidR="00F12EC4" w:rsidRPr="00F12EC4" w:rsidRDefault="00F12EC4" w:rsidP="00B228BE">
            <w:pPr>
              <w:pStyle w:val="NoSpacing"/>
              <w:spacing w:line="276" w:lineRule="auto"/>
              <w:ind w:right="-188"/>
              <w:jc w:val="both"/>
              <w:rPr>
                <w:rFonts w:ascii="Times New Roman" w:hAnsi="Times New Roman" w:cs="Times New Roman"/>
                <w:sz w:val="24"/>
                <w:szCs w:val="24"/>
                <w:lang w:val="ro-RO"/>
              </w:rPr>
            </w:pPr>
            <w:r w:rsidRPr="00F12EC4">
              <w:rPr>
                <w:rFonts w:ascii="Times New Roman" w:hAnsi="Times New Roman" w:cs="Times New Roman"/>
                <w:sz w:val="24"/>
                <w:szCs w:val="24"/>
                <w:lang w:val="ro-RO"/>
              </w:rPr>
              <w:t>mun. Chișinău, sec. Buiucani, str. 31 August 1989, nr. 98</w:t>
            </w:r>
          </w:p>
        </w:tc>
      </w:tr>
      <w:tr w:rsidR="00F12EC4" w:rsidRPr="00366654" w14:paraId="053FC98F" w14:textId="77777777" w:rsidTr="00F12EC4">
        <w:tc>
          <w:tcPr>
            <w:tcW w:w="3114" w:type="dxa"/>
          </w:tcPr>
          <w:p w14:paraId="492FD39B" w14:textId="77777777" w:rsidR="00F12EC4" w:rsidRPr="00F12EC4" w:rsidRDefault="00F12EC4" w:rsidP="00B228BE">
            <w:pPr>
              <w:pStyle w:val="NoSpacing"/>
              <w:spacing w:line="276" w:lineRule="auto"/>
              <w:ind w:right="-188"/>
              <w:rPr>
                <w:rFonts w:ascii="Times New Roman" w:hAnsi="Times New Roman" w:cs="Times New Roman"/>
                <w:b/>
                <w:bCs/>
                <w:sz w:val="24"/>
                <w:szCs w:val="24"/>
                <w:lang w:val="ro-RO"/>
              </w:rPr>
            </w:pPr>
            <w:r w:rsidRPr="00F12EC4">
              <w:rPr>
                <w:rFonts w:ascii="Times New Roman" w:hAnsi="Times New Roman" w:cs="Times New Roman"/>
                <w:b/>
                <w:bCs/>
                <w:sz w:val="24"/>
                <w:szCs w:val="24"/>
                <w:lang w:val="ro-RO"/>
              </w:rPr>
              <w:t>Adresa de email</w:t>
            </w:r>
            <w:r>
              <w:rPr>
                <w:rFonts w:ascii="Times New Roman" w:hAnsi="Times New Roman" w:cs="Times New Roman"/>
                <w:b/>
                <w:bCs/>
                <w:sz w:val="24"/>
                <w:szCs w:val="24"/>
                <w:lang w:val="ro-RO"/>
              </w:rPr>
              <w:t>:</w:t>
            </w:r>
          </w:p>
        </w:tc>
        <w:tc>
          <w:tcPr>
            <w:tcW w:w="6237" w:type="dxa"/>
          </w:tcPr>
          <w:p w14:paraId="4AD5C051" w14:textId="11D3913B" w:rsidR="00F12EC4" w:rsidRPr="00F12EC4" w:rsidRDefault="00366654" w:rsidP="00B228BE">
            <w:pPr>
              <w:pStyle w:val="NoSpacing"/>
              <w:spacing w:line="276" w:lineRule="auto"/>
              <w:ind w:right="-188"/>
              <w:jc w:val="both"/>
              <w:rPr>
                <w:rFonts w:ascii="Times New Roman" w:hAnsi="Times New Roman" w:cs="Times New Roman"/>
                <w:sz w:val="24"/>
                <w:szCs w:val="24"/>
                <w:lang w:val="ro-RO"/>
              </w:rPr>
            </w:pPr>
            <w:hyperlink r:id="rId5" w:history="1">
              <w:r w:rsidR="007A3327" w:rsidRPr="00A71721">
                <w:rPr>
                  <w:rStyle w:val="Hyperlink"/>
                  <w:rFonts w:ascii="Times New Roman" w:hAnsi="Times New Roman" w:cs="Times New Roman"/>
                  <w:sz w:val="24"/>
                  <w:szCs w:val="24"/>
                  <w:lang w:val="ro-RO"/>
                </w:rPr>
                <w:t>capc.office.contact@gmail.com</w:t>
              </w:r>
            </w:hyperlink>
          </w:p>
        </w:tc>
      </w:tr>
      <w:tr w:rsidR="00F12EC4" w14:paraId="08386F43" w14:textId="77777777" w:rsidTr="00F12EC4">
        <w:tc>
          <w:tcPr>
            <w:tcW w:w="3114" w:type="dxa"/>
          </w:tcPr>
          <w:p w14:paraId="7B24162A" w14:textId="77777777" w:rsidR="00F12EC4" w:rsidRPr="00F12EC4" w:rsidRDefault="00F12EC4" w:rsidP="00B228BE">
            <w:pPr>
              <w:pStyle w:val="NoSpacing"/>
              <w:spacing w:line="276" w:lineRule="auto"/>
              <w:ind w:right="-188"/>
              <w:rPr>
                <w:rFonts w:ascii="Times New Roman" w:hAnsi="Times New Roman" w:cs="Times New Roman"/>
                <w:b/>
                <w:bCs/>
                <w:sz w:val="24"/>
                <w:szCs w:val="24"/>
                <w:lang w:val="ro-RO"/>
              </w:rPr>
            </w:pPr>
            <w:r w:rsidRPr="00F12EC4">
              <w:rPr>
                <w:rFonts w:ascii="Times New Roman" w:hAnsi="Times New Roman" w:cs="Times New Roman"/>
                <w:b/>
                <w:bCs/>
                <w:sz w:val="24"/>
                <w:szCs w:val="24"/>
                <w:lang w:val="ro-RO"/>
              </w:rPr>
              <w:t>Tip de contract</w:t>
            </w:r>
            <w:r>
              <w:rPr>
                <w:rFonts w:ascii="Times New Roman" w:hAnsi="Times New Roman" w:cs="Times New Roman"/>
                <w:b/>
                <w:bCs/>
                <w:sz w:val="24"/>
                <w:szCs w:val="24"/>
                <w:lang w:val="ro-RO"/>
              </w:rPr>
              <w:t>:</w:t>
            </w:r>
          </w:p>
        </w:tc>
        <w:tc>
          <w:tcPr>
            <w:tcW w:w="6237" w:type="dxa"/>
          </w:tcPr>
          <w:p w14:paraId="32733156" w14:textId="77777777" w:rsidR="00F12EC4" w:rsidRPr="00F12EC4" w:rsidRDefault="00F12EC4" w:rsidP="00B228BE">
            <w:pPr>
              <w:pStyle w:val="NoSpacing"/>
              <w:spacing w:line="276" w:lineRule="auto"/>
              <w:ind w:right="-188"/>
              <w:jc w:val="both"/>
              <w:rPr>
                <w:rFonts w:ascii="Times New Roman" w:hAnsi="Times New Roman" w:cs="Times New Roman"/>
                <w:sz w:val="24"/>
                <w:szCs w:val="24"/>
                <w:lang w:val="ro-RO"/>
              </w:rPr>
            </w:pPr>
            <w:r w:rsidRPr="00F12EC4">
              <w:rPr>
                <w:rFonts w:ascii="Times New Roman" w:hAnsi="Times New Roman" w:cs="Times New Roman"/>
                <w:sz w:val="24"/>
                <w:szCs w:val="24"/>
                <w:lang w:val="ro-RO"/>
              </w:rPr>
              <w:t>Contract prestări servicii</w:t>
            </w:r>
          </w:p>
        </w:tc>
      </w:tr>
      <w:tr w:rsidR="00F12EC4" w14:paraId="59BF2D7E" w14:textId="77777777" w:rsidTr="00F12EC4">
        <w:tc>
          <w:tcPr>
            <w:tcW w:w="3114" w:type="dxa"/>
          </w:tcPr>
          <w:p w14:paraId="78110799" w14:textId="77777777" w:rsidR="00F12EC4" w:rsidRPr="00F12EC4" w:rsidRDefault="00F12EC4" w:rsidP="00B228BE">
            <w:pPr>
              <w:pStyle w:val="NoSpacing"/>
              <w:spacing w:line="276" w:lineRule="auto"/>
              <w:ind w:right="-188"/>
              <w:rPr>
                <w:rFonts w:ascii="Times New Roman" w:hAnsi="Times New Roman" w:cs="Times New Roman"/>
                <w:b/>
                <w:bCs/>
                <w:sz w:val="24"/>
                <w:szCs w:val="24"/>
                <w:lang w:val="ro-RO"/>
              </w:rPr>
            </w:pPr>
            <w:r w:rsidRPr="00F12EC4">
              <w:rPr>
                <w:rFonts w:ascii="Times New Roman" w:hAnsi="Times New Roman" w:cs="Times New Roman"/>
                <w:b/>
                <w:bCs/>
                <w:sz w:val="24"/>
                <w:szCs w:val="24"/>
                <w:lang w:val="ro-RO"/>
              </w:rPr>
              <w:t>Data de începere</w:t>
            </w:r>
            <w:r>
              <w:rPr>
                <w:rFonts w:ascii="Times New Roman" w:hAnsi="Times New Roman" w:cs="Times New Roman"/>
                <w:b/>
                <w:bCs/>
                <w:sz w:val="24"/>
                <w:szCs w:val="24"/>
                <w:lang w:val="ro-RO"/>
              </w:rPr>
              <w:t>:</w:t>
            </w:r>
          </w:p>
        </w:tc>
        <w:tc>
          <w:tcPr>
            <w:tcW w:w="6237" w:type="dxa"/>
          </w:tcPr>
          <w:p w14:paraId="405D6381" w14:textId="1CDB2C79" w:rsidR="00F12EC4" w:rsidRPr="00F12EC4" w:rsidRDefault="007349AF" w:rsidP="00B228BE">
            <w:pPr>
              <w:pStyle w:val="NoSpacing"/>
              <w:spacing w:line="276" w:lineRule="auto"/>
              <w:ind w:right="-188"/>
              <w:jc w:val="both"/>
              <w:rPr>
                <w:rFonts w:ascii="Times New Roman" w:hAnsi="Times New Roman" w:cs="Times New Roman"/>
                <w:sz w:val="24"/>
                <w:szCs w:val="24"/>
                <w:lang w:val="ro-RO"/>
              </w:rPr>
            </w:pPr>
            <w:r>
              <w:rPr>
                <w:rFonts w:ascii="Times New Roman" w:hAnsi="Times New Roman" w:cs="Times New Roman"/>
                <w:sz w:val="24"/>
                <w:szCs w:val="24"/>
                <w:lang w:val="ro-RO"/>
              </w:rPr>
              <w:t>Mai</w:t>
            </w:r>
            <w:r w:rsidR="00F12EC4" w:rsidRPr="00F12EC4">
              <w:rPr>
                <w:rFonts w:ascii="Times New Roman" w:hAnsi="Times New Roman" w:cs="Times New Roman"/>
                <w:sz w:val="24"/>
                <w:szCs w:val="24"/>
                <w:lang w:val="ro-RO"/>
              </w:rPr>
              <w:t xml:space="preserve"> 2023</w:t>
            </w:r>
          </w:p>
        </w:tc>
      </w:tr>
      <w:tr w:rsidR="00F12EC4" w14:paraId="46BA2D34" w14:textId="77777777" w:rsidTr="00F12EC4">
        <w:tc>
          <w:tcPr>
            <w:tcW w:w="3114" w:type="dxa"/>
          </w:tcPr>
          <w:p w14:paraId="16412E9E" w14:textId="77777777" w:rsidR="00F12EC4" w:rsidRPr="00F12EC4" w:rsidRDefault="00F12EC4" w:rsidP="00B228BE">
            <w:pPr>
              <w:pStyle w:val="NoSpacing"/>
              <w:spacing w:line="276" w:lineRule="auto"/>
              <w:ind w:right="-188"/>
              <w:rPr>
                <w:rFonts w:ascii="Times New Roman" w:hAnsi="Times New Roman" w:cs="Times New Roman"/>
                <w:b/>
                <w:bCs/>
                <w:sz w:val="24"/>
                <w:szCs w:val="24"/>
                <w:lang w:val="ro-RO"/>
              </w:rPr>
            </w:pPr>
            <w:r w:rsidRPr="00F12EC4">
              <w:rPr>
                <w:rFonts w:ascii="Times New Roman" w:hAnsi="Times New Roman" w:cs="Times New Roman"/>
                <w:b/>
                <w:bCs/>
                <w:sz w:val="24"/>
                <w:szCs w:val="24"/>
                <w:lang w:val="ro-RO"/>
              </w:rPr>
              <w:t>Durata contractului</w:t>
            </w:r>
            <w:r>
              <w:rPr>
                <w:rFonts w:ascii="Times New Roman" w:hAnsi="Times New Roman" w:cs="Times New Roman"/>
                <w:b/>
                <w:bCs/>
                <w:sz w:val="24"/>
                <w:szCs w:val="24"/>
                <w:lang w:val="ro-RO"/>
              </w:rPr>
              <w:t>:</w:t>
            </w:r>
          </w:p>
        </w:tc>
        <w:tc>
          <w:tcPr>
            <w:tcW w:w="6237" w:type="dxa"/>
          </w:tcPr>
          <w:p w14:paraId="5DA60FD4" w14:textId="348836A9" w:rsidR="00F12EC4" w:rsidRPr="00F12EC4" w:rsidRDefault="007349AF" w:rsidP="00B228BE">
            <w:pPr>
              <w:pStyle w:val="NoSpacing"/>
              <w:spacing w:line="276" w:lineRule="auto"/>
              <w:ind w:right="-188"/>
              <w:jc w:val="both"/>
              <w:rPr>
                <w:rFonts w:ascii="Times New Roman" w:hAnsi="Times New Roman" w:cs="Times New Roman"/>
                <w:sz w:val="24"/>
                <w:szCs w:val="24"/>
                <w:lang w:val="ro-RO"/>
              </w:rPr>
            </w:pPr>
            <w:r>
              <w:rPr>
                <w:rFonts w:ascii="Times New Roman" w:hAnsi="Times New Roman" w:cs="Times New Roman"/>
                <w:sz w:val="24"/>
                <w:szCs w:val="24"/>
                <w:lang w:val="ro-RO"/>
              </w:rPr>
              <w:t>Mai</w:t>
            </w:r>
            <w:r w:rsidR="00F12EC4" w:rsidRPr="00F12EC4">
              <w:rPr>
                <w:rFonts w:ascii="Times New Roman" w:hAnsi="Times New Roman" w:cs="Times New Roman"/>
                <w:sz w:val="24"/>
                <w:szCs w:val="24"/>
                <w:lang w:val="ro-RO"/>
              </w:rPr>
              <w:t xml:space="preserve"> – Noiembrie 2023</w:t>
            </w:r>
          </w:p>
        </w:tc>
      </w:tr>
    </w:tbl>
    <w:p w14:paraId="10FBDDC3" w14:textId="77777777" w:rsidR="00A06F34" w:rsidRDefault="00A06F34" w:rsidP="00F12EC4">
      <w:pPr>
        <w:spacing w:line="276" w:lineRule="auto"/>
        <w:ind w:left="-142" w:right="-188"/>
        <w:jc w:val="both"/>
        <w:rPr>
          <w:rFonts w:ascii="Times New Roman" w:hAnsi="Times New Roman" w:cs="Times New Roman"/>
          <w:sz w:val="24"/>
          <w:szCs w:val="24"/>
          <w:lang w:val="ro-RO"/>
        </w:rPr>
      </w:pPr>
    </w:p>
    <w:p w14:paraId="639602AA" w14:textId="77777777" w:rsidR="00AE462A" w:rsidRDefault="00AE462A" w:rsidP="00CE5903">
      <w:pPr>
        <w:pStyle w:val="ListParagraph"/>
        <w:numPr>
          <w:ilvl w:val="0"/>
          <w:numId w:val="6"/>
        </w:numPr>
        <w:spacing w:line="276" w:lineRule="auto"/>
        <w:ind w:left="-142" w:right="-188"/>
        <w:rPr>
          <w:b/>
          <w:sz w:val="24"/>
          <w:szCs w:val="24"/>
        </w:rPr>
      </w:pPr>
      <w:r w:rsidRPr="00AE462A">
        <w:rPr>
          <w:b/>
          <w:sz w:val="24"/>
          <w:szCs w:val="24"/>
        </w:rPr>
        <w:t xml:space="preserve">Despre organizație </w:t>
      </w:r>
    </w:p>
    <w:p w14:paraId="19863705" w14:textId="77777777" w:rsidR="00AE462A" w:rsidRPr="00AE462A" w:rsidRDefault="00AE462A" w:rsidP="00AE462A">
      <w:pPr>
        <w:pStyle w:val="ListParagraph"/>
        <w:spacing w:line="276" w:lineRule="auto"/>
        <w:ind w:left="-142" w:right="-188"/>
        <w:rPr>
          <w:b/>
          <w:sz w:val="24"/>
          <w:szCs w:val="24"/>
        </w:rPr>
      </w:pPr>
    </w:p>
    <w:p w14:paraId="51E9BF06" w14:textId="6C729584" w:rsidR="00115FA4" w:rsidRDefault="00B947C2" w:rsidP="00AE462A">
      <w:pPr>
        <w:pStyle w:val="ListParagraph"/>
        <w:spacing w:line="276" w:lineRule="auto"/>
        <w:ind w:left="-142" w:right="-188"/>
        <w:rPr>
          <w:sz w:val="24"/>
          <w:szCs w:val="24"/>
        </w:rPr>
      </w:pPr>
      <w:r w:rsidRPr="00AE462A">
        <w:rPr>
          <w:sz w:val="24"/>
          <w:szCs w:val="24"/>
        </w:rPr>
        <w:t>Asociația Obștească „Centrul de Analiză și Prevenire a Corupției” (CAPC), anunță concurs de participare la procedura de tender</w:t>
      </w:r>
      <w:r w:rsidR="00A06F34" w:rsidRPr="00AE462A">
        <w:rPr>
          <w:sz w:val="24"/>
          <w:szCs w:val="24"/>
        </w:rPr>
        <w:t>,</w:t>
      </w:r>
      <w:r w:rsidRPr="00AE462A">
        <w:rPr>
          <w:sz w:val="24"/>
          <w:szCs w:val="24"/>
        </w:rPr>
        <w:t xml:space="preserve"> cu privire la </w:t>
      </w:r>
      <w:r w:rsidR="00A06F34" w:rsidRPr="00AE462A">
        <w:rPr>
          <w:sz w:val="24"/>
          <w:szCs w:val="24"/>
        </w:rPr>
        <w:t>contractarea</w:t>
      </w:r>
      <w:r w:rsidR="009A217F" w:rsidRPr="00AE462A">
        <w:rPr>
          <w:sz w:val="24"/>
          <w:szCs w:val="24"/>
        </w:rPr>
        <w:t xml:space="preserve"> unei companii locale</w:t>
      </w:r>
      <w:r w:rsidR="00A06F34" w:rsidRPr="00AE462A">
        <w:rPr>
          <w:sz w:val="24"/>
          <w:szCs w:val="24"/>
        </w:rPr>
        <w:t>,</w:t>
      </w:r>
      <w:r w:rsidR="009A217F" w:rsidRPr="00AE462A">
        <w:rPr>
          <w:sz w:val="24"/>
          <w:szCs w:val="24"/>
        </w:rPr>
        <w:t xml:space="preserve"> specializate în servicii</w:t>
      </w:r>
      <w:r w:rsidR="00857ED7" w:rsidRPr="00AE462A">
        <w:rPr>
          <w:sz w:val="24"/>
          <w:szCs w:val="24"/>
        </w:rPr>
        <w:t xml:space="preserve"> de</w:t>
      </w:r>
      <w:r w:rsidR="009A217F" w:rsidRPr="00AE462A">
        <w:rPr>
          <w:sz w:val="24"/>
          <w:szCs w:val="24"/>
        </w:rPr>
        <w:t xml:space="preserve"> dezvoltare software</w:t>
      </w:r>
      <w:r w:rsidR="00A06F34" w:rsidRPr="00AE462A">
        <w:rPr>
          <w:sz w:val="24"/>
          <w:szCs w:val="24"/>
        </w:rPr>
        <w:t>, destinate dezvoltării noilor funcționalități/module pentru platforma digitală de monitorizare a banilor publici OpenMoney.</w:t>
      </w:r>
    </w:p>
    <w:p w14:paraId="4CF97CE7" w14:textId="77777777" w:rsidR="00AE462A" w:rsidRPr="00AE462A" w:rsidRDefault="00AE462A" w:rsidP="00AE462A">
      <w:pPr>
        <w:pStyle w:val="ListParagraph"/>
        <w:spacing w:line="276" w:lineRule="auto"/>
        <w:ind w:left="-142" w:right="-188"/>
        <w:rPr>
          <w:sz w:val="24"/>
          <w:szCs w:val="24"/>
        </w:rPr>
      </w:pPr>
    </w:p>
    <w:p w14:paraId="55F60CAB" w14:textId="06103F79" w:rsidR="00AE462A" w:rsidRPr="00AE462A" w:rsidRDefault="00AE462A" w:rsidP="00AE462A">
      <w:pPr>
        <w:pStyle w:val="ListParagraph"/>
        <w:numPr>
          <w:ilvl w:val="0"/>
          <w:numId w:val="6"/>
        </w:numPr>
        <w:spacing w:line="276" w:lineRule="auto"/>
        <w:ind w:left="-142" w:right="-188"/>
        <w:rPr>
          <w:b/>
          <w:sz w:val="24"/>
          <w:szCs w:val="24"/>
        </w:rPr>
      </w:pPr>
      <w:r w:rsidRPr="00AE462A">
        <w:rPr>
          <w:b/>
          <w:sz w:val="24"/>
          <w:szCs w:val="24"/>
        </w:rPr>
        <w:t>Despre Proiect</w:t>
      </w:r>
    </w:p>
    <w:p w14:paraId="371C828D" w14:textId="5E6CBADA" w:rsidR="00857ED7" w:rsidRDefault="00857ED7" w:rsidP="00366654">
      <w:pPr>
        <w:tabs>
          <w:tab w:val="left" w:pos="142"/>
        </w:tabs>
        <w:spacing w:after="0" w:line="276" w:lineRule="auto"/>
        <w:ind w:left="-142" w:right="-188"/>
        <w:jc w:val="both"/>
        <w:rPr>
          <w:rFonts w:ascii="Times New Roman" w:hAnsi="Times New Roman" w:cs="Times New Roman"/>
          <w:sz w:val="24"/>
          <w:szCs w:val="24"/>
          <w:lang w:val="ro-RO"/>
        </w:rPr>
      </w:pPr>
      <w:r>
        <w:rPr>
          <w:rFonts w:ascii="Times New Roman" w:hAnsi="Times New Roman" w:cs="Times New Roman"/>
          <w:sz w:val="24"/>
          <w:szCs w:val="24"/>
          <w:lang w:val="ro-RO"/>
        </w:rPr>
        <w:t>Activitatea se desfășoară în cadrul p</w:t>
      </w:r>
      <w:r w:rsidR="00F45207" w:rsidRPr="00115FA4">
        <w:rPr>
          <w:rFonts w:ascii="Times New Roman" w:hAnsi="Times New Roman" w:cs="Times New Roman"/>
          <w:sz w:val="24"/>
          <w:szCs w:val="24"/>
          <w:lang w:val="ro-RO"/>
        </w:rPr>
        <w:t>roiectul</w:t>
      </w:r>
      <w:r>
        <w:rPr>
          <w:rFonts w:ascii="Times New Roman" w:hAnsi="Times New Roman" w:cs="Times New Roman"/>
          <w:sz w:val="24"/>
          <w:szCs w:val="24"/>
          <w:lang w:val="ro-RO"/>
        </w:rPr>
        <w:t>ui</w:t>
      </w:r>
      <w:r w:rsidR="00F45207" w:rsidRPr="00115FA4">
        <w:rPr>
          <w:rFonts w:ascii="Times New Roman" w:hAnsi="Times New Roman" w:cs="Times New Roman"/>
          <w:sz w:val="24"/>
          <w:szCs w:val="24"/>
          <w:lang w:val="ro-RO"/>
        </w:rPr>
        <w:t xml:space="preserve"> „</w:t>
      </w:r>
      <w:r w:rsidR="00F45207" w:rsidRPr="00115FA4">
        <w:rPr>
          <w:rFonts w:ascii="Times New Roman" w:hAnsi="Times New Roman" w:cs="Times New Roman"/>
          <w:i/>
          <w:iCs/>
          <w:sz w:val="24"/>
          <w:szCs w:val="24"/>
          <w:lang w:val="ro-RO"/>
        </w:rPr>
        <w:t>Sensibilizarea publicului și dezvoltarea soluțiilor digitale în vederea consolidării statului de drept și a luptei anticorupție”</w:t>
      </w:r>
      <w:r w:rsidR="00F45207" w:rsidRPr="00115FA4">
        <w:rPr>
          <w:rFonts w:ascii="Times New Roman" w:hAnsi="Times New Roman" w:cs="Times New Roman"/>
          <w:sz w:val="24"/>
          <w:szCs w:val="24"/>
          <w:lang w:val="ro-RO"/>
        </w:rPr>
        <w:t>, implementat de Asociația Obștească „Centrul de Analiză și Prevenire a Corupției” (CAPC), cu sprijinul financiar al Agenț</w:t>
      </w:r>
      <w:r w:rsidR="00366654">
        <w:rPr>
          <w:rFonts w:ascii="Times New Roman" w:hAnsi="Times New Roman" w:cs="Times New Roman"/>
          <w:sz w:val="24"/>
          <w:szCs w:val="24"/>
          <w:lang w:val="ro-RO"/>
        </w:rPr>
        <w:t>iei de Cooperare Internațională</w:t>
      </w:r>
      <w:r w:rsidR="00F45207" w:rsidRPr="00115FA4">
        <w:rPr>
          <w:rFonts w:ascii="Times New Roman" w:hAnsi="Times New Roman" w:cs="Times New Roman"/>
          <w:sz w:val="24"/>
          <w:szCs w:val="24"/>
          <w:lang w:val="ro-RO"/>
        </w:rPr>
        <w:t xml:space="preserve"> a Germaniei (GIZ)</w:t>
      </w:r>
      <w:r>
        <w:rPr>
          <w:rFonts w:ascii="Times New Roman" w:hAnsi="Times New Roman" w:cs="Times New Roman"/>
          <w:sz w:val="24"/>
          <w:szCs w:val="24"/>
          <w:lang w:val="ro-RO"/>
        </w:rPr>
        <w:t>.</w:t>
      </w:r>
    </w:p>
    <w:p w14:paraId="25D1750B" w14:textId="5CDB8ADB" w:rsidR="00115FA4" w:rsidRDefault="00857ED7" w:rsidP="00366654">
      <w:pPr>
        <w:tabs>
          <w:tab w:val="left" w:pos="142"/>
        </w:tabs>
        <w:spacing w:after="0" w:line="276" w:lineRule="auto"/>
        <w:ind w:left="-142" w:right="-188"/>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Proiectul își </w:t>
      </w:r>
      <w:r w:rsidR="00F45207" w:rsidRPr="00115FA4">
        <w:rPr>
          <w:rFonts w:ascii="Times New Roman" w:hAnsi="Times New Roman" w:cs="Times New Roman"/>
          <w:sz w:val="24"/>
          <w:szCs w:val="24"/>
          <w:lang w:val="ro-RO"/>
        </w:rPr>
        <w:t xml:space="preserve">propune </w:t>
      </w:r>
      <w:r w:rsidR="00115FA4" w:rsidRPr="00115FA4">
        <w:rPr>
          <w:rFonts w:ascii="Times New Roman" w:hAnsi="Times New Roman" w:cs="Times New Roman"/>
          <w:sz w:val="24"/>
          <w:szCs w:val="24"/>
          <w:lang w:val="ro-RO"/>
        </w:rPr>
        <w:t xml:space="preserve">să contribuie la creșterea nivelului de conștientizare a cetățenilor, în special la nivel local, în prevenirea și lupta împotriva corupției, asupra daunelor corupției și asupra modalităților de combatere a corupției prin implementarea de soluții inovatoare digitale pentru prevenirea corupției și creșterea integrității în sectoarele relevante cu risc ridicat, în conformitate cu Strategia Națională de Integritate și Anticorupție pentru 2017-2023, cu planurile locale de acțiune anticorupție și cu planurile sectoriale de acțiune în educație, sectoarele sănătății, agroalimentare și achiziții publice. </w:t>
      </w:r>
    </w:p>
    <w:p w14:paraId="7FFE1579" w14:textId="5CA23E48" w:rsidR="00115FA4" w:rsidRPr="00115FA4" w:rsidRDefault="00115FA4" w:rsidP="00115FA4">
      <w:pPr>
        <w:tabs>
          <w:tab w:val="left" w:pos="142"/>
        </w:tabs>
        <w:spacing w:after="0" w:line="276" w:lineRule="auto"/>
        <w:ind w:left="-142" w:right="-188" w:firstLine="567"/>
        <w:jc w:val="both"/>
        <w:rPr>
          <w:rFonts w:ascii="Times New Roman" w:hAnsi="Times New Roman" w:cs="Times New Roman"/>
          <w:sz w:val="24"/>
          <w:szCs w:val="24"/>
          <w:lang w:val="ro-RO"/>
        </w:rPr>
      </w:pPr>
    </w:p>
    <w:p w14:paraId="397EAB83" w14:textId="77777777" w:rsidR="00AE462A" w:rsidRPr="00AE462A" w:rsidRDefault="00AE462A" w:rsidP="00AE462A">
      <w:pPr>
        <w:pStyle w:val="ListParagraph"/>
        <w:numPr>
          <w:ilvl w:val="0"/>
          <w:numId w:val="6"/>
        </w:numPr>
        <w:spacing w:line="276" w:lineRule="auto"/>
        <w:ind w:left="-142" w:right="-188" w:hanging="141"/>
        <w:rPr>
          <w:b/>
          <w:bCs/>
          <w:color w:val="7030A0"/>
          <w:sz w:val="24"/>
          <w:szCs w:val="24"/>
        </w:rPr>
      </w:pPr>
      <w:r w:rsidRPr="00AE462A">
        <w:rPr>
          <w:b/>
          <w:bCs/>
          <w:sz w:val="24"/>
          <w:szCs w:val="24"/>
        </w:rPr>
        <w:t xml:space="preserve">Obiectiv </w:t>
      </w:r>
    </w:p>
    <w:p w14:paraId="2D00A57C" w14:textId="38E08087" w:rsidR="00792DE6" w:rsidRPr="00AE462A" w:rsidRDefault="00792DE6" w:rsidP="00AE462A">
      <w:pPr>
        <w:pStyle w:val="ListParagraph"/>
        <w:spacing w:line="276" w:lineRule="auto"/>
        <w:ind w:left="-142" w:right="-188"/>
        <w:rPr>
          <w:b/>
          <w:bCs/>
          <w:color w:val="7030A0"/>
          <w:sz w:val="24"/>
          <w:szCs w:val="24"/>
        </w:rPr>
      </w:pPr>
      <w:r w:rsidRPr="00AE462A">
        <w:rPr>
          <w:sz w:val="24"/>
          <w:szCs w:val="24"/>
        </w:rPr>
        <w:t xml:space="preserve">În acest scop proiectul își propune elaborarea unor noi funcționalități/module pentru platforma digitală de monitorizare a banilor publici </w:t>
      </w:r>
      <w:r w:rsidRPr="00AE462A">
        <w:rPr>
          <w:b/>
          <w:bCs/>
          <w:color w:val="7030A0"/>
          <w:sz w:val="24"/>
          <w:szCs w:val="24"/>
        </w:rPr>
        <w:t>„OpenMoney.md”.</w:t>
      </w:r>
    </w:p>
    <w:p w14:paraId="0CD961B0" w14:textId="4AC141E7" w:rsidR="00792DE6" w:rsidRPr="00792DE6" w:rsidRDefault="00792DE6" w:rsidP="00792DE6">
      <w:pPr>
        <w:pStyle w:val="NoSpacing"/>
        <w:spacing w:line="276" w:lineRule="auto"/>
        <w:ind w:left="-142" w:right="-188"/>
        <w:jc w:val="both"/>
        <w:rPr>
          <w:rFonts w:ascii="Times New Roman" w:hAnsi="Times New Roman" w:cs="Times New Roman"/>
          <w:sz w:val="24"/>
          <w:szCs w:val="24"/>
          <w:lang w:val="ro-RO"/>
        </w:rPr>
      </w:pPr>
      <w:r w:rsidRPr="00792DE6">
        <w:rPr>
          <w:rFonts w:ascii="Times New Roman" w:hAnsi="Times New Roman" w:cs="Times New Roman"/>
          <w:b/>
          <w:bCs/>
          <w:color w:val="7030A0"/>
          <w:sz w:val="24"/>
          <w:szCs w:val="24"/>
          <w:lang w:val="ro-RO"/>
        </w:rPr>
        <w:t>www.OpenMoney.md</w:t>
      </w:r>
      <w:r w:rsidRPr="00792DE6">
        <w:rPr>
          <w:rFonts w:ascii="Times New Roman" w:hAnsi="Times New Roman" w:cs="Times New Roman"/>
          <w:color w:val="7030A0"/>
          <w:sz w:val="24"/>
          <w:szCs w:val="24"/>
          <w:lang w:val="ro-RO"/>
        </w:rPr>
        <w:t xml:space="preserve"> </w:t>
      </w:r>
      <w:r w:rsidRPr="00792DE6">
        <w:rPr>
          <w:rFonts w:ascii="Times New Roman" w:hAnsi="Times New Roman" w:cs="Times New Roman"/>
          <w:sz w:val="24"/>
          <w:szCs w:val="24"/>
          <w:lang w:val="ro-RO"/>
        </w:rPr>
        <w:t xml:space="preserve">este o platforma/aplicație </w:t>
      </w:r>
      <w:r>
        <w:rPr>
          <w:rFonts w:ascii="Times New Roman" w:hAnsi="Times New Roman" w:cs="Times New Roman"/>
          <w:sz w:val="24"/>
          <w:szCs w:val="24"/>
          <w:lang w:val="ro-RO"/>
        </w:rPr>
        <w:t xml:space="preserve">web, </w:t>
      </w:r>
      <w:r w:rsidRPr="00792DE6">
        <w:rPr>
          <w:rFonts w:ascii="Times New Roman" w:hAnsi="Times New Roman" w:cs="Times New Roman"/>
          <w:sz w:val="24"/>
          <w:szCs w:val="24"/>
          <w:lang w:val="ro-RO"/>
        </w:rPr>
        <w:t>care utilizează date deschise pentru a arăta conexiunile dintre contractele de achiziții publice și beneficiarii finali, fie că e vorba de instituții publice, companii de stat</w:t>
      </w:r>
      <w:r w:rsidR="002109AD">
        <w:rPr>
          <w:rFonts w:ascii="Times New Roman" w:hAnsi="Times New Roman" w:cs="Times New Roman"/>
          <w:sz w:val="24"/>
          <w:szCs w:val="24"/>
          <w:lang w:val="ro-RO"/>
        </w:rPr>
        <w:t>,</w:t>
      </w:r>
      <w:r w:rsidRPr="00792DE6">
        <w:rPr>
          <w:rFonts w:ascii="Times New Roman" w:hAnsi="Times New Roman" w:cs="Times New Roman"/>
          <w:sz w:val="24"/>
          <w:szCs w:val="24"/>
          <w:lang w:val="ro-RO"/>
        </w:rPr>
        <w:t xml:space="preserve"> private sau persoane.</w:t>
      </w:r>
    </w:p>
    <w:p w14:paraId="0A855609" w14:textId="77777777" w:rsidR="00792DE6" w:rsidRPr="00792DE6" w:rsidRDefault="00792DE6" w:rsidP="00792DE6">
      <w:pPr>
        <w:pStyle w:val="NoSpacing"/>
        <w:spacing w:line="276" w:lineRule="auto"/>
        <w:ind w:left="-142" w:right="-188"/>
        <w:jc w:val="both"/>
        <w:rPr>
          <w:rFonts w:ascii="Times New Roman" w:hAnsi="Times New Roman" w:cs="Times New Roman"/>
          <w:sz w:val="24"/>
          <w:szCs w:val="24"/>
          <w:lang w:val="ro-RO"/>
        </w:rPr>
      </w:pPr>
      <w:r w:rsidRPr="00792DE6">
        <w:rPr>
          <w:rFonts w:ascii="Times New Roman" w:hAnsi="Times New Roman" w:cs="Times New Roman"/>
          <w:sz w:val="24"/>
          <w:szCs w:val="24"/>
          <w:lang w:val="ro-RO"/>
        </w:rPr>
        <w:t>Versiunea actuală a platformei și-a arătat eficiența, demonstrând că este un instrument util și necesar pentru un grup larg de utilizatori: jurnaliști, autorități, activiști ai societății civile, oameni de afaceri, anchetatori și orice persoană interesată de acest subiect.</w:t>
      </w:r>
    </w:p>
    <w:p w14:paraId="38425A7B" w14:textId="1725C090" w:rsidR="00792DE6" w:rsidRDefault="00792DE6" w:rsidP="00792DE6">
      <w:pPr>
        <w:pStyle w:val="NoSpacing"/>
        <w:spacing w:line="276" w:lineRule="auto"/>
        <w:ind w:left="-142" w:right="-188"/>
        <w:jc w:val="both"/>
        <w:rPr>
          <w:rFonts w:ascii="Times New Roman" w:hAnsi="Times New Roman" w:cs="Times New Roman"/>
          <w:sz w:val="24"/>
          <w:szCs w:val="24"/>
          <w:lang w:val="ro-RO"/>
        </w:rPr>
      </w:pPr>
      <w:r w:rsidRPr="00792DE6">
        <w:rPr>
          <w:rFonts w:ascii="Times New Roman" w:hAnsi="Times New Roman" w:cs="Times New Roman"/>
          <w:sz w:val="24"/>
          <w:szCs w:val="24"/>
          <w:lang w:val="ro-RO"/>
        </w:rPr>
        <w:lastRenderedPageBreak/>
        <w:t>Scopul platformei este de a identifica practicile corupte, licitațiile trucate, companiile fictive și proprietarii acestora, pentru a asigura transparența și pentru a ajuta la stabilirea unor practici mai bune în guvernare și administrare publică.</w:t>
      </w:r>
    </w:p>
    <w:p w14:paraId="5C5A2383" w14:textId="14ED55D4" w:rsidR="0015094C" w:rsidRDefault="0015094C" w:rsidP="0015094C">
      <w:pPr>
        <w:spacing w:after="0" w:line="276" w:lineRule="auto"/>
        <w:ind w:left="-142" w:right="-188"/>
        <w:jc w:val="both"/>
        <w:rPr>
          <w:rFonts w:ascii="Times New Roman" w:hAnsi="Times New Roman" w:cs="Times New Roman"/>
          <w:sz w:val="24"/>
          <w:szCs w:val="24"/>
          <w:lang w:val="ro-RO"/>
        </w:rPr>
      </w:pPr>
      <w:r w:rsidRPr="0015094C">
        <w:rPr>
          <w:rFonts w:ascii="Times New Roman" w:hAnsi="Times New Roman" w:cs="Times New Roman"/>
          <w:sz w:val="24"/>
          <w:szCs w:val="24"/>
          <w:lang w:val="ro-RO"/>
        </w:rPr>
        <w:t xml:space="preserve">Având în vedere necesitățile continue de asigurare a transparenței în procesul achizițiilor publice și înțelegând potențialul soluțiilor digitale ca instrument de prevenire a corupției, versiunea actualizată a platformei digitale de monitorizare a banilor publici </w:t>
      </w:r>
      <w:r w:rsidRPr="0015094C">
        <w:rPr>
          <w:rFonts w:ascii="Times New Roman" w:hAnsi="Times New Roman" w:cs="Times New Roman"/>
          <w:b/>
          <w:bCs/>
          <w:color w:val="7030A0"/>
          <w:sz w:val="24"/>
          <w:szCs w:val="24"/>
          <w:lang w:val="ro-RO"/>
        </w:rPr>
        <w:t>OpenMoney,</w:t>
      </w:r>
      <w:r w:rsidRPr="0015094C">
        <w:rPr>
          <w:rFonts w:ascii="Times New Roman" w:hAnsi="Times New Roman" w:cs="Times New Roman"/>
          <w:sz w:val="24"/>
          <w:szCs w:val="24"/>
          <w:lang w:val="ro-RO"/>
        </w:rPr>
        <w:t xml:space="preserve"> urmează a fi completată cu un șir de funcționalități noi, divizate în module</w:t>
      </w:r>
      <w:r>
        <w:rPr>
          <w:rFonts w:ascii="Times New Roman" w:hAnsi="Times New Roman" w:cs="Times New Roman"/>
          <w:sz w:val="24"/>
          <w:szCs w:val="24"/>
          <w:lang w:val="ro-RO"/>
        </w:rPr>
        <w:t>, după cum urmează</w:t>
      </w:r>
      <w:r w:rsidRPr="0015094C">
        <w:rPr>
          <w:rFonts w:ascii="Times New Roman" w:hAnsi="Times New Roman" w:cs="Times New Roman"/>
          <w:sz w:val="24"/>
          <w:szCs w:val="24"/>
          <w:lang w:val="ro-RO"/>
        </w:rPr>
        <w:t>:</w:t>
      </w:r>
    </w:p>
    <w:p w14:paraId="19288C76" w14:textId="77777777" w:rsidR="0015094C" w:rsidRPr="0015094C" w:rsidRDefault="0015094C" w:rsidP="0015094C">
      <w:pPr>
        <w:spacing w:after="0" w:line="276" w:lineRule="auto"/>
        <w:ind w:firstLine="567"/>
        <w:rPr>
          <w:sz w:val="24"/>
          <w:szCs w:val="24"/>
          <w:lang w:val="ro-RO"/>
        </w:rPr>
      </w:pPr>
    </w:p>
    <w:p w14:paraId="507D5C7B" w14:textId="1A398BB4" w:rsidR="00A84BDB" w:rsidRDefault="00A84BDB" w:rsidP="00A84BDB">
      <w:pPr>
        <w:pStyle w:val="ListParagraph"/>
        <w:numPr>
          <w:ilvl w:val="0"/>
          <w:numId w:val="1"/>
        </w:numPr>
        <w:spacing w:line="480" w:lineRule="auto"/>
        <w:rPr>
          <w:b/>
          <w:bCs/>
          <w:i/>
          <w:iCs w:val="0"/>
          <w:color w:val="7030A0"/>
          <w:sz w:val="24"/>
          <w:szCs w:val="24"/>
        </w:rPr>
      </w:pPr>
      <w:r>
        <w:rPr>
          <w:b/>
          <w:bCs/>
          <w:i/>
          <w:iCs w:val="0"/>
          <w:color w:val="7030A0"/>
          <w:sz w:val="24"/>
          <w:szCs w:val="24"/>
        </w:rPr>
        <w:t>Modulul „</w:t>
      </w:r>
      <w:r w:rsidRPr="0015094C">
        <w:rPr>
          <w:b/>
          <w:bCs/>
          <w:i/>
          <w:iCs w:val="0"/>
          <w:color w:val="7030A0"/>
          <w:sz w:val="24"/>
          <w:szCs w:val="24"/>
        </w:rPr>
        <w:t>Feedback</w:t>
      </w:r>
      <w:r>
        <w:rPr>
          <w:b/>
          <w:bCs/>
          <w:i/>
          <w:iCs w:val="0"/>
          <w:color w:val="7030A0"/>
          <w:sz w:val="24"/>
          <w:szCs w:val="24"/>
        </w:rPr>
        <w:t>-ul (evaluarea)</w:t>
      </w:r>
      <w:r w:rsidR="00AE462A">
        <w:rPr>
          <w:b/>
          <w:bCs/>
          <w:i/>
          <w:iCs w:val="0"/>
          <w:color w:val="7030A0"/>
          <w:sz w:val="24"/>
          <w:szCs w:val="24"/>
        </w:rPr>
        <w:t xml:space="preserve"> </w:t>
      </w:r>
      <w:r>
        <w:rPr>
          <w:b/>
          <w:bCs/>
          <w:i/>
          <w:iCs w:val="0"/>
          <w:color w:val="7030A0"/>
          <w:sz w:val="24"/>
          <w:szCs w:val="24"/>
        </w:rPr>
        <w:t>cetățenilor referitor la serviciile publice</w:t>
      </w:r>
      <w:r w:rsidRPr="0015094C">
        <w:rPr>
          <w:b/>
          <w:bCs/>
          <w:i/>
          <w:iCs w:val="0"/>
          <w:color w:val="7030A0"/>
          <w:sz w:val="24"/>
          <w:szCs w:val="24"/>
        </w:rPr>
        <w:t>”;</w:t>
      </w:r>
    </w:p>
    <w:p w14:paraId="43A13E45" w14:textId="6ADCD939" w:rsidR="0015094C" w:rsidRDefault="0015094C" w:rsidP="0015094C">
      <w:pPr>
        <w:pStyle w:val="ListParagraph"/>
        <w:numPr>
          <w:ilvl w:val="0"/>
          <w:numId w:val="1"/>
        </w:numPr>
        <w:spacing w:line="480" w:lineRule="auto"/>
        <w:rPr>
          <w:b/>
          <w:bCs/>
          <w:i/>
          <w:iCs w:val="0"/>
          <w:color w:val="7030A0"/>
          <w:sz w:val="24"/>
          <w:szCs w:val="24"/>
        </w:rPr>
      </w:pPr>
      <w:r w:rsidRPr="0015094C">
        <w:rPr>
          <w:b/>
          <w:bCs/>
          <w:i/>
          <w:iCs w:val="0"/>
          <w:color w:val="7030A0"/>
          <w:sz w:val="24"/>
          <w:szCs w:val="24"/>
        </w:rPr>
        <w:t>Modulul „Pașaportul Localității”;</w:t>
      </w:r>
    </w:p>
    <w:p w14:paraId="1BDEA7C6" w14:textId="77777777" w:rsidR="0015094C" w:rsidRPr="0015094C" w:rsidRDefault="0015094C" w:rsidP="0015094C">
      <w:pPr>
        <w:pStyle w:val="ListParagraph"/>
        <w:numPr>
          <w:ilvl w:val="0"/>
          <w:numId w:val="1"/>
        </w:numPr>
        <w:spacing w:line="480" w:lineRule="auto"/>
        <w:rPr>
          <w:b/>
          <w:bCs/>
          <w:i/>
          <w:iCs w:val="0"/>
          <w:color w:val="7030A0"/>
          <w:sz w:val="24"/>
          <w:szCs w:val="24"/>
        </w:rPr>
      </w:pPr>
      <w:r w:rsidRPr="0015094C">
        <w:rPr>
          <w:b/>
          <w:bCs/>
          <w:i/>
          <w:iCs w:val="0"/>
          <w:color w:val="7030A0"/>
          <w:sz w:val="24"/>
          <w:szCs w:val="24"/>
        </w:rPr>
        <w:t>Modulul „Integritatea Persoanei Publice”;</w:t>
      </w:r>
    </w:p>
    <w:p w14:paraId="47D70E14" w14:textId="500E8C78" w:rsidR="0015094C" w:rsidRPr="0015094C" w:rsidRDefault="0015094C" w:rsidP="0015094C">
      <w:pPr>
        <w:pStyle w:val="ListParagraph"/>
        <w:numPr>
          <w:ilvl w:val="0"/>
          <w:numId w:val="1"/>
        </w:numPr>
        <w:spacing w:line="480" w:lineRule="auto"/>
        <w:rPr>
          <w:b/>
          <w:bCs/>
          <w:i/>
          <w:iCs w:val="0"/>
          <w:color w:val="7030A0"/>
          <w:sz w:val="24"/>
          <w:szCs w:val="24"/>
        </w:rPr>
      </w:pPr>
      <w:r w:rsidRPr="0015094C">
        <w:rPr>
          <w:b/>
          <w:bCs/>
          <w:i/>
          <w:iCs w:val="0"/>
          <w:color w:val="7030A0"/>
          <w:sz w:val="24"/>
          <w:szCs w:val="24"/>
        </w:rPr>
        <w:t>Modulul „Dist</w:t>
      </w:r>
      <w:r w:rsidR="00366654">
        <w:rPr>
          <w:b/>
          <w:bCs/>
          <w:i/>
          <w:iCs w:val="0"/>
          <w:color w:val="7030A0"/>
          <w:sz w:val="24"/>
          <w:szCs w:val="24"/>
        </w:rPr>
        <w:t>ribuirea Subvențiilor Agricole”.</w:t>
      </w:r>
    </w:p>
    <w:p w14:paraId="676CC52C" w14:textId="4B9E7273" w:rsidR="0015094C" w:rsidRPr="0015094C" w:rsidRDefault="0015094C" w:rsidP="00B532FB">
      <w:pPr>
        <w:spacing w:line="276" w:lineRule="auto"/>
        <w:ind w:left="-142" w:right="-188"/>
        <w:jc w:val="both"/>
        <w:rPr>
          <w:rFonts w:ascii="Times New Roman" w:hAnsi="Times New Roman" w:cs="Times New Roman"/>
          <w:color w:val="000000" w:themeColor="text1"/>
          <w:sz w:val="24"/>
          <w:szCs w:val="24"/>
          <w:lang w:val="ro-RO"/>
        </w:rPr>
      </w:pPr>
      <w:r w:rsidRPr="0015094C">
        <w:rPr>
          <w:rFonts w:ascii="Times New Roman" w:hAnsi="Times New Roman" w:cs="Times New Roman"/>
          <w:color w:val="000000" w:themeColor="text1"/>
          <w:sz w:val="24"/>
          <w:szCs w:val="24"/>
          <w:lang w:val="ro-RO"/>
        </w:rPr>
        <w:t xml:space="preserve">Noile modulele urmează a fi integrate pe deplin în arhitectura curentă a platformei </w:t>
      </w:r>
      <w:r w:rsidRPr="0015094C">
        <w:rPr>
          <w:rFonts w:ascii="Times New Roman" w:hAnsi="Times New Roman" w:cs="Times New Roman"/>
          <w:b/>
          <w:bCs/>
          <w:i/>
          <w:color w:val="7030A0"/>
          <w:sz w:val="24"/>
          <w:szCs w:val="24"/>
          <w:lang w:val="ro-RO"/>
        </w:rPr>
        <w:t>OpenMoney.md</w:t>
      </w:r>
      <w:r w:rsidRPr="0015094C">
        <w:rPr>
          <w:rFonts w:ascii="Times New Roman" w:hAnsi="Times New Roman" w:cs="Times New Roman"/>
          <w:color w:val="000000" w:themeColor="text1"/>
          <w:sz w:val="24"/>
          <w:szCs w:val="24"/>
          <w:lang w:val="ro-RO"/>
        </w:rPr>
        <w:t>, luând în considerare</w:t>
      </w:r>
      <w:r>
        <w:rPr>
          <w:rFonts w:ascii="Times New Roman" w:hAnsi="Times New Roman" w:cs="Times New Roman"/>
          <w:color w:val="000000" w:themeColor="text1"/>
          <w:sz w:val="24"/>
          <w:szCs w:val="24"/>
          <w:lang w:val="ro-RO"/>
        </w:rPr>
        <w:t xml:space="preserve"> volumul complex de date,</w:t>
      </w:r>
      <w:r w:rsidRPr="0015094C">
        <w:rPr>
          <w:rFonts w:ascii="Times New Roman" w:hAnsi="Times New Roman" w:cs="Times New Roman"/>
          <w:color w:val="000000" w:themeColor="text1"/>
          <w:sz w:val="24"/>
          <w:szCs w:val="24"/>
          <w:lang w:val="ro-RO"/>
        </w:rPr>
        <w:t xml:space="preserve"> compatibilitatea limbajului de programare și a sistemului de gestiune a bazelor </w:t>
      </w:r>
      <w:r w:rsidR="00A84BDB">
        <w:rPr>
          <w:rFonts w:ascii="Times New Roman" w:hAnsi="Times New Roman" w:cs="Times New Roman"/>
          <w:color w:val="000000" w:themeColor="text1"/>
          <w:sz w:val="24"/>
          <w:szCs w:val="24"/>
          <w:lang w:val="ro-RO"/>
        </w:rPr>
        <w:t xml:space="preserve"> </w:t>
      </w:r>
      <w:r w:rsidRPr="0015094C">
        <w:rPr>
          <w:rFonts w:ascii="Times New Roman" w:hAnsi="Times New Roman" w:cs="Times New Roman"/>
          <w:color w:val="000000" w:themeColor="text1"/>
          <w:sz w:val="24"/>
          <w:szCs w:val="24"/>
          <w:lang w:val="ro-RO"/>
        </w:rPr>
        <w:t>de date.</w:t>
      </w:r>
    </w:p>
    <w:p w14:paraId="56F99552" w14:textId="2C359CA8" w:rsidR="00B532FB" w:rsidRPr="00B532FB" w:rsidRDefault="00B532FB" w:rsidP="00B532FB">
      <w:pPr>
        <w:spacing w:after="0" w:line="276" w:lineRule="auto"/>
        <w:ind w:left="-142" w:right="-188"/>
        <w:jc w:val="both"/>
        <w:rPr>
          <w:rFonts w:ascii="Times New Roman" w:hAnsi="Times New Roman" w:cs="Times New Roman"/>
          <w:sz w:val="24"/>
          <w:szCs w:val="24"/>
          <w:lang w:val="ro-RO"/>
        </w:rPr>
      </w:pPr>
      <w:r>
        <w:rPr>
          <w:rFonts w:ascii="Times New Roman" w:hAnsi="Times New Roman" w:cs="Times New Roman"/>
          <w:sz w:val="24"/>
          <w:szCs w:val="24"/>
          <w:lang w:val="ro-RO"/>
        </w:rPr>
        <w:t>Ofertantul</w:t>
      </w:r>
      <w:r w:rsidRPr="00B532FB">
        <w:rPr>
          <w:rFonts w:ascii="Times New Roman" w:hAnsi="Times New Roman" w:cs="Times New Roman"/>
          <w:sz w:val="24"/>
          <w:szCs w:val="24"/>
          <w:lang w:val="ro-RO"/>
        </w:rPr>
        <w:t xml:space="preserve"> trebuie să se conformeze cu cerințele tehnice către sisteme informatice impuse de Standardul Republicii Moldova SMV ISO/CEI 27002:2</w:t>
      </w:r>
      <w:r>
        <w:rPr>
          <w:rFonts w:ascii="Times New Roman" w:hAnsi="Times New Roman" w:cs="Times New Roman"/>
          <w:sz w:val="24"/>
          <w:szCs w:val="24"/>
          <w:lang w:val="ro-RO"/>
        </w:rPr>
        <w:t>015</w:t>
      </w:r>
      <w:r w:rsidRPr="00B532FB">
        <w:rPr>
          <w:rFonts w:ascii="Times New Roman" w:hAnsi="Times New Roman" w:cs="Times New Roman"/>
          <w:sz w:val="24"/>
          <w:szCs w:val="24"/>
          <w:lang w:val="ro-RO"/>
        </w:rPr>
        <w:t xml:space="preserve"> Tehnologia informației. Tehnici de securitate. Cod de bună practică pentru managementul securității informației</w:t>
      </w:r>
      <w:r w:rsidR="006965BF">
        <w:rPr>
          <w:rFonts w:ascii="Times New Roman" w:hAnsi="Times New Roman" w:cs="Times New Roman"/>
          <w:sz w:val="24"/>
          <w:szCs w:val="24"/>
          <w:lang w:val="ro-RO"/>
        </w:rPr>
        <w:t>.</w:t>
      </w:r>
    </w:p>
    <w:p w14:paraId="3FE24FCB" w14:textId="59331C5C" w:rsidR="00B532FB" w:rsidRPr="00B532FB" w:rsidRDefault="00B532FB" w:rsidP="00B532FB">
      <w:pPr>
        <w:spacing w:after="0" w:line="276" w:lineRule="auto"/>
        <w:ind w:left="-142" w:right="-188"/>
        <w:jc w:val="both"/>
        <w:rPr>
          <w:rFonts w:ascii="Times New Roman" w:hAnsi="Times New Roman" w:cs="Times New Roman"/>
          <w:sz w:val="24"/>
          <w:szCs w:val="24"/>
          <w:lang w:val="ro-RO"/>
        </w:rPr>
      </w:pPr>
      <w:r w:rsidRPr="00B532FB">
        <w:rPr>
          <w:rFonts w:ascii="Times New Roman" w:hAnsi="Times New Roman" w:cs="Times New Roman"/>
          <w:sz w:val="24"/>
          <w:szCs w:val="24"/>
          <w:lang w:val="ro-RO"/>
        </w:rPr>
        <w:t>În special</w:t>
      </w:r>
      <w:r w:rsidR="006965BF">
        <w:rPr>
          <w:rFonts w:ascii="Times New Roman" w:hAnsi="Times New Roman" w:cs="Times New Roman"/>
          <w:sz w:val="24"/>
          <w:szCs w:val="24"/>
          <w:lang w:val="ro-RO"/>
        </w:rPr>
        <w:t>,</w:t>
      </w:r>
      <w:r w:rsidRPr="00B532FB">
        <w:rPr>
          <w:rFonts w:ascii="Times New Roman" w:hAnsi="Times New Roman" w:cs="Times New Roman"/>
          <w:sz w:val="24"/>
          <w:szCs w:val="24"/>
          <w:lang w:val="ro-RO"/>
        </w:rPr>
        <w:t xml:space="preserve"> la dezvoltarea sistemului</w:t>
      </w:r>
      <w:r w:rsidR="006965BF">
        <w:rPr>
          <w:rFonts w:ascii="Times New Roman" w:hAnsi="Times New Roman" w:cs="Times New Roman"/>
          <w:sz w:val="24"/>
          <w:szCs w:val="24"/>
          <w:lang w:val="ro-RO"/>
        </w:rPr>
        <w:t>,</w:t>
      </w:r>
      <w:r w:rsidRPr="00B532FB">
        <w:rPr>
          <w:rFonts w:ascii="Times New Roman" w:hAnsi="Times New Roman" w:cs="Times New Roman"/>
          <w:sz w:val="24"/>
          <w:szCs w:val="24"/>
          <w:lang w:val="ro-RO"/>
        </w:rPr>
        <w:t xml:space="preserve"> Dezvoltatorul va implementa cerințele prevăzute de   Hotărârea Guvernului nr. 1176 din 22.12.2010, Hotărârea Guvernului nr. 811 din 29.10.2015, Hotărârea Guvernului nr. 201 din 28.03.2017 și Legii 133 din 08.07.2011, Hotărârea Guvernului nr. 1123 din 14.12.2010 privind aprobarea Cerințelor față de asigurarea securității datelor cu caracter personal la prelucrarea acestora în cadrul sistemelor informaționale de date cu caracter personal, Monitorul Oficial Nr. 254-256 din 24.12.2010</w:t>
      </w:r>
      <w:r w:rsidR="006965BF">
        <w:rPr>
          <w:rFonts w:ascii="Times New Roman" w:hAnsi="Times New Roman" w:cs="Times New Roman"/>
          <w:sz w:val="24"/>
          <w:szCs w:val="24"/>
          <w:lang w:val="ro-RO"/>
        </w:rPr>
        <w:t>.</w:t>
      </w:r>
    </w:p>
    <w:p w14:paraId="5E060A53" w14:textId="525CDF10" w:rsidR="00857ED7" w:rsidRDefault="00857ED7" w:rsidP="001500F1">
      <w:pPr>
        <w:spacing w:line="276" w:lineRule="auto"/>
        <w:ind w:left="-142" w:right="-188"/>
        <w:jc w:val="both"/>
        <w:rPr>
          <w:rFonts w:ascii="Times New Roman" w:hAnsi="Times New Roman" w:cs="Times New Roman"/>
          <w:color w:val="000000" w:themeColor="text1"/>
          <w:sz w:val="24"/>
          <w:szCs w:val="24"/>
          <w:lang w:val="ro-RO"/>
        </w:rPr>
      </w:pPr>
      <w:r w:rsidRPr="00857ED7">
        <w:rPr>
          <w:rFonts w:ascii="Times New Roman" w:hAnsi="Times New Roman" w:cs="Times New Roman"/>
          <w:color w:val="000000" w:themeColor="text1"/>
          <w:sz w:val="24"/>
          <w:szCs w:val="24"/>
          <w:lang w:val="ro-RO"/>
        </w:rPr>
        <w:t xml:space="preserve">În vederea recepționării </w:t>
      </w:r>
      <w:r w:rsidRPr="00857ED7">
        <w:rPr>
          <w:rFonts w:ascii="Times New Roman" w:hAnsi="Times New Roman" w:cs="Times New Roman"/>
          <w:b/>
          <w:bCs/>
          <w:color w:val="0070C0"/>
          <w:sz w:val="24"/>
          <w:szCs w:val="24"/>
          <w:lang w:val="ro-RO"/>
        </w:rPr>
        <w:t>Termenilor de Referință (ToR)</w:t>
      </w:r>
      <w:r w:rsidRPr="00857ED7">
        <w:rPr>
          <w:rFonts w:ascii="Times New Roman" w:hAnsi="Times New Roman" w:cs="Times New Roman"/>
          <w:color w:val="0070C0"/>
          <w:sz w:val="24"/>
          <w:szCs w:val="24"/>
          <w:lang w:val="ro-RO"/>
        </w:rPr>
        <w:t xml:space="preserve"> </w:t>
      </w:r>
      <w:r w:rsidRPr="00857ED7">
        <w:rPr>
          <w:rFonts w:ascii="Times New Roman" w:hAnsi="Times New Roman" w:cs="Times New Roman"/>
          <w:color w:val="000000" w:themeColor="text1"/>
          <w:sz w:val="24"/>
          <w:szCs w:val="24"/>
          <w:lang w:val="ro-RO"/>
        </w:rPr>
        <w:t xml:space="preserve">și </w:t>
      </w:r>
      <w:r>
        <w:rPr>
          <w:rFonts w:ascii="Times New Roman" w:hAnsi="Times New Roman" w:cs="Times New Roman"/>
          <w:color w:val="000000" w:themeColor="text1"/>
          <w:sz w:val="24"/>
          <w:szCs w:val="24"/>
          <w:lang w:val="ro-RO"/>
        </w:rPr>
        <w:t xml:space="preserve"> adresării unor eventuale </w:t>
      </w:r>
      <w:r w:rsidRPr="00857ED7">
        <w:rPr>
          <w:rFonts w:ascii="Times New Roman" w:hAnsi="Times New Roman" w:cs="Times New Roman"/>
          <w:color w:val="000000" w:themeColor="text1"/>
          <w:sz w:val="24"/>
          <w:szCs w:val="24"/>
          <w:lang w:val="ro-RO"/>
        </w:rPr>
        <w:t xml:space="preserve">întrebări, vă rugăm să </w:t>
      </w:r>
      <w:r w:rsidR="008A2F03">
        <w:rPr>
          <w:rFonts w:ascii="Times New Roman" w:hAnsi="Times New Roman" w:cs="Times New Roman"/>
          <w:color w:val="000000" w:themeColor="text1"/>
          <w:sz w:val="24"/>
          <w:szCs w:val="24"/>
          <w:lang w:val="ro-RO"/>
        </w:rPr>
        <w:t xml:space="preserve">ne contactați </w:t>
      </w:r>
      <w:r w:rsidRPr="00857ED7">
        <w:rPr>
          <w:rFonts w:ascii="Times New Roman" w:hAnsi="Times New Roman" w:cs="Times New Roman"/>
          <w:color w:val="000000" w:themeColor="text1"/>
          <w:sz w:val="24"/>
          <w:szCs w:val="24"/>
          <w:lang w:val="ro-RO"/>
        </w:rPr>
        <w:t xml:space="preserve">la adresa de e-mail: </w:t>
      </w:r>
      <w:r w:rsidR="001500F1" w:rsidRPr="00F12EC4">
        <w:rPr>
          <w:rFonts w:ascii="Times New Roman" w:hAnsi="Times New Roman" w:cs="Times New Roman"/>
          <w:color w:val="1154CC"/>
          <w:sz w:val="24"/>
          <w:szCs w:val="24"/>
          <w:lang w:val="ro-RO"/>
        </w:rPr>
        <w:t>capc.office.contact@gmail.com</w:t>
      </w:r>
      <w:r w:rsidRPr="00857ED7">
        <w:rPr>
          <w:rFonts w:ascii="Times New Roman" w:hAnsi="Times New Roman" w:cs="Times New Roman"/>
          <w:color w:val="000000" w:themeColor="text1"/>
          <w:sz w:val="24"/>
          <w:szCs w:val="24"/>
          <w:lang w:val="ro-RO"/>
        </w:rPr>
        <w:t xml:space="preserve">, indicând titlul </w:t>
      </w:r>
      <w:r w:rsidR="001500F1">
        <w:rPr>
          <w:rFonts w:ascii="Times New Roman" w:hAnsi="Times New Roman" w:cs="Times New Roman"/>
          <w:color w:val="000000" w:themeColor="text1"/>
          <w:sz w:val="24"/>
          <w:szCs w:val="24"/>
          <w:lang w:val="ro-RO"/>
        </w:rPr>
        <w:t>anunțului.</w:t>
      </w:r>
    </w:p>
    <w:p w14:paraId="0C763A74" w14:textId="2390DE2A" w:rsidR="001500F1" w:rsidRPr="001500F1" w:rsidRDefault="001500F1" w:rsidP="00AE462A">
      <w:pPr>
        <w:pStyle w:val="Heading1"/>
        <w:numPr>
          <w:ilvl w:val="0"/>
          <w:numId w:val="6"/>
        </w:numPr>
        <w:rPr>
          <w:sz w:val="24"/>
          <w:szCs w:val="24"/>
        </w:rPr>
      </w:pPr>
      <w:bookmarkStart w:id="0" w:name="_Toc133480499"/>
      <w:r w:rsidRPr="001500F1">
        <w:rPr>
          <w:sz w:val="24"/>
          <w:szCs w:val="24"/>
          <w:lang w:eastAsia="ru-RU"/>
        </w:rPr>
        <w:t xml:space="preserve">Cerințe obligatorii privind experiența și profilul </w:t>
      </w:r>
      <w:r w:rsidRPr="001500F1">
        <w:rPr>
          <w:sz w:val="24"/>
          <w:szCs w:val="24"/>
        </w:rPr>
        <w:t>Ofertantului</w:t>
      </w:r>
      <w:bookmarkEnd w:id="0"/>
    </w:p>
    <w:p w14:paraId="7003ED1A" w14:textId="45CA2C75" w:rsidR="001500F1" w:rsidRPr="001500F1" w:rsidRDefault="001500F1" w:rsidP="00366654">
      <w:pPr>
        <w:spacing w:after="0" w:line="276" w:lineRule="auto"/>
        <w:ind w:left="-142" w:right="-188"/>
        <w:jc w:val="both"/>
        <w:rPr>
          <w:rFonts w:ascii="Times New Roman" w:eastAsia="Times New Roman" w:hAnsi="Times New Roman" w:cs="Times New Roman"/>
          <w:sz w:val="24"/>
          <w:szCs w:val="24"/>
          <w:lang w:val="ro-RO"/>
        </w:rPr>
      </w:pPr>
      <w:r w:rsidRPr="001500F1">
        <w:rPr>
          <w:rFonts w:ascii="Times New Roman" w:eastAsia="Times New Roman" w:hAnsi="Times New Roman" w:cs="Times New Roman"/>
          <w:sz w:val="24"/>
          <w:szCs w:val="24"/>
          <w:lang w:val="ro-RO"/>
        </w:rPr>
        <w:t>La procedura de licitație pot participa companii rezidente din Republica Moldova specializate in furnizarea de servicii IT, cu o experiența de lucru de minim</w:t>
      </w:r>
      <w:r w:rsidR="008A2F03">
        <w:rPr>
          <w:rFonts w:ascii="Times New Roman" w:eastAsia="Times New Roman" w:hAnsi="Times New Roman" w:cs="Times New Roman"/>
          <w:sz w:val="24"/>
          <w:szCs w:val="24"/>
          <w:lang w:val="ro-RO"/>
        </w:rPr>
        <w:t xml:space="preserve"> </w:t>
      </w:r>
      <w:r w:rsidRPr="001500F1">
        <w:rPr>
          <w:rFonts w:ascii="Times New Roman" w:eastAsia="Times New Roman" w:hAnsi="Times New Roman" w:cs="Times New Roman"/>
          <w:sz w:val="24"/>
          <w:szCs w:val="24"/>
          <w:lang w:val="ro-RO"/>
        </w:rPr>
        <w:t>cinci ani.</w:t>
      </w:r>
    </w:p>
    <w:p w14:paraId="61ABE505" w14:textId="4A8B4D19" w:rsidR="001500F1" w:rsidRDefault="001500F1" w:rsidP="001500F1">
      <w:pPr>
        <w:spacing w:after="0" w:line="276" w:lineRule="auto"/>
        <w:ind w:left="-142" w:right="-188"/>
        <w:jc w:val="both"/>
        <w:rPr>
          <w:rFonts w:ascii="Times New Roman" w:eastAsia="Times New Roman" w:hAnsi="Times New Roman" w:cs="Times New Roman"/>
          <w:sz w:val="24"/>
          <w:szCs w:val="24"/>
          <w:lang w:val="ro-RO"/>
        </w:rPr>
      </w:pPr>
      <w:r w:rsidRPr="001500F1">
        <w:rPr>
          <w:rFonts w:ascii="Times New Roman" w:eastAsia="Times New Roman" w:hAnsi="Times New Roman" w:cs="Times New Roman"/>
          <w:sz w:val="24"/>
          <w:szCs w:val="24"/>
          <w:lang w:val="ro-RO"/>
        </w:rPr>
        <w:t xml:space="preserve">Ofertantul trebuie să prezinte documente justificative care atestă implicarea în proiecte similare, inclusiv proiecte de conținut online/soluții digitale/platforme WEB, pentru instituții </w:t>
      </w:r>
      <w:r w:rsidR="00366654">
        <w:rPr>
          <w:rFonts w:ascii="Times New Roman" w:eastAsia="Times New Roman" w:hAnsi="Times New Roman" w:cs="Times New Roman"/>
          <w:sz w:val="24"/>
          <w:szCs w:val="24"/>
          <w:lang w:val="ro-RO"/>
        </w:rPr>
        <w:t>publice sau organizații</w:t>
      </w:r>
      <w:r w:rsidRPr="001500F1">
        <w:rPr>
          <w:rFonts w:ascii="Times New Roman" w:eastAsia="Times New Roman" w:hAnsi="Times New Roman" w:cs="Times New Roman"/>
          <w:sz w:val="24"/>
          <w:szCs w:val="24"/>
          <w:lang w:val="ro-RO"/>
        </w:rPr>
        <w:t>/companii naționale și internaționale.</w:t>
      </w:r>
    </w:p>
    <w:p w14:paraId="0EF9C241" w14:textId="1E9DF296" w:rsidR="001500F1" w:rsidRDefault="001500F1" w:rsidP="001500F1">
      <w:pPr>
        <w:spacing w:after="0" w:line="276" w:lineRule="auto"/>
        <w:ind w:left="-142" w:right="-188"/>
        <w:jc w:val="both"/>
        <w:rPr>
          <w:rFonts w:ascii="Times New Roman" w:eastAsia="Times New Roman" w:hAnsi="Times New Roman" w:cs="Times New Roman"/>
          <w:sz w:val="24"/>
          <w:szCs w:val="24"/>
          <w:lang w:val="ro-RO"/>
        </w:rPr>
      </w:pPr>
    </w:p>
    <w:p w14:paraId="64C78E3C" w14:textId="49BCA75E" w:rsidR="00AE462A" w:rsidRPr="00E20DCF" w:rsidRDefault="001500F1" w:rsidP="00E20DCF">
      <w:pPr>
        <w:pStyle w:val="ListParagraph"/>
        <w:numPr>
          <w:ilvl w:val="0"/>
          <w:numId w:val="6"/>
        </w:numPr>
        <w:spacing w:line="276" w:lineRule="auto"/>
        <w:ind w:right="150"/>
        <w:rPr>
          <w:b/>
          <w:bCs/>
          <w:sz w:val="24"/>
          <w:szCs w:val="24"/>
        </w:rPr>
      </w:pPr>
      <w:r w:rsidRPr="00E20DCF">
        <w:rPr>
          <w:b/>
          <w:bCs/>
          <w:sz w:val="24"/>
          <w:szCs w:val="24"/>
        </w:rPr>
        <w:t>Companiile interesate trebuie să depună următorul set de documente</w:t>
      </w:r>
      <w:r w:rsidR="00AE462A" w:rsidRPr="00E20DCF">
        <w:rPr>
          <w:b/>
          <w:bCs/>
          <w:sz w:val="24"/>
          <w:szCs w:val="24"/>
        </w:rPr>
        <w:t>:</w:t>
      </w:r>
    </w:p>
    <w:p w14:paraId="6AAB7479" w14:textId="3F706F3B" w:rsidR="001500F1" w:rsidRPr="00AE462A" w:rsidRDefault="00AE462A" w:rsidP="00AE462A">
      <w:pPr>
        <w:pStyle w:val="ListParagraph"/>
        <w:numPr>
          <w:ilvl w:val="0"/>
          <w:numId w:val="5"/>
        </w:numPr>
        <w:spacing w:line="276" w:lineRule="auto"/>
        <w:ind w:right="150"/>
        <w:rPr>
          <w:b/>
          <w:bCs/>
          <w:sz w:val="24"/>
          <w:szCs w:val="24"/>
        </w:rPr>
      </w:pPr>
      <w:r w:rsidRPr="00AE462A">
        <w:rPr>
          <w:b/>
          <w:bCs/>
          <w:sz w:val="24"/>
          <w:szCs w:val="24"/>
        </w:rPr>
        <w:t>Oferta tehnică (într-un plic separat sigilat), care conține</w:t>
      </w:r>
      <w:r w:rsidR="001500F1" w:rsidRPr="00AE462A">
        <w:rPr>
          <w:b/>
          <w:bCs/>
          <w:sz w:val="24"/>
          <w:szCs w:val="24"/>
        </w:rPr>
        <w:t>:</w:t>
      </w:r>
    </w:p>
    <w:p w14:paraId="7160963A" w14:textId="77777777" w:rsidR="001500F1" w:rsidRPr="001500F1" w:rsidRDefault="001500F1" w:rsidP="001500F1">
      <w:pPr>
        <w:pStyle w:val="ListParagraph"/>
        <w:numPr>
          <w:ilvl w:val="0"/>
          <w:numId w:val="4"/>
        </w:numPr>
        <w:spacing w:line="276" w:lineRule="auto"/>
        <w:ind w:right="150"/>
        <w:rPr>
          <w:rFonts w:eastAsia="Times New Roman"/>
          <w:sz w:val="24"/>
          <w:szCs w:val="24"/>
        </w:rPr>
      </w:pPr>
      <w:r w:rsidRPr="001500F1">
        <w:rPr>
          <w:rFonts w:eastAsia="Times New Roman"/>
          <w:sz w:val="24"/>
          <w:szCs w:val="24"/>
        </w:rPr>
        <w:t>descrierea detaliată a companiei (experiență, portofoliul proiectelor realizate, resurse umane, capacități manageriale și tehnice);</w:t>
      </w:r>
    </w:p>
    <w:p w14:paraId="2170120E" w14:textId="5369265E" w:rsidR="001500F1" w:rsidRPr="001500F1" w:rsidRDefault="001500F1" w:rsidP="001500F1">
      <w:pPr>
        <w:pStyle w:val="ListParagraph"/>
        <w:numPr>
          <w:ilvl w:val="0"/>
          <w:numId w:val="4"/>
        </w:numPr>
        <w:spacing w:line="276" w:lineRule="auto"/>
        <w:ind w:right="150"/>
        <w:rPr>
          <w:rFonts w:eastAsia="Times New Roman"/>
          <w:sz w:val="24"/>
          <w:szCs w:val="24"/>
        </w:rPr>
      </w:pPr>
      <w:r w:rsidRPr="001500F1">
        <w:rPr>
          <w:rFonts w:eastAsia="Times New Roman"/>
          <w:sz w:val="24"/>
          <w:szCs w:val="24"/>
        </w:rPr>
        <w:t>copii</w:t>
      </w:r>
      <w:r w:rsidR="008A2F03">
        <w:rPr>
          <w:rFonts w:eastAsia="Times New Roman"/>
          <w:sz w:val="24"/>
          <w:szCs w:val="24"/>
        </w:rPr>
        <w:t>le</w:t>
      </w:r>
      <w:r w:rsidRPr="001500F1">
        <w:rPr>
          <w:rFonts w:eastAsia="Times New Roman"/>
          <w:sz w:val="24"/>
          <w:szCs w:val="24"/>
        </w:rPr>
        <w:t xml:space="preserve"> actelor de înregistrare;</w:t>
      </w:r>
    </w:p>
    <w:p w14:paraId="6371549D" w14:textId="77777777" w:rsidR="001500F1" w:rsidRPr="001500F1" w:rsidRDefault="001500F1" w:rsidP="001500F1">
      <w:pPr>
        <w:pStyle w:val="ListParagraph"/>
        <w:numPr>
          <w:ilvl w:val="0"/>
          <w:numId w:val="4"/>
        </w:numPr>
        <w:spacing w:line="276" w:lineRule="auto"/>
        <w:ind w:right="150"/>
        <w:rPr>
          <w:rFonts w:eastAsia="Times New Roman"/>
          <w:sz w:val="24"/>
          <w:szCs w:val="24"/>
        </w:rPr>
      </w:pPr>
      <w:r w:rsidRPr="001500F1">
        <w:rPr>
          <w:rFonts w:eastAsia="Times New Roman"/>
          <w:sz w:val="24"/>
          <w:szCs w:val="24"/>
        </w:rPr>
        <w:lastRenderedPageBreak/>
        <w:t>certificat confirmativ privind lipsa datoriilor la bugetul de stat, eliberat de Serviciul Fiscal al Republicii Moldova;</w:t>
      </w:r>
    </w:p>
    <w:p w14:paraId="0DC7E75A" w14:textId="77777777" w:rsidR="001500F1" w:rsidRPr="001500F1" w:rsidRDefault="001500F1" w:rsidP="001500F1">
      <w:pPr>
        <w:pStyle w:val="ListParagraph"/>
        <w:numPr>
          <w:ilvl w:val="0"/>
          <w:numId w:val="4"/>
        </w:numPr>
        <w:spacing w:line="276" w:lineRule="auto"/>
        <w:ind w:right="150"/>
        <w:rPr>
          <w:rFonts w:eastAsia="Times New Roman"/>
          <w:sz w:val="24"/>
          <w:szCs w:val="24"/>
        </w:rPr>
      </w:pPr>
      <w:r w:rsidRPr="001500F1">
        <w:rPr>
          <w:rFonts w:eastAsia="Times New Roman"/>
          <w:sz w:val="24"/>
          <w:szCs w:val="24"/>
        </w:rPr>
        <w:t>copie a celui mai recent raport financiar;</w:t>
      </w:r>
    </w:p>
    <w:p w14:paraId="490312C7" w14:textId="5D198F13" w:rsidR="001500F1" w:rsidRPr="001500F1" w:rsidRDefault="001500F1" w:rsidP="001500F1">
      <w:pPr>
        <w:pStyle w:val="ListParagraph"/>
        <w:numPr>
          <w:ilvl w:val="0"/>
          <w:numId w:val="4"/>
        </w:numPr>
        <w:spacing w:line="276" w:lineRule="auto"/>
        <w:rPr>
          <w:sz w:val="24"/>
          <w:szCs w:val="24"/>
        </w:rPr>
      </w:pPr>
      <w:r w:rsidRPr="001500F1">
        <w:rPr>
          <w:rFonts w:eastAsia="Times New Roman"/>
          <w:sz w:val="24"/>
          <w:szCs w:val="24"/>
        </w:rPr>
        <w:t>referințe ale beneficiarilor întreprinderii pentru ultimii trei ani, care dovedesc experiența în proiecte similare (inclusiv date de contact, link-uri de accesare);</w:t>
      </w:r>
    </w:p>
    <w:p w14:paraId="15F44725" w14:textId="77777777" w:rsidR="001500F1" w:rsidRPr="001500F1" w:rsidRDefault="001500F1" w:rsidP="001500F1">
      <w:pPr>
        <w:pStyle w:val="ListParagraph"/>
        <w:numPr>
          <w:ilvl w:val="0"/>
          <w:numId w:val="4"/>
        </w:numPr>
        <w:spacing w:line="276" w:lineRule="auto"/>
        <w:rPr>
          <w:sz w:val="24"/>
          <w:szCs w:val="24"/>
        </w:rPr>
      </w:pPr>
      <w:r w:rsidRPr="001500F1">
        <w:rPr>
          <w:sz w:val="24"/>
          <w:szCs w:val="24"/>
        </w:rPr>
        <w:t>CV-urile personalului cheie implicate în proiect;</w:t>
      </w:r>
    </w:p>
    <w:p w14:paraId="575A0AAA" w14:textId="77777777" w:rsidR="001500F1" w:rsidRPr="001500F1" w:rsidRDefault="001500F1" w:rsidP="001500F1">
      <w:pPr>
        <w:pStyle w:val="ListParagraph"/>
        <w:numPr>
          <w:ilvl w:val="0"/>
          <w:numId w:val="4"/>
        </w:numPr>
        <w:spacing w:line="276" w:lineRule="auto"/>
        <w:rPr>
          <w:sz w:val="24"/>
          <w:szCs w:val="24"/>
        </w:rPr>
      </w:pPr>
      <w:r w:rsidRPr="001500F1">
        <w:rPr>
          <w:sz w:val="24"/>
          <w:szCs w:val="24"/>
        </w:rPr>
        <w:t>documente care dovedesc experiența companiei în integrarea soluțiilor digitale cu Platforma guvernamentală de interoperabilitate MConnect;</w:t>
      </w:r>
    </w:p>
    <w:p w14:paraId="34580CC0" w14:textId="77777777" w:rsidR="001500F1" w:rsidRPr="001500F1" w:rsidRDefault="001500F1" w:rsidP="001500F1">
      <w:pPr>
        <w:pStyle w:val="ListParagraph"/>
        <w:numPr>
          <w:ilvl w:val="0"/>
          <w:numId w:val="4"/>
        </w:numPr>
        <w:spacing w:line="276" w:lineRule="auto"/>
        <w:rPr>
          <w:sz w:val="24"/>
          <w:szCs w:val="24"/>
        </w:rPr>
      </w:pPr>
      <w:r w:rsidRPr="001500F1">
        <w:rPr>
          <w:sz w:val="24"/>
          <w:szCs w:val="24"/>
        </w:rPr>
        <w:t>rechizitele bancare ale companiei, inclusiv numele băncii, codul  IBAN în MDL;</w:t>
      </w:r>
    </w:p>
    <w:p w14:paraId="30EDF84B" w14:textId="77777777" w:rsidR="001500F1" w:rsidRPr="001500F1" w:rsidRDefault="001500F1" w:rsidP="001500F1">
      <w:pPr>
        <w:pStyle w:val="ListParagraph"/>
        <w:numPr>
          <w:ilvl w:val="0"/>
          <w:numId w:val="4"/>
        </w:numPr>
        <w:spacing w:line="276" w:lineRule="auto"/>
        <w:rPr>
          <w:sz w:val="24"/>
          <w:szCs w:val="24"/>
        </w:rPr>
      </w:pPr>
      <w:r w:rsidRPr="001500F1">
        <w:rPr>
          <w:sz w:val="24"/>
          <w:szCs w:val="24"/>
        </w:rPr>
        <w:t>oferta tehnică detaliată, inclusiv planul, durata și etapele de implementare a proiectului;</w:t>
      </w:r>
    </w:p>
    <w:p w14:paraId="345B2738" w14:textId="6C43A353" w:rsidR="001500F1" w:rsidRDefault="001500F1" w:rsidP="001500F1">
      <w:pPr>
        <w:pStyle w:val="ListParagraph"/>
        <w:numPr>
          <w:ilvl w:val="0"/>
          <w:numId w:val="4"/>
        </w:numPr>
        <w:spacing w:line="276" w:lineRule="auto"/>
        <w:rPr>
          <w:sz w:val="24"/>
          <w:szCs w:val="24"/>
        </w:rPr>
      </w:pPr>
      <w:r w:rsidRPr="001500F1">
        <w:rPr>
          <w:sz w:val="24"/>
          <w:szCs w:val="24"/>
        </w:rPr>
        <w:t>oferta financiară separată pentru fiecare LOT/livrabil, exprimat in lei.</w:t>
      </w:r>
    </w:p>
    <w:p w14:paraId="76B2F714" w14:textId="77777777" w:rsidR="001500F1" w:rsidRPr="001500F1" w:rsidRDefault="001500F1" w:rsidP="001500F1">
      <w:pPr>
        <w:pStyle w:val="ListParagraph"/>
        <w:spacing w:line="276" w:lineRule="auto"/>
        <w:rPr>
          <w:sz w:val="24"/>
          <w:szCs w:val="24"/>
        </w:rPr>
      </w:pPr>
    </w:p>
    <w:p w14:paraId="27FC5E3F" w14:textId="5DA6E991" w:rsidR="001500F1" w:rsidRPr="001500F1" w:rsidRDefault="001500F1" w:rsidP="001500F1">
      <w:pPr>
        <w:spacing w:line="276" w:lineRule="auto"/>
        <w:ind w:left="-142" w:firstLine="142"/>
        <w:jc w:val="both"/>
        <w:rPr>
          <w:rFonts w:ascii="Times New Roman" w:hAnsi="Times New Roman" w:cs="Times New Roman"/>
          <w:b/>
          <w:bCs/>
          <w:color w:val="7030A0"/>
          <w:sz w:val="24"/>
          <w:szCs w:val="24"/>
          <w:lang w:val="ro-RO"/>
        </w:rPr>
      </w:pPr>
      <w:r w:rsidRPr="001500F1">
        <w:rPr>
          <w:rFonts w:ascii="Times New Roman" w:hAnsi="Times New Roman" w:cs="Times New Roman"/>
          <w:b/>
          <w:bCs/>
          <w:sz w:val="24"/>
          <w:szCs w:val="24"/>
          <w:lang w:val="ro-RO"/>
        </w:rPr>
        <w:t>LOT Nr.</w:t>
      </w:r>
      <w:r w:rsidR="00366654">
        <w:rPr>
          <w:rFonts w:ascii="Times New Roman" w:hAnsi="Times New Roman" w:cs="Times New Roman"/>
          <w:b/>
          <w:bCs/>
          <w:sz w:val="24"/>
          <w:szCs w:val="24"/>
          <w:lang w:val="ro-RO"/>
        </w:rPr>
        <w:t xml:space="preserve"> </w:t>
      </w:r>
      <w:r w:rsidRPr="001500F1">
        <w:rPr>
          <w:rFonts w:ascii="Times New Roman" w:hAnsi="Times New Roman" w:cs="Times New Roman"/>
          <w:b/>
          <w:bCs/>
          <w:sz w:val="24"/>
          <w:szCs w:val="24"/>
          <w:lang w:val="ro-RO"/>
        </w:rPr>
        <w:t xml:space="preserve">1 se consideră </w:t>
      </w:r>
      <w:r w:rsidRPr="001500F1">
        <w:rPr>
          <w:rFonts w:ascii="Times New Roman" w:hAnsi="Times New Roman" w:cs="Times New Roman"/>
          <w:b/>
          <w:bCs/>
          <w:color w:val="000000" w:themeColor="text1"/>
          <w:sz w:val="24"/>
          <w:szCs w:val="24"/>
          <w:lang w:val="ro-RO"/>
        </w:rPr>
        <w:t xml:space="preserve">Modulul </w:t>
      </w:r>
      <w:r w:rsidRPr="001500F1">
        <w:rPr>
          <w:rFonts w:ascii="Times New Roman" w:hAnsi="Times New Roman" w:cs="Times New Roman"/>
          <w:b/>
          <w:bCs/>
          <w:color w:val="7030A0"/>
          <w:sz w:val="24"/>
          <w:szCs w:val="24"/>
          <w:lang w:val="ro-RO"/>
        </w:rPr>
        <w:t>„Pașaportul Localității”</w:t>
      </w:r>
      <w:r w:rsidRPr="001500F1">
        <w:rPr>
          <w:rFonts w:ascii="Times New Roman" w:hAnsi="Times New Roman" w:cs="Times New Roman"/>
          <w:color w:val="000000" w:themeColor="text1"/>
          <w:sz w:val="24"/>
          <w:szCs w:val="24"/>
          <w:lang w:val="ro-RO"/>
        </w:rPr>
        <w:t xml:space="preserve"> </w:t>
      </w:r>
      <w:r w:rsidRPr="001500F1">
        <w:rPr>
          <w:rFonts w:ascii="Times New Roman" w:hAnsi="Times New Roman" w:cs="Times New Roman"/>
          <w:b/>
          <w:bCs/>
          <w:color w:val="000000" w:themeColor="text1"/>
          <w:sz w:val="24"/>
          <w:szCs w:val="24"/>
          <w:lang w:val="ro-RO"/>
        </w:rPr>
        <w:t>și Modulul</w:t>
      </w:r>
      <w:r w:rsidRPr="001500F1">
        <w:rPr>
          <w:rFonts w:ascii="Times New Roman" w:hAnsi="Times New Roman" w:cs="Times New Roman"/>
          <w:color w:val="000000" w:themeColor="text1"/>
          <w:sz w:val="24"/>
          <w:szCs w:val="24"/>
          <w:lang w:val="ro-RO"/>
        </w:rPr>
        <w:t xml:space="preserve"> </w:t>
      </w:r>
      <w:r w:rsidRPr="001500F1">
        <w:rPr>
          <w:rFonts w:ascii="Times New Roman" w:hAnsi="Times New Roman" w:cs="Times New Roman"/>
          <w:b/>
          <w:bCs/>
          <w:color w:val="7030A0"/>
          <w:sz w:val="24"/>
          <w:szCs w:val="24"/>
          <w:lang w:val="ro-RO"/>
        </w:rPr>
        <w:t>Recenzii și feedback;</w:t>
      </w:r>
    </w:p>
    <w:p w14:paraId="17B854A1" w14:textId="186E61B4" w:rsidR="001500F1" w:rsidRPr="001500F1" w:rsidRDefault="001500F1" w:rsidP="001500F1">
      <w:pPr>
        <w:spacing w:line="276" w:lineRule="auto"/>
        <w:ind w:left="-142" w:firstLine="142"/>
        <w:jc w:val="both"/>
        <w:rPr>
          <w:rFonts w:ascii="Times New Roman" w:hAnsi="Times New Roman" w:cs="Times New Roman"/>
          <w:b/>
          <w:bCs/>
          <w:i/>
          <w:iCs/>
          <w:color w:val="7030A0"/>
          <w:sz w:val="24"/>
          <w:szCs w:val="24"/>
          <w:lang w:val="ro-RO"/>
        </w:rPr>
      </w:pPr>
      <w:r w:rsidRPr="001500F1">
        <w:rPr>
          <w:rFonts w:ascii="Times New Roman" w:hAnsi="Times New Roman" w:cs="Times New Roman"/>
          <w:b/>
          <w:bCs/>
          <w:sz w:val="24"/>
          <w:szCs w:val="24"/>
          <w:lang w:val="ro-RO"/>
        </w:rPr>
        <w:t>LOT Nr.</w:t>
      </w:r>
      <w:r w:rsidR="00366654">
        <w:rPr>
          <w:rFonts w:ascii="Times New Roman" w:hAnsi="Times New Roman" w:cs="Times New Roman"/>
          <w:b/>
          <w:bCs/>
          <w:sz w:val="24"/>
          <w:szCs w:val="24"/>
          <w:lang w:val="ro-RO"/>
        </w:rPr>
        <w:t xml:space="preserve"> </w:t>
      </w:r>
      <w:r w:rsidRPr="001500F1">
        <w:rPr>
          <w:rFonts w:ascii="Times New Roman" w:hAnsi="Times New Roman" w:cs="Times New Roman"/>
          <w:b/>
          <w:bCs/>
          <w:sz w:val="24"/>
          <w:szCs w:val="24"/>
          <w:lang w:val="ro-RO"/>
        </w:rPr>
        <w:t xml:space="preserve">2  se consideră </w:t>
      </w:r>
      <w:r w:rsidRPr="001500F1">
        <w:rPr>
          <w:rFonts w:ascii="Times New Roman" w:hAnsi="Times New Roman" w:cs="Times New Roman"/>
          <w:b/>
          <w:bCs/>
          <w:color w:val="000000" w:themeColor="text1"/>
          <w:sz w:val="24"/>
          <w:szCs w:val="24"/>
          <w:lang w:val="ro-RO"/>
        </w:rPr>
        <w:t xml:space="preserve">Modulul </w:t>
      </w:r>
      <w:r w:rsidRPr="001500F1">
        <w:rPr>
          <w:rFonts w:ascii="Times New Roman" w:hAnsi="Times New Roman" w:cs="Times New Roman"/>
          <w:b/>
          <w:bCs/>
          <w:color w:val="7030A0"/>
          <w:sz w:val="24"/>
          <w:szCs w:val="24"/>
          <w:lang w:val="ro-RO"/>
        </w:rPr>
        <w:t>„Integritatea Persoanei Publice”;</w:t>
      </w:r>
    </w:p>
    <w:p w14:paraId="67A24DA3" w14:textId="592FC390" w:rsidR="001500F1" w:rsidRDefault="001500F1" w:rsidP="001500F1">
      <w:pPr>
        <w:spacing w:line="276" w:lineRule="auto"/>
        <w:ind w:left="-142" w:firstLine="142"/>
        <w:jc w:val="both"/>
        <w:rPr>
          <w:rFonts w:ascii="Times New Roman" w:hAnsi="Times New Roman" w:cs="Times New Roman"/>
          <w:b/>
          <w:bCs/>
          <w:color w:val="7030A0"/>
          <w:sz w:val="24"/>
          <w:szCs w:val="24"/>
          <w:lang w:val="ro-RO"/>
        </w:rPr>
      </w:pPr>
      <w:r w:rsidRPr="001500F1">
        <w:rPr>
          <w:rFonts w:ascii="Times New Roman" w:hAnsi="Times New Roman" w:cs="Times New Roman"/>
          <w:b/>
          <w:bCs/>
          <w:sz w:val="24"/>
          <w:szCs w:val="24"/>
          <w:lang w:val="ro-RO"/>
        </w:rPr>
        <w:t>LOT Nr.</w:t>
      </w:r>
      <w:r w:rsidR="00366654">
        <w:rPr>
          <w:rFonts w:ascii="Times New Roman" w:hAnsi="Times New Roman" w:cs="Times New Roman"/>
          <w:b/>
          <w:bCs/>
          <w:sz w:val="24"/>
          <w:szCs w:val="24"/>
          <w:lang w:val="ro-RO"/>
        </w:rPr>
        <w:t xml:space="preserve"> </w:t>
      </w:r>
      <w:r w:rsidR="008A2F03">
        <w:rPr>
          <w:rFonts w:ascii="Times New Roman" w:hAnsi="Times New Roman" w:cs="Times New Roman"/>
          <w:b/>
          <w:bCs/>
          <w:sz w:val="24"/>
          <w:szCs w:val="24"/>
          <w:lang w:val="ro-RO"/>
        </w:rPr>
        <w:t>3</w:t>
      </w:r>
      <w:r w:rsidRPr="001500F1">
        <w:rPr>
          <w:rFonts w:ascii="Times New Roman" w:hAnsi="Times New Roman" w:cs="Times New Roman"/>
          <w:b/>
          <w:bCs/>
          <w:sz w:val="24"/>
          <w:szCs w:val="24"/>
          <w:lang w:val="ro-RO"/>
        </w:rPr>
        <w:t xml:space="preserve">  se consideră </w:t>
      </w:r>
      <w:r w:rsidRPr="001500F1">
        <w:rPr>
          <w:rFonts w:ascii="Times New Roman" w:hAnsi="Times New Roman" w:cs="Times New Roman"/>
          <w:b/>
          <w:bCs/>
          <w:color w:val="000000" w:themeColor="text1"/>
          <w:sz w:val="24"/>
          <w:szCs w:val="24"/>
          <w:lang w:val="ro-RO"/>
        </w:rPr>
        <w:t xml:space="preserve">Modulul </w:t>
      </w:r>
      <w:r w:rsidRPr="001500F1">
        <w:rPr>
          <w:rFonts w:ascii="Times New Roman" w:hAnsi="Times New Roman" w:cs="Times New Roman"/>
          <w:b/>
          <w:bCs/>
          <w:color w:val="7030A0"/>
          <w:sz w:val="24"/>
          <w:szCs w:val="24"/>
          <w:lang w:val="ro-RO"/>
        </w:rPr>
        <w:t>„Dist</w:t>
      </w:r>
      <w:r w:rsidR="00366654">
        <w:rPr>
          <w:rFonts w:ascii="Times New Roman" w:hAnsi="Times New Roman" w:cs="Times New Roman"/>
          <w:b/>
          <w:bCs/>
          <w:color w:val="7030A0"/>
          <w:sz w:val="24"/>
          <w:szCs w:val="24"/>
          <w:lang w:val="ro-RO"/>
        </w:rPr>
        <w:t>ribuirea Subvențiilor Agricole”.</w:t>
      </w:r>
    </w:p>
    <w:p w14:paraId="61E7B12D" w14:textId="62D3FD56" w:rsidR="001500F1" w:rsidRDefault="001500F1" w:rsidP="00AE462A">
      <w:pPr>
        <w:pStyle w:val="ListParagraph"/>
        <w:numPr>
          <w:ilvl w:val="0"/>
          <w:numId w:val="5"/>
        </w:numPr>
        <w:spacing w:line="276" w:lineRule="auto"/>
        <w:rPr>
          <w:b/>
          <w:bCs/>
          <w:color w:val="C00000"/>
          <w:sz w:val="24"/>
          <w:szCs w:val="24"/>
        </w:rPr>
      </w:pPr>
      <w:r w:rsidRPr="00AE462A">
        <w:rPr>
          <w:b/>
          <w:bCs/>
          <w:color w:val="C00000"/>
          <w:sz w:val="24"/>
          <w:szCs w:val="24"/>
        </w:rPr>
        <w:t>Oferta financiară se va depune în plic sigilat și separat de celelalte documente.</w:t>
      </w:r>
    </w:p>
    <w:p w14:paraId="1084E74A" w14:textId="521535CD" w:rsidR="001500F1" w:rsidRPr="001500F1" w:rsidRDefault="001500F1" w:rsidP="001500F1">
      <w:pPr>
        <w:pStyle w:val="Caption"/>
        <w:spacing w:line="276" w:lineRule="auto"/>
        <w:ind w:left="-142" w:right="-188"/>
        <w:jc w:val="both"/>
        <w:rPr>
          <w:rFonts w:ascii="Times New Roman" w:hAnsi="Times New Roman"/>
          <w:b w:val="0"/>
          <w:bCs w:val="0"/>
          <w:sz w:val="24"/>
          <w:szCs w:val="24"/>
        </w:rPr>
      </w:pPr>
      <w:r w:rsidRPr="001500F1">
        <w:rPr>
          <w:rFonts w:ascii="Times New Roman" w:hAnsi="Times New Roman"/>
          <w:b w:val="0"/>
          <w:bCs w:val="0"/>
          <w:sz w:val="24"/>
          <w:szCs w:val="24"/>
          <w:lang w:val="ro-RO"/>
        </w:rPr>
        <w:t xml:space="preserve">Evaluarea ofertelor se va efectua în baza raportului </w:t>
      </w:r>
      <w:r w:rsidRPr="001500F1">
        <w:rPr>
          <w:rFonts w:ascii="Times New Roman" w:hAnsi="Times New Roman"/>
          <w:sz w:val="24"/>
          <w:szCs w:val="24"/>
          <w:lang w:val="ro-RO"/>
        </w:rPr>
        <w:t>de 70% pentru oferta tehnică detaliată</w:t>
      </w:r>
      <w:r w:rsidRPr="001500F1">
        <w:rPr>
          <w:rFonts w:ascii="Times New Roman" w:hAnsi="Times New Roman"/>
          <w:b w:val="0"/>
          <w:bCs w:val="0"/>
          <w:sz w:val="24"/>
          <w:szCs w:val="24"/>
          <w:lang w:val="ro-RO"/>
        </w:rPr>
        <w:t xml:space="preserve">, inclusiv experiența și portofoliul companiei, personalul cheie implicat în proiect și capacitatea de a livra produsele conform cerințelor stabilite în </w:t>
      </w:r>
      <w:r w:rsidR="002109AD">
        <w:rPr>
          <w:rFonts w:ascii="Times New Roman" w:hAnsi="Times New Roman"/>
          <w:b w:val="0"/>
          <w:bCs w:val="0"/>
          <w:sz w:val="24"/>
          <w:szCs w:val="24"/>
          <w:lang w:val="ro-RO"/>
        </w:rPr>
        <w:t>(</w:t>
      </w:r>
      <w:r w:rsidRPr="002109AD">
        <w:rPr>
          <w:rFonts w:ascii="Times New Roman" w:hAnsi="Times New Roman"/>
          <w:sz w:val="24"/>
          <w:szCs w:val="24"/>
          <w:lang w:val="ro-RO"/>
        </w:rPr>
        <w:t>ToR</w:t>
      </w:r>
      <w:r w:rsidRPr="001500F1">
        <w:rPr>
          <w:rFonts w:ascii="Times New Roman" w:hAnsi="Times New Roman"/>
          <w:b w:val="0"/>
          <w:bCs w:val="0"/>
          <w:sz w:val="24"/>
          <w:szCs w:val="24"/>
          <w:lang w:val="ro-RO"/>
        </w:rPr>
        <w:t xml:space="preserve">) </w:t>
      </w:r>
      <w:r w:rsidRPr="001500F1">
        <w:rPr>
          <w:rFonts w:ascii="Times New Roman" w:hAnsi="Times New Roman"/>
          <w:sz w:val="24"/>
          <w:szCs w:val="24"/>
          <w:lang w:val="ro-RO"/>
        </w:rPr>
        <w:t>și 30% pentru oferta financiară</w:t>
      </w:r>
      <w:r w:rsidRPr="001500F1">
        <w:rPr>
          <w:rFonts w:ascii="Times New Roman" w:hAnsi="Times New Roman"/>
          <w:b w:val="0"/>
          <w:bCs w:val="0"/>
          <w:sz w:val="24"/>
          <w:szCs w:val="24"/>
        </w:rPr>
        <w:t>.</w:t>
      </w:r>
    </w:p>
    <w:p w14:paraId="5F608A84" w14:textId="77777777" w:rsidR="001500F1" w:rsidRPr="001500F1" w:rsidRDefault="001500F1" w:rsidP="001500F1">
      <w:pPr>
        <w:rPr>
          <w:lang w:val="x-none"/>
        </w:rPr>
      </w:pPr>
    </w:p>
    <w:p w14:paraId="005A7E0B" w14:textId="18615102" w:rsidR="00AE462A" w:rsidRPr="00E20DCF" w:rsidRDefault="00AE462A" w:rsidP="00E20DCF">
      <w:pPr>
        <w:pStyle w:val="ListParagraph"/>
        <w:numPr>
          <w:ilvl w:val="0"/>
          <w:numId w:val="6"/>
        </w:numPr>
        <w:spacing w:line="276" w:lineRule="auto"/>
        <w:ind w:right="-188"/>
        <w:rPr>
          <w:b/>
          <w:sz w:val="24"/>
          <w:szCs w:val="24"/>
        </w:rPr>
      </w:pPr>
      <w:r w:rsidRPr="00E20DCF">
        <w:rPr>
          <w:b/>
          <w:sz w:val="24"/>
          <w:szCs w:val="24"/>
        </w:rPr>
        <w:t>Procedura de aplicare:</w:t>
      </w:r>
    </w:p>
    <w:p w14:paraId="29BAC9D4" w14:textId="5760A42B" w:rsidR="00AE462A" w:rsidRPr="00AE462A" w:rsidRDefault="007A3327" w:rsidP="00AE462A">
      <w:pPr>
        <w:spacing w:after="0" w:line="276" w:lineRule="auto"/>
        <w:ind w:left="-142" w:right="-188"/>
        <w:jc w:val="both"/>
        <w:rPr>
          <w:rFonts w:ascii="Times New Roman" w:hAnsi="Times New Roman" w:cs="Times New Roman"/>
          <w:sz w:val="24"/>
          <w:szCs w:val="24"/>
          <w:lang w:val="ro-RO"/>
        </w:rPr>
      </w:pPr>
      <w:r>
        <w:rPr>
          <w:rFonts w:ascii="Times New Roman" w:hAnsi="Times New Roman" w:cs="Times New Roman"/>
          <w:sz w:val="24"/>
          <w:szCs w:val="24"/>
          <w:lang w:val="ro-RO"/>
        </w:rPr>
        <w:t>Termenul limită extins</w:t>
      </w:r>
      <w:r w:rsidR="00AE462A" w:rsidRPr="00AE462A">
        <w:rPr>
          <w:rFonts w:ascii="Times New Roman" w:hAnsi="Times New Roman" w:cs="Times New Roman"/>
          <w:sz w:val="24"/>
          <w:szCs w:val="24"/>
          <w:lang w:val="ro-RO"/>
        </w:rPr>
        <w:t xml:space="preserve"> de prezentare a ofertei de aplicare este </w:t>
      </w:r>
      <w:r w:rsidRPr="00366654">
        <w:rPr>
          <w:rFonts w:ascii="Times New Roman" w:hAnsi="Times New Roman" w:cs="Times New Roman"/>
          <w:b/>
          <w:sz w:val="24"/>
          <w:szCs w:val="24"/>
          <w:lang w:val="ro-RO"/>
        </w:rPr>
        <w:t>15</w:t>
      </w:r>
      <w:r w:rsidR="00AE462A" w:rsidRPr="00366654">
        <w:rPr>
          <w:rFonts w:ascii="Times New Roman" w:hAnsi="Times New Roman" w:cs="Times New Roman"/>
          <w:b/>
          <w:sz w:val="24"/>
          <w:szCs w:val="24"/>
          <w:lang w:val="ro-RO"/>
        </w:rPr>
        <w:t xml:space="preserve"> mai 2023, ora 1</w:t>
      </w:r>
      <w:r w:rsidRPr="00366654">
        <w:rPr>
          <w:rFonts w:ascii="Times New Roman" w:hAnsi="Times New Roman" w:cs="Times New Roman"/>
          <w:b/>
          <w:sz w:val="24"/>
          <w:szCs w:val="24"/>
          <w:lang w:val="ro-RO"/>
        </w:rPr>
        <w:t>2</w:t>
      </w:r>
      <w:r w:rsidR="00AE462A" w:rsidRPr="00366654">
        <w:rPr>
          <w:rFonts w:ascii="Times New Roman" w:hAnsi="Times New Roman" w:cs="Times New Roman"/>
          <w:b/>
          <w:sz w:val="24"/>
          <w:szCs w:val="24"/>
          <w:lang w:val="ro-RO"/>
        </w:rPr>
        <w:t>.00</w:t>
      </w:r>
      <w:r w:rsidR="00AE462A" w:rsidRPr="00AE462A">
        <w:rPr>
          <w:rFonts w:ascii="Times New Roman" w:hAnsi="Times New Roman" w:cs="Times New Roman"/>
          <w:sz w:val="24"/>
          <w:szCs w:val="24"/>
          <w:lang w:val="ro-RO"/>
        </w:rPr>
        <w:t>.</w:t>
      </w:r>
    </w:p>
    <w:p w14:paraId="39544C35" w14:textId="5634E71E" w:rsidR="00AE462A" w:rsidRPr="00AE462A" w:rsidRDefault="00AE462A" w:rsidP="00AE462A">
      <w:pPr>
        <w:spacing w:after="0" w:line="276" w:lineRule="auto"/>
        <w:ind w:left="-142" w:right="-188"/>
        <w:jc w:val="both"/>
        <w:rPr>
          <w:rFonts w:ascii="Times New Roman" w:hAnsi="Times New Roman" w:cs="Times New Roman"/>
          <w:sz w:val="24"/>
          <w:szCs w:val="24"/>
          <w:lang w:val="ro-RO"/>
        </w:rPr>
      </w:pPr>
      <w:r w:rsidRPr="00AE462A">
        <w:rPr>
          <w:rFonts w:ascii="Times New Roman" w:hAnsi="Times New Roman" w:cs="Times New Roman"/>
          <w:sz w:val="24"/>
          <w:szCs w:val="24"/>
          <w:lang w:val="ro-RO"/>
        </w:rPr>
        <w:t xml:space="preserve">Dosarele de aplicare vor fi prezentate în format </w:t>
      </w:r>
      <w:r>
        <w:rPr>
          <w:rFonts w:ascii="Times New Roman" w:hAnsi="Times New Roman" w:cs="Times New Roman"/>
          <w:sz w:val="24"/>
          <w:szCs w:val="24"/>
          <w:lang w:val="ro-RO"/>
        </w:rPr>
        <w:t>fizic (imprimat)</w:t>
      </w:r>
      <w:r w:rsidRPr="00AE462A">
        <w:rPr>
          <w:rFonts w:ascii="Times New Roman" w:hAnsi="Times New Roman" w:cs="Times New Roman"/>
          <w:sz w:val="24"/>
          <w:szCs w:val="24"/>
          <w:lang w:val="ro-RO"/>
        </w:rPr>
        <w:t xml:space="preserve"> la </w:t>
      </w:r>
      <w:r>
        <w:rPr>
          <w:rFonts w:ascii="Times New Roman" w:hAnsi="Times New Roman" w:cs="Times New Roman"/>
          <w:sz w:val="24"/>
          <w:szCs w:val="24"/>
          <w:lang w:val="ro-RO"/>
        </w:rPr>
        <w:t>sediul Centrului de Analiză și Prevenire a Corupției, str. Sfatul Țării 27, oficiul 013.</w:t>
      </w:r>
    </w:p>
    <w:p w14:paraId="71FC6418" w14:textId="78DA09AF" w:rsidR="00AE462A" w:rsidRPr="00AE462A" w:rsidRDefault="00AE462A" w:rsidP="00AE462A">
      <w:pPr>
        <w:spacing w:after="0" w:line="276" w:lineRule="auto"/>
        <w:ind w:left="-142" w:right="-188"/>
        <w:jc w:val="both"/>
        <w:rPr>
          <w:rFonts w:ascii="Times New Roman" w:hAnsi="Times New Roman" w:cs="Times New Roman"/>
          <w:sz w:val="24"/>
          <w:szCs w:val="24"/>
          <w:lang w:val="ro-RO"/>
        </w:rPr>
      </w:pPr>
      <w:r w:rsidRPr="00AE462A">
        <w:rPr>
          <w:rFonts w:ascii="Times New Roman" w:hAnsi="Times New Roman" w:cs="Times New Roman"/>
          <w:sz w:val="24"/>
          <w:szCs w:val="24"/>
          <w:lang w:val="ro-RO"/>
        </w:rPr>
        <w:t xml:space="preserve">Numai </w:t>
      </w:r>
      <w:r>
        <w:rPr>
          <w:rFonts w:ascii="Times New Roman" w:hAnsi="Times New Roman" w:cs="Times New Roman"/>
          <w:sz w:val="24"/>
          <w:szCs w:val="24"/>
          <w:lang w:val="ro-RO"/>
        </w:rPr>
        <w:t>companiile selectate</w:t>
      </w:r>
      <w:r w:rsidRPr="00AE462A">
        <w:rPr>
          <w:rFonts w:ascii="Times New Roman" w:hAnsi="Times New Roman" w:cs="Times New Roman"/>
          <w:sz w:val="24"/>
          <w:szCs w:val="24"/>
          <w:lang w:val="ro-RO"/>
        </w:rPr>
        <w:t xml:space="preserve"> vor fi contacta</w:t>
      </w:r>
      <w:r>
        <w:rPr>
          <w:rFonts w:ascii="Times New Roman" w:hAnsi="Times New Roman" w:cs="Times New Roman"/>
          <w:sz w:val="24"/>
          <w:szCs w:val="24"/>
          <w:lang w:val="ro-RO"/>
        </w:rPr>
        <w:t>te</w:t>
      </w:r>
      <w:r w:rsidRPr="00AE462A">
        <w:rPr>
          <w:rFonts w:ascii="Times New Roman" w:hAnsi="Times New Roman" w:cs="Times New Roman"/>
          <w:sz w:val="24"/>
          <w:szCs w:val="24"/>
          <w:lang w:val="ro-RO"/>
        </w:rPr>
        <w:t>.</w:t>
      </w:r>
      <w:bookmarkStart w:id="1" w:name="_GoBack"/>
      <w:bookmarkEnd w:id="1"/>
    </w:p>
    <w:p w14:paraId="7A98DA8F" w14:textId="5FB279E8" w:rsidR="00AE462A" w:rsidRPr="00AE462A" w:rsidRDefault="00AE462A" w:rsidP="00AE462A">
      <w:pPr>
        <w:spacing w:after="0" w:line="276" w:lineRule="auto"/>
        <w:ind w:left="-142" w:right="-188"/>
        <w:jc w:val="both"/>
        <w:rPr>
          <w:rFonts w:ascii="Times New Roman" w:hAnsi="Times New Roman" w:cs="Times New Roman"/>
          <w:sz w:val="24"/>
          <w:szCs w:val="24"/>
          <w:lang w:val="ro-RO"/>
        </w:rPr>
      </w:pPr>
      <w:r w:rsidRPr="00AE462A">
        <w:rPr>
          <w:rFonts w:ascii="Times New Roman" w:hAnsi="Times New Roman" w:cs="Times New Roman"/>
          <w:sz w:val="24"/>
          <w:szCs w:val="24"/>
          <w:lang w:val="ro-RO"/>
        </w:rPr>
        <w:t>Informații suplimentare puteți solicita prin email: capc.office.contact@gmail.com.</w:t>
      </w:r>
    </w:p>
    <w:p w14:paraId="5505AB3D" w14:textId="77777777" w:rsidR="00AE462A" w:rsidRPr="00AE462A" w:rsidRDefault="00AE462A" w:rsidP="00AE462A">
      <w:pPr>
        <w:spacing w:after="0" w:line="276" w:lineRule="auto"/>
        <w:ind w:left="-142" w:right="-188"/>
        <w:jc w:val="both"/>
        <w:rPr>
          <w:rFonts w:ascii="Times New Roman" w:hAnsi="Times New Roman" w:cs="Times New Roman"/>
          <w:sz w:val="24"/>
          <w:szCs w:val="24"/>
          <w:lang w:val="ro-RO"/>
        </w:rPr>
      </w:pPr>
      <w:r w:rsidRPr="00AE462A">
        <w:rPr>
          <w:rFonts w:ascii="Times New Roman" w:hAnsi="Times New Roman" w:cs="Times New Roman"/>
          <w:sz w:val="24"/>
          <w:szCs w:val="24"/>
          <w:lang w:val="ro-RO"/>
        </w:rPr>
        <w:t>NB: Procesul de selectare se va desfășura în conformitate cu politica de resurse umane fără a</w:t>
      </w:r>
    </w:p>
    <w:p w14:paraId="558736C6" w14:textId="2DEDFC20" w:rsidR="00AE462A" w:rsidRPr="00AE462A" w:rsidRDefault="00AE462A" w:rsidP="00AE462A">
      <w:pPr>
        <w:spacing w:after="0" w:line="276" w:lineRule="auto"/>
        <w:ind w:left="-142" w:right="-188"/>
        <w:jc w:val="both"/>
        <w:rPr>
          <w:rFonts w:ascii="Times New Roman" w:hAnsi="Times New Roman" w:cs="Times New Roman"/>
          <w:sz w:val="24"/>
          <w:szCs w:val="24"/>
          <w:lang w:val="ro-RO"/>
        </w:rPr>
      </w:pPr>
      <w:r w:rsidRPr="00AE462A">
        <w:rPr>
          <w:rFonts w:ascii="Times New Roman" w:hAnsi="Times New Roman" w:cs="Times New Roman"/>
          <w:sz w:val="24"/>
          <w:szCs w:val="24"/>
          <w:lang w:val="ro-RO"/>
        </w:rPr>
        <w:t>discrimina candidații pe criterii de naţionalitate, rasă, etnie, religie sau cr</w:t>
      </w:r>
      <w:r w:rsidR="00366654">
        <w:rPr>
          <w:rFonts w:ascii="Times New Roman" w:hAnsi="Times New Roman" w:cs="Times New Roman"/>
          <w:sz w:val="24"/>
          <w:szCs w:val="24"/>
          <w:lang w:val="ro-RO"/>
        </w:rPr>
        <w:t>edinţă, sex, vâ</w:t>
      </w:r>
      <w:r w:rsidRPr="00AE462A">
        <w:rPr>
          <w:rFonts w:ascii="Times New Roman" w:hAnsi="Times New Roman" w:cs="Times New Roman"/>
          <w:sz w:val="24"/>
          <w:szCs w:val="24"/>
          <w:lang w:val="ro-RO"/>
        </w:rPr>
        <w:t>rstă,</w:t>
      </w:r>
    </w:p>
    <w:p w14:paraId="700260AF" w14:textId="3F4D2E2F" w:rsidR="0015094C" w:rsidRPr="0015094C" w:rsidRDefault="00AE462A" w:rsidP="00AE462A">
      <w:pPr>
        <w:spacing w:after="0" w:line="276" w:lineRule="auto"/>
        <w:ind w:left="-142" w:right="-188"/>
        <w:jc w:val="both"/>
        <w:rPr>
          <w:rFonts w:ascii="Times New Roman" w:hAnsi="Times New Roman" w:cs="Times New Roman"/>
          <w:sz w:val="24"/>
          <w:szCs w:val="24"/>
          <w:lang w:val="ro-RO"/>
        </w:rPr>
      </w:pPr>
      <w:r w:rsidRPr="00AE462A">
        <w:rPr>
          <w:rFonts w:ascii="Times New Roman" w:hAnsi="Times New Roman" w:cs="Times New Roman"/>
          <w:sz w:val="24"/>
          <w:szCs w:val="24"/>
          <w:lang w:val="ro-RO"/>
        </w:rPr>
        <w:t>dezabilitate, orientare sexuală, orientare politică, statut social sau pe baza oricărui alt criteriu.</w:t>
      </w:r>
    </w:p>
    <w:p w14:paraId="539CB42B" w14:textId="77777777" w:rsidR="00CE430F" w:rsidRDefault="00CE430F" w:rsidP="00792DE6">
      <w:pPr>
        <w:pStyle w:val="NoSpacing"/>
        <w:spacing w:line="276" w:lineRule="auto"/>
        <w:ind w:left="-142" w:right="-188"/>
        <w:jc w:val="both"/>
        <w:rPr>
          <w:rFonts w:ascii="Times New Roman" w:hAnsi="Times New Roman" w:cs="Times New Roman"/>
          <w:b/>
          <w:bCs/>
          <w:sz w:val="24"/>
          <w:szCs w:val="24"/>
          <w:lang w:val="ro-RO"/>
        </w:rPr>
      </w:pPr>
    </w:p>
    <w:p w14:paraId="64EE8211" w14:textId="77777777" w:rsidR="00792DE6" w:rsidRPr="00CE430F" w:rsidRDefault="00792DE6" w:rsidP="00792DE6">
      <w:pPr>
        <w:pStyle w:val="NoSpacing"/>
        <w:ind w:left="-142" w:right="-188"/>
        <w:jc w:val="both"/>
        <w:rPr>
          <w:rFonts w:ascii="Times New Roman" w:hAnsi="Times New Roman" w:cs="Times New Roman"/>
          <w:sz w:val="24"/>
          <w:szCs w:val="24"/>
          <w:lang w:val="ro-RO"/>
        </w:rPr>
      </w:pPr>
    </w:p>
    <w:p w14:paraId="4FC62017" w14:textId="4C386660" w:rsidR="00B947C2" w:rsidRPr="00B947C2" w:rsidRDefault="00B947C2" w:rsidP="00CE430F">
      <w:pPr>
        <w:spacing w:line="276" w:lineRule="auto"/>
        <w:ind w:right="-188"/>
        <w:jc w:val="both"/>
        <w:rPr>
          <w:rFonts w:ascii="Times New Roman" w:hAnsi="Times New Roman" w:cs="Times New Roman"/>
          <w:sz w:val="24"/>
          <w:szCs w:val="24"/>
          <w:lang w:val="ro-RO"/>
        </w:rPr>
      </w:pPr>
    </w:p>
    <w:sectPr w:rsidR="00B947C2" w:rsidRPr="00B947C2" w:rsidSect="001939AD">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nest">
    <w:altName w:val="Onest"/>
    <w:panose1 w:val="00000000000000000000"/>
    <w:charset w:val="EE"/>
    <w:family w:val="swiss"/>
    <w:notTrueType/>
    <w:pitch w:val="default"/>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25BF7"/>
    <w:multiLevelType w:val="hybridMultilevel"/>
    <w:tmpl w:val="9D46E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355699"/>
    <w:multiLevelType w:val="hybridMultilevel"/>
    <w:tmpl w:val="F890424A"/>
    <w:lvl w:ilvl="0" w:tplc="5F14FDE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FB5043"/>
    <w:multiLevelType w:val="hybridMultilevel"/>
    <w:tmpl w:val="4F6AE64E"/>
    <w:lvl w:ilvl="0" w:tplc="BA8C1190">
      <w:start w:val="1"/>
      <w:numFmt w:val="upperLetter"/>
      <w:lvlText w:val="%1."/>
      <w:lvlJc w:val="left"/>
      <w:pPr>
        <w:ind w:left="218" w:hanging="360"/>
      </w:pPr>
      <w:rPr>
        <w:rFonts w:hint="default"/>
        <w:color w:val="auto"/>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3" w15:restartNumberingAfterBreak="0">
    <w:nsid w:val="57674C9A"/>
    <w:multiLevelType w:val="hybridMultilevel"/>
    <w:tmpl w:val="A18E30BC"/>
    <w:lvl w:ilvl="0" w:tplc="03ECD608">
      <w:start w:val="1"/>
      <w:numFmt w:val="decimal"/>
      <w:lvlText w:val="%1."/>
      <w:lvlJc w:val="left"/>
      <w:pPr>
        <w:ind w:left="420" w:hanging="360"/>
      </w:pPr>
      <w:rPr>
        <w:rFonts w:hint="default"/>
        <w:color w:val="auto"/>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4" w15:restartNumberingAfterBreak="0">
    <w:nsid w:val="5FD82A84"/>
    <w:multiLevelType w:val="hybridMultilevel"/>
    <w:tmpl w:val="F0F2370C"/>
    <w:lvl w:ilvl="0" w:tplc="4E6AC4E0">
      <w:start w:val="1"/>
      <w:numFmt w:val="upperRoman"/>
      <w:pStyle w:val="Heading1"/>
      <w:lvlText w:val="%1."/>
      <w:lvlJc w:val="right"/>
      <w:pPr>
        <w:ind w:left="360" w:hanging="360"/>
      </w:pPr>
      <w:rPr>
        <w:b/>
        <w:bCs w:val="0"/>
        <w:i w:val="0"/>
        <w:iCs/>
        <w:color w:val="000000" w:themeColor="text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718E19B5"/>
    <w:multiLevelType w:val="hybridMultilevel"/>
    <w:tmpl w:val="1ABAC146"/>
    <w:lvl w:ilvl="0" w:tplc="D91EF03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65"/>
    <w:rsid w:val="0000264A"/>
    <w:rsid w:val="000A2BB9"/>
    <w:rsid w:val="00115FA4"/>
    <w:rsid w:val="001500F1"/>
    <w:rsid w:val="0015094C"/>
    <w:rsid w:val="001939AD"/>
    <w:rsid w:val="001B3765"/>
    <w:rsid w:val="001E6624"/>
    <w:rsid w:val="002109AD"/>
    <w:rsid w:val="00366654"/>
    <w:rsid w:val="003D473A"/>
    <w:rsid w:val="006965BF"/>
    <w:rsid w:val="007349AF"/>
    <w:rsid w:val="00792DE6"/>
    <w:rsid w:val="007A3327"/>
    <w:rsid w:val="00857ED7"/>
    <w:rsid w:val="008A2F03"/>
    <w:rsid w:val="009A217F"/>
    <w:rsid w:val="00A06F34"/>
    <w:rsid w:val="00A22431"/>
    <w:rsid w:val="00A3405C"/>
    <w:rsid w:val="00A84BDB"/>
    <w:rsid w:val="00AE462A"/>
    <w:rsid w:val="00B532FB"/>
    <w:rsid w:val="00B947C2"/>
    <w:rsid w:val="00C515C7"/>
    <w:rsid w:val="00CE430F"/>
    <w:rsid w:val="00CE5903"/>
    <w:rsid w:val="00E20DCF"/>
    <w:rsid w:val="00ED5633"/>
    <w:rsid w:val="00F12EC4"/>
    <w:rsid w:val="00F45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B8267"/>
  <w15:docId w15:val="{42561AEA-4624-4E7F-9272-59F446CF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heading 1,h1 chapter heading,new page/chapter,Heading1-bio,Heading1slides,H1,Header 1st Page,hd1,A MAJOR/BOLD,Capitol,tchead,l1,Head1,Heading apps,Part,Heading 1 Char Char Char"/>
    <w:basedOn w:val="Normal"/>
    <w:next w:val="Normal"/>
    <w:link w:val="Heading1Char"/>
    <w:uiPriority w:val="9"/>
    <w:qFormat/>
    <w:rsid w:val="001500F1"/>
    <w:pPr>
      <w:keepNext/>
      <w:keepLines/>
      <w:numPr>
        <w:numId w:val="2"/>
      </w:numPr>
      <w:spacing w:before="240" w:after="240" w:line="276" w:lineRule="auto"/>
      <w:jc w:val="both"/>
      <w:outlineLvl w:val="0"/>
    </w:pPr>
    <w:rPr>
      <w:rFonts w:ascii="Times New Roman" w:eastAsiaTheme="majorEastAsia" w:hAnsi="Times New Roman" w:cs="Times New Roman"/>
      <w:b/>
      <w:iCs/>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DE6"/>
    <w:pPr>
      <w:spacing w:after="0" w:line="240" w:lineRule="auto"/>
    </w:pPr>
  </w:style>
  <w:style w:type="paragraph" w:customStyle="1" w:styleId="Default">
    <w:name w:val="Default"/>
    <w:rsid w:val="00CE430F"/>
    <w:pPr>
      <w:autoSpaceDE w:val="0"/>
      <w:autoSpaceDN w:val="0"/>
      <w:adjustRightInd w:val="0"/>
      <w:spacing w:after="0" w:line="240" w:lineRule="auto"/>
    </w:pPr>
    <w:rPr>
      <w:rFonts w:ascii="Onest" w:hAnsi="Onest" w:cs="Onest"/>
      <w:color w:val="000000"/>
      <w:sz w:val="24"/>
      <w:szCs w:val="24"/>
    </w:rPr>
  </w:style>
  <w:style w:type="table" w:styleId="TableGrid">
    <w:name w:val="Table Grid"/>
    <w:basedOn w:val="TableNormal"/>
    <w:uiPriority w:val="39"/>
    <w:rsid w:val="00CE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rth level,References,NUMBERED PARAGRAPH,List Paragraph 1,Bullets,List_Paragraph,Multilevel para_II,Scriptoria bullet points,HotarirePunct1,Lista 1,body 2,lp1,lp11,List Paragraph1,List Paragraph2,List Paragraph1 Caracter,Heading x1"/>
    <w:basedOn w:val="Normal"/>
    <w:link w:val="ListParagraphChar"/>
    <w:uiPriority w:val="34"/>
    <w:qFormat/>
    <w:rsid w:val="0015094C"/>
    <w:pPr>
      <w:spacing w:after="0" w:line="240" w:lineRule="auto"/>
      <w:ind w:left="720"/>
      <w:contextualSpacing/>
      <w:jc w:val="both"/>
    </w:pPr>
    <w:rPr>
      <w:rFonts w:ascii="Times New Roman" w:eastAsiaTheme="minorEastAsia" w:hAnsi="Times New Roman" w:cs="Times New Roman"/>
      <w:iCs/>
      <w:sz w:val="28"/>
      <w:szCs w:val="28"/>
      <w:lang w:val="ro-RO"/>
    </w:rPr>
  </w:style>
  <w:style w:type="character" w:customStyle="1" w:styleId="ListParagraphChar">
    <w:name w:val="List Paragraph Char"/>
    <w:aliases w:val="Forth level Char,References Char,NUMBERED PARAGRAPH Char,List Paragraph 1 Char,Bullets Char,List_Paragraph Char,Multilevel para_II Char,Scriptoria bullet points Char,HotarirePunct1 Char,Lista 1 Char,body 2 Char,lp1 Char,lp11 Char"/>
    <w:link w:val="ListParagraph"/>
    <w:uiPriority w:val="34"/>
    <w:qFormat/>
    <w:locked/>
    <w:rsid w:val="0015094C"/>
    <w:rPr>
      <w:rFonts w:ascii="Times New Roman" w:eastAsiaTheme="minorEastAsia" w:hAnsi="Times New Roman" w:cs="Times New Roman"/>
      <w:iCs/>
      <w:sz w:val="28"/>
      <w:szCs w:val="28"/>
      <w:lang w:val="ro-RO"/>
    </w:rPr>
  </w:style>
  <w:style w:type="character" w:customStyle="1" w:styleId="Heading1Char">
    <w:name w:val="Heading 1 Char"/>
    <w:aliases w:val="h1 Char,heading 1 Char,h1 chapter heading Char,new page/chapter Char,Heading1-bio Char,Heading1slides Char,H1 Char,Header 1st Page Char,hd1 Char,A MAJOR/BOLD Char,Capitol Char,tchead Char,l1 Char,Head1 Char,Heading apps Char,Part Char"/>
    <w:basedOn w:val="DefaultParagraphFont"/>
    <w:link w:val="Heading1"/>
    <w:uiPriority w:val="9"/>
    <w:rsid w:val="001500F1"/>
    <w:rPr>
      <w:rFonts w:ascii="Times New Roman" w:eastAsiaTheme="majorEastAsia" w:hAnsi="Times New Roman" w:cs="Times New Roman"/>
      <w:b/>
      <w:iCs/>
      <w:sz w:val="32"/>
      <w:szCs w:val="32"/>
      <w:lang w:val="ro-RO"/>
    </w:rPr>
  </w:style>
  <w:style w:type="paragraph" w:styleId="Caption">
    <w:name w:val="caption"/>
    <w:basedOn w:val="Normal"/>
    <w:next w:val="Normal"/>
    <w:link w:val="CaptionChar"/>
    <w:unhideWhenUsed/>
    <w:qFormat/>
    <w:rsid w:val="001500F1"/>
    <w:pPr>
      <w:spacing w:after="0" w:line="360" w:lineRule="auto"/>
      <w:jc w:val="center"/>
    </w:pPr>
    <w:rPr>
      <w:rFonts w:ascii="Arial" w:eastAsia="SimSun" w:hAnsi="Arial" w:cs="Times New Roman"/>
      <w:b/>
      <w:bCs/>
      <w:iCs/>
      <w:sz w:val="20"/>
      <w:szCs w:val="20"/>
      <w:lang w:val="x-none" w:eastAsia="x-none"/>
    </w:rPr>
  </w:style>
  <w:style w:type="character" w:customStyle="1" w:styleId="CaptionChar">
    <w:name w:val="Caption Char"/>
    <w:link w:val="Caption"/>
    <w:rsid w:val="001500F1"/>
    <w:rPr>
      <w:rFonts w:ascii="Arial" w:eastAsia="SimSun" w:hAnsi="Arial" w:cs="Times New Roman"/>
      <w:b/>
      <w:bCs/>
      <w:iCs/>
      <w:sz w:val="20"/>
      <w:szCs w:val="20"/>
      <w:lang w:val="x-none" w:eastAsia="x-none"/>
    </w:rPr>
  </w:style>
  <w:style w:type="character" w:styleId="Hyperlink">
    <w:name w:val="Hyperlink"/>
    <w:basedOn w:val="DefaultParagraphFont"/>
    <w:uiPriority w:val="99"/>
    <w:unhideWhenUsed/>
    <w:rsid w:val="007A33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pc.office.contac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1117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Diavor Vasile</dc:creator>
  <cp:keywords/>
  <dc:description/>
  <cp:lastModifiedBy>37369</cp:lastModifiedBy>
  <cp:revision>9</cp:revision>
  <dcterms:created xsi:type="dcterms:W3CDTF">2023-04-27T19:44:00Z</dcterms:created>
  <dcterms:modified xsi:type="dcterms:W3CDTF">2023-05-10T08:46:00Z</dcterms:modified>
  <cp:category/>
</cp:coreProperties>
</file>